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633C8" w14:textId="77777777" w:rsidR="005355BB" w:rsidRPr="00072E67" w:rsidRDefault="006356A8">
      <w:pPr>
        <w:spacing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drawing>
          <wp:anchor distT="114300" distB="114300" distL="114300" distR="114300" simplePos="0" relativeHeight="251658240" behindDoc="0" locked="0" layoutInCell="1" hidden="0" allowOverlap="1" wp14:anchorId="4F43C75A" wp14:editId="7643A5A7">
            <wp:simplePos x="0" y="0"/>
            <wp:positionH relativeFrom="page">
              <wp:posOffset>1719263</wp:posOffset>
            </wp:positionH>
            <wp:positionV relativeFrom="page">
              <wp:posOffset>759430</wp:posOffset>
            </wp:positionV>
            <wp:extent cx="4013790" cy="442697"/>
            <wp:effectExtent l="0" t="0" r="0" b="0"/>
            <wp:wrapNone/>
            <wp:docPr id="2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4013790" cy="442697"/>
                    </a:xfrm>
                    <a:prstGeom prst="rect">
                      <a:avLst/>
                    </a:prstGeom>
                    <a:ln/>
                  </pic:spPr>
                </pic:pic>
              </a:graphicData>
            </a:graphic>
          </wp:anchor>
        </w:drawing>
      </w:r>
    </w:p>
    <w:p w14:paraId="328D4112" w14:textId="77777777" w:rsidR="005355BB" w:rsidRPr="00072E67" w:rsidRDefault="005355BB">
      <w:pPr>
        <w:spacing w:after="0" w:line="240" w:lineRule="auto"/>
        <w:jc w:val="center"/>
        <w:rPr>
          <w:rFonts w:ascii="Times New Roman" w:eastAsia="Times New Roman" w:hAnsi="Times New Roman" w:cs="Times New Roman"/>
          <w:color w:val="286A52"/>
          <w:sz w:val="24"/>
          <w:szCs w:val="24"/>
        </w:rPr>
      </w:pPr>
    </w:p>
    <w:p w14:paraId="700618F7" w14:textId="77777777" w:rsidR="005355BB" w:rsidRPr="00072E67" w:rsidRDefault="005355BB">
      <w:pPr>
        <w:spacing w:after="0" w:line="240" w:lineRule="auto"/>
        <w:rPr>
          <w:rFonts w:ascii="Times New Roman" w:eastAsia="Times New Roman" w:hAnsi="Times New Roman" w:cs="Times New Roman"/>
          <w:color w:val="286A52"/>
          <w:sz w:val="24"/>
          <w:szCs w:val="24"/>
        </w:rPr>
      </w:pPr>
    </w:p>
    <w:p w14:paraId="34F8BC3C" w14:textId="77777777" w:rsidR="005355BB" w:rsidRPr="00072E67" w:rsidRDefault="006356A8">
      <w:pPr>
        <w:spacing w:after="0" w:line="240" w:lineRule="auto"/>
        <w:jc w:val="center"/>
        <w:rPr>
          <w:rFonts w:ascii="Times New Roman" w:eastAsia="Times New Roman" w:hAnsi="Times New Roman" w:cs="Times New Roman"/>
          <w:color w:val="286A52"/>
          <w:sz w:val="24"/>
          <w:szCs w:val="24"/>
        </w:rPr>
      </w:pPr>
      <w:r w:rsidRPr="00072E67">
        <w:rPr>
          <w:rFonts w:ascii="Times New Roman" w:eastAsia="Times New Roman" w:hAnsi="Times New Roman" w:cs="Times New Roman"/>
          <w:color w:val="286A52"/>
          <w:sz w:val="24"/>
          <w:szCs w:val="24"/>
        </w:rPr>
        <w:t>Europos Sąjungos struktūrinių fondų lėšų bendrai finansuojamas projektas Nr. 09.2.1-ESFA-V-726-03-0001</w:t>
      </w:r>
    </w:p>
    <w:p w14:paraId="455A110E" w14:textId="77777777" w:rsidR="005355BB" w:rsidRPr="00072E67" w:rsidRDefault="006356A8">
      <w:pPr>
        <w:spacing w:after="240" w:line="240" w:lineRule="auto"/>
        <w:jc w:val="center"/>
        <w:rPr>
          <w:rFonts w:ascii="Times New Roman" w:eastAsia="Times New Roman" w:hAnsi="Times New Roman" w:cs="Times New Roman"/>
          <w:color w:val="286A52"/>
          <w:sz w:val="24"/>
          <w:szCs w:val="24"/>
        </w:rPr>
      </w:pPr>
      <w:r w:rsidRPr="00072E67">
        <w:rPr>
          <w:rFonts w:ascii="Times New Roman" w:eastAsia="Times New Roman" w:hAnsi="Times New Roman" w:cs="Times New Roman"/>
          <w:color w:val="286A52"/>
          <w:sz w:val="24"/>
          <w:szCs w:val="24"/>
        </w:rPr>
        <w:t>„Skaitmeninio ugdymo turinio kūrimas ir diegimas“</w:t>
      </w:r>
    </w:p>
    <w:p w14:paraId="2B4D15F6" w14:textId="77777777" w:rsidR="005355BB" w:rsidRPr="00072E67" w:rsidRDefault="006356A8">
      <w:pPr>
        <w:pBdr>
          <w:top w:val="nil"/>
          <w:left w:val="nil"/>
          <w:bottom w:val="nil"/>
          <w:right w:val="nil"/>
          <w:between w:val="nil"/>
        </w:pBdr>
        <w:spacing w:after="120" w:line="240" w:lineRule="auto"/>
        <w:jc w:val="center"/>
        <w:rPr>
          <w:rFonts w:ascii="Times New Roman" w:eastAsia="Times New Roman" w:hAnsi="Times New Roman" w:cs="Times New Roman"/>
          <w:b/>
          <w:color w:val="286A52"/>
          <w:sz w:val="24"/>
          <w:szCs w:val="24"/>
        </w:rPr>
      </w:pPr>
      <w:r w:rsidRPr="00072E67">
        <w:rPr>
          <w:rFonts w:ascii="Times New Roman" w:eastAsia="Times New Roman" w:hAnsi="Times New Roman" w:cs="Times New Roman"/>
          <w:b/>
          <w:color w:val="286A52"/>
          <w:sz w:val="24"/>
          <w:szCs w:val="24"/>
        </w:rPr>
        <w:t xml:space="preserve">BIOLOGIJOS BENDROSIOS PROGRAMOS </w:t>
      </w:r>
    </w:p>
    <w:p w14:paraId="475049F8" w14:textId="77777777" w:rsidR="005355BB" w:rsidRPr="00072E67" w:rsidRDefault="006356A8">
      <w:pPr>
        <w:pBdr>
          <w:top w:val="nil"/>
          <w:left w:val="nil"/>
          <w:bottom w:val="nil"/>
          <w:right w:val="nil"/>
          <w:between w:val="nil"/>
        </w:pBdr>
        <w:spacing w:after="360" w:line="240" w:lineRule="auto"/>
        <w:ind w:left="357"/>
        <w:jc w:val="center"/>
        <w:rPr>
          <w:rFonts w:ascii="Times New Roman" w:eastAsia="Times New Roman" w:hAnsi="Times New Roman" w:cs="Times New Roman"/>
          <w:b/>
          <w:color w:val="286A52"/>
          <w:sz w:val="24"/>
          <w:szCs w:val="24"/>
        </w:rPr>
      </w:pPr>
      <w:r w:rsidRPr="00072E67">
        <w:rPr>
          <w:rFonts w:ascii="Times New Roman" w:eastAsia="Times New Roman" w:hAnsi="Times New Roman" w:cs="Times New Roman"/>
          <w:b/>
          <w:color w:val="286A52"/>
          <w:sz w:val="24"/>
          <w:szCs w:val="24"/>
        </w:rPr>
        <w:t>ĮGYVENDINIMO REKOMENDACIJOS. III - IV GIMNAZIJOS KLASĖ</w:t>
      </w:r>
    </w:p>
    <w:p w14:paraId="6E32937F" w14:textId="77777777" w:rsidR="00E80A9F" w:rsidRPr="00072E67" w:rsidRDefault="00E80A9F" w:rsidP="00E80A9F">
      <w:pPr>
        <w:pBdr>
          <w:top w:val="nil"/>
          <w:left w:val="nil"/>
          <w:bottom w:val="nil"/>
          <w:right w:val="nil"/>
          <w:between w:val="nil"/>
        </w:pBdr>
        <w:spacing w:after="0" w:line="240" w:lineRule="auto"/>
        <w:jc w:val="both"/>
        <w:rPr>
          <w:rFonts w:ascii="Times New Roman" w:eastAsia="Times New Roman" w:hAnsi="Times New Roman" w:cs="Times New Roman"/>
          <w:b/>
          <w:color w:val="286A52"/>
          <w:sz w:val="24"/>
          <w:szCs w:val="24"/>
        </w:rPr>
      </w:pPr>
      <w:bookmarkStart w:id="0" w:name="_heading=h.2xcytpi" w:colFirst="0" w:colLast="0"/>
      <w:bookmarkEnd w:id="0"/>
      <w:r w:rsidRPr="00072E67">
        <w:rPr>
          <w:rFonts w:ascii="Times New Roman" w:eastAsia="Times New Roman" w:hAnsi="Times New Roman" w:cs="Times New Roman"/>
          <w:b/>
          <w:color w:val="000000"/>
          <w:sz w:val="24"/>
          <w:szCs w:val="24"/>
        </w:rPr>
        <w:t>Įgyvendinimo rekomendacijas parengė:</w:t>
      </w:r>
    </w:p>
    <w:p w14:paraId="25515843" w14:textId="77777777" w:rsidR="00E80A9F" w:rsidRPr="00072E67" w:rsidRDefault="00E80A9F" w:rsidP="00E80A9F">
      <w:pPr>
        <w:pBdr>
          <w:top w:val="nil"/>
          <w:left w:val="nil"/>
          <w:bottom w:val="nil"/>
          <w:right w:val="nil"/>
          <w:between w:val="nil"/>
        </w:pBdr>
        <w:spacing w:after="240" w:line="240" w:lineRule="auto"/>
        <w:jc w:val="both"/>
        <w:rPr>
          <w:rFonts w:ascii="Times New Roman" w:eastAsia="Times New Roman" w:hAnsi="Times New Roman" w:cs="Times New Roman"/>
          <w:b/>
          <w:color w:val="000000"/>
          <w:sz w:val="24"/>
          <w:szCs w:val="24"/>
        </w:rPr>
      </w:pPr>
      <w:proofErr w:type="spellStart"/>
      <w:r w:rsidRPr="00072E67">
        <w:rPr>
          <w:rFonts w:ascii="Times New Roman" w:eastAsia="Times New Roman" w:hAnsi="Times New Roman" w:cs="Times New Roman"/>
          <w:color w:val="000000"/>
          <w:sz w:val="24"/>
          <w:szCs w:val="24"/>
        </w:rPr>
        <w:t>Alyda</w:t>
      </w:r>
      <w:proofErr w:type="spellEnd"/>
      <w:r w:rsidRPr="00072E67">
        <w:rPr>
          <w:rFonts w:ascii="Times New Roman" w:eastAsia="Times New Roman" w:hAnsi="Times New Roman" w:cs="Times New Roman"/>
          <w:color w:val="000000"/>
          <w:sz w:val="24"/>
          <w:szCs w:val="24"/>
        </w:rPr>
        <w:t xml:space="preserve"> </w:t>
      </w:r>
      <w:proofErr w:type="spellStart"/>
      <w:r w:rsidRPr="00072E67">
        <w:rPr>
          <w:rFonts w:ascii="Times New Roman" w:eastAsia="Times New Roman" w:hAnsi="Times New Roman" w:cs="Times New Roman"/>
          <w:color w:val="000000"/>
          <w:sz w:val="24"/>
          <w:szCs w:val="24"/>
        </w:rPr>
        <w:t>Daulenskienė</w:t>
      </w:r>
      <w:proofErr w:type="spellEnd"/>
      <w:r w:rsidRPr="00072E67">
        <w:rPr>
          <w:rFonts w:ascii="Times New Roman" w:eastAsia="Times New Roman" w:hAnsi="Times New Roman" w:cs="Times New Roman"/>
          <w:color w:val="000000"/>
          <w:sz w:val="24"/>
          <w:szCs w:val="24"/>
        </w:rPr>
        <w:t xml:space="preserve">, Simas Ignatavičius, Violeta Kundrotienė,  dr. Asta Navickaitė, Margarita Purlienė. </w:t>
      </w:r>
    </w:p>
    <w:p w14:paraId="3CB3D62F" w14:textId="77777777" w:rsidR="00E80A9F" w:rsidRPr="00072E67" w:rsidRDefault="00E80A9F" w:rsidP="00E80A9F">
      <w:pPr>
        <w:keepNext/>
        <w:keepLines/>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72E67">
        <w:rPr>
          <w:rFonts w:ascii="Times New Roman" w:eastAsia="Times New Roman" w:hAnsi="Times New Roman" w:cs="Times New Roman"/>
          <w:b/>
          <w:color w:val="000000"/>
          <w:sz w:val="24"/>
          <w:szCs w:val="24"/>
        </w:rPr>
        <w:t>Turinys</w:t>
      </w:r>
    </w:p>
    <w:sdt>
      <w:sdtPr>
        <w:id w:val="-284422439"/>
        <w:docPartObj>
          <w:docPartGallery w:val="Table of Contents"/>
          <w:docPartUnique/>
        </w:docPartObj>
      </w:sdtPr>
      <w:sdtEndPr>
        <w:rPr>
          <w:rFonts w:ascii="Times New Roman" w:hAnsi="Times New Roman" w:cs="Times New Roman"/>
          <w:sz w:val="24"/>
          <w:szCs w:val="24"/>
        </w:rPr>
      </w:sdtEndPr>
      <w:sdtContent>
        <w:p w14:paraId="4BCA0CFE" w14:textId="19339E41" w:rsidR="00E4130E" w:rsidRPr="00072E67" w:rsidRDefault="00E80A9F" w:rsidP="00121DFA">
          <w:pPr>
            <w:pStyle w:val="Turinys7"/>
            <w:numPr>
              <w:ilvl w:val="0"/>
              <w:numId w:val="17"/>
            </w:numPr>
            <w:rPr>
              <w:rFonts w:ascii="Times New Roman" w:eastAsiaTheme="minorEastAsia" w:hAnsi="Times New Roman" w:cs="Times New Roman"/>
              <w:noProof/>
              <w:sz w:val="24"/>
              <w:szCs w:val="24"/>
            </w:rPr>
          </w:pPr>
          <w:r w:rsidRPr="00072E67">
            <w:rPr>
              <w:rFonts w:ascii="Times New Roman" w:hAnsi="Times New Roman" w:cs="Times New Roman"/>
              <w:sz w:val="24"/>
              <w:szCs w:val="24"/>
            </w:rPr>
            <w:fldChar w:fldCharType="begin"/>
          </w:r>
          <w:r w:rsidRPr="00072E67">
            <w:rPr>
              <w:rFonts w:ascii="Times New Roman" w:hAnsi="Times New Roman" w:cs="Times New Roman"/>
              <w:sz w:val="24"/>
              <w:szCs w:val="24"/>
            </w:rPr>
            <w:instrText xml:space="preserve"> TOC \h \u \z </w:instrText>
          </w:r>
          <w:r w:rsidRPr="00072E67">
            <w:rPr>
              <w:rFonts w:ascii="Times New Roman" w:hAnsi="Times New Roman" w:cs="Times New Roman"/>
              <w:sz w:val="24"/>
              <w:szCs w:val="24"/>
            </w:rPr>
            <w:fldChar w:fldCharType="separate"/>
          </w:r>
          <w:hyperlink w:anchor="_Toc122358248" w:history="1">
            <w:r w:rsidR="00D71F56" w:rsidRPr="00072E67">
              <w:rPr>
                <w:rStyle w:val="Hipersaitas"/>
                <w:rFonts w:ascii="Times New Roman" w:hAnsi="Times New Roman" w:cs="Times New Roman"/>
                <w:noProof/>
                <w:sz w:val="24"/>
                <w:szCs w:val="24"/>
                <w:u w:val="none"/>
              </w:rPr>
              <w:t>Dalyko n</w:t>
            </w:r>
            <w:r w:rsidR="00E4130E" w:rsidRPr="00072E67">
              <w:rPr>
                <w:rStyle w:val="Hipersaitas"/>
                <w:rFonts w:ascii="Times New Roman" w:hAnsi="Times New Roman" w:cs="Times New Roman"/>
                <w:noProof/>
                <w:sz w:val="24"/>
                <w:szCs w:val="24"/>
                <w:u w:val="none"/>
              </w:rPr>
              <w:t>aujo turinio mokymo rekomendacijos</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_Toc122358248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2</w:t>
            </w:r>
            <w:r w:rsidR="00E4130E" w:rsidRPr="00072E67">
              <w:rPr>
                <w:rFonts w:ascii="Times New Roman" w:hAnsi="Times New Roman" w:cs="Times New Roman"/>
                <w:noProof/>
                <w:webHidden/>
                <w:sz w:val="24"/>
                <w:szCs w:val="24"/>
              </w:rPr>
              <w:fldChar w:fldCharType="end"/>
            </w:r>
          </w:hyperlink>
        </w:p>
        <w:p w14:paraId="21614C8F" w14:textId="4F317474" w:rsidR="00E4130E" w:rsidRPr="00072E67" w:rsidRDefault="003A4BAA" w:rsidP="00121DFA">
          <w:pPr>
            <w:pStyle w:val="Turinys7"/>
            <w:rPr>
              <w:rFonts w:ascii="Times New Roman" w:eastAsiaTheme="minorEastAsia" w:hAnsi="Times New Roman" w:cs="Times New Roman"/>
              <w:noProof/>
              <w:sz w:val="24"/>
              <w:szCs w:val="24"/>
            </w:rPr>
          </w:pPr>
          <w:hyperlink w:anchor="_Toc122358249" w:history="1">
            <w:r w:rsidR="00E4130E" w:rsidRPr="00072E67">
              <w:rPr>
                <w:rStyle w:val="Hipersaitas"/>
                <w:rFonts w:ascii="Times New Roman" w:hAnsi="Times New Roman" w:cs="Times New Roman"/>
                <w:noProof/>
                <w:sz w:val="24"/>
                <w:szCs w:val="24"/>
                <w:u w:val="none"/>
              </w:rPr>
              <w:t>III gimnazijos klasė</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_Toc122358249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2</w:t>
            </w:r>
            <w:r w:rsidR="00E4130E" w:rsidRPr="00072E67">
              <w:rPr>
                <w:rFonts w:ascii="Times New Roman" w:hAnsi="Times New Roman" w:cs="Times New Roman"/>
                <w:noProof/>
                <w:webHidden/>
                <w:sz w:val="24"/>
                <w:szCs w:val="24"/>
              </w:rPr>
              <w:fldChar w:fldCharType="end"/>
            </w:r>
          </w:hyperlink>
        </w:p>
        <w:p w14:paraId="2CC2CD16" w14:textId="3216C770" w:rsidR="00E4130E" w:rsidRPr="00072E67" w:rsidRDefault="003A4BAA" w:rsidP="00121DFA">
          <w:pPr>
            <w:pStyle w:val="Turinys7"/>
            <w:rPr>
              <w:rFonts w:ascii="Times New Roman" w:eastAsiaTheme="minorEastAsia" w:hAnsi="Times New Roman" w:cs="Times New Roman"/>
              <w:noProof/>
              <w:sz w:val="24"/>
              <w:szCs w:val="24"/>
            </w:rPr>
          </w:pPr>
          <w:hyperlink w:anchor="_Toc122358250" w:history="1">
            <w:r w:rsidR="00E4130E" w:rsidRPr="00072E67">
              <w:rPr>
                <w:rStyle w:val="Hipersaitas"/>
                <w:rFonts w:ascii="Times New Roman" w:hAnsi="Times New Roman" w:cs="Times New Roman"/>
                <w:noProof/>
                <w:sz w:val="24"/>
                <w:szCs w:val="24"/>
                <w:u w:val="none"/>
              </w:rPr>
              <w:t>IV gimnazijos klasė</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_Toc122358250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6</w:t>
            </w:r>
            <w:r w:rsidR="00E4130E" w:rsidRPr="00072E67">
              <w:rPr>
                <w:rFonts w:ascii="Times New Roman" w:hAnsi="Times New Roman" w:cs="Times New Roman"/>
                <w:noProof/>
                <w:webHidden/>
                <w:sz w:val="24"/>
                <w:szCs w:val="24"/>
              </w:rPr>
              <w:fldChar w:fldCharType="end"/>
            </w:r>
          </w:hyperlink>
        </w:p>
        <w:p w14:paraId="4842953D" w14:textId="7753F602" w:rsidR="00E4130E" w:rsidRPr="00072E67" w:rsidRDefault="003A4BAA" w:rsidP="00121DFA">
          <w:pPr>
            <w:pStyle w:val="Turinys7"/>
            <w:numPr>
              <w:ilvl w:val="0"/>
              <w:numId w:val="17"/>
            </w:numPr>
            <w:rPr>
              <w:rFonts w:ascii="Times New Roman" w:eastAsiaTheme="minorEastAsia" w:hAnsi="Times New Roman" w:cs="Times New Roman"/>
              <w:noProof/>
              <w:sz w:val="24"/>
              <w:szCs w:val="24"/>
            </w:rPr>
          </w:pPr>
          <w:hyperlink w:anchor="_Toc122358251" w:history="1">
            <w:r w:rsidR="00E4130E" w:rsidRPr="00072E67">
              <w:rPr>
                <w:rStyle w:val="Hipersaitas"/>
                <w:rFonts w:ascii="Times New Roman" w:hAnsi="Times New Roman" w:cs="Times New Roman"/>
                <w:noProof/>
                <w:sz w:val="24"/>
                <w:szCs w:val="24"/>
                <w:u w:val="none"/>
              </w:rPr>
              <w:t>Veiklų planavimo ir kompetencijų ugdymo pavyzdžiai</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_Toc122358251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12</w:t>
            </w:r>
            <w:r w:rsidR="00E4130E" w:rsidRPr="00072E67">
              <w:rPr>
                <w:rFonts w:ascii="Times New Roman" w:hAnsi="Times New Roman" w:cs="Times New Roman"/>
                <w:noProof/>
                <w:webHidden/>
                <w:sz w:val="24"/>
                <w:szCs w:val="24"/>
              </w:rPr>
              <w:fldChar w:fldCharType="end"/>
            </w:r>
          </w:hyperlink>
        </w:p>
        <w:p w14:paraId="3D64339B" w14:textId="1D19DDC4" w:rsidR="00E4130E" w:rsidRPr="00072E67" w:rsidRDefault="003A4BAA" w:rsidP="00121DFA">
          <w:pPr>
            <w:pStyle w:val="Turinys7"/>
            <w:rPr>
              <w:rFonts w:ascii="Times New Roman" w:eastAsiaTheme="minorEastAsia" w:hAnsi="Times New Roman" w:cs="Times New Roman"/>
              <w:noProof/>
              <w:sz w:val="24"/>
              <w:szCs w:val="24"/>
            </w:rPr>
          </w:pPr>
          <w:hyperlink w:anchor="_Toc122358252" w:history="1">
            <w:r w:rsidR="00E4130E" w:rsidRPr="00072E67">
              <w:rPr>
                <w:rStyle w:val="Hipersaitas"/>
                <w:rFonts w:ascii="Times New Roman" w:hAnsi="Times New Roman" w:cs="Times New Roman"/>
                <w:noProof/>
                <w:sz w:val="24"/>
                <w:szCs w:val="24"/>
                <w:u w:val="none"/>
              </w:rPr>
              <w:t>III gimnazijos klasė</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_Toc122358252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12</w:t>
            </w:r>
            <w:r w:rsidR="00E4130E" w:rsidRPr="00072E67">
              <w:rPr>
                <w:rFonts w:ascii="Times New Roman" w:hAnsi="Times New Roman" w:cs="Times New Roman"/>
                <w:noProof/>
                <w:webHidden/>
                <w:sz w:val="24"/>
                <w:szCs w:val="24"/>
              </w:rPr>
              <w:fldChar w:fldCharType="end"/>
            </w:r>
          </w:hyperlink>
        </w:p>
        <w:p w14:paraId="481C911B" w14:textId="0EC65A8A" w:rsidR="00E4130E" w:rsidRPr="00072E67" w:rsidRDefault="003A4BAA" w:rsidP="00121DFA">
          <w:pPr>
            <w:pStyle w:val="Turinys7"/>
            <w:rPr>
              <w:rFonts w:ascii="Times New Roman" w:eastAsiaTheme="minorEastAsia" w:hAnsi="Times New Roman" w:cs="Times New Roman"/>
              <w:noProof/>
              <w:sz w:val="24"/>
              <w:szCs w:val="24"/>
            </w:rPr>
          </w:pPr>
          <w:hyperlink w:anchor="_Toc122358253" w:history="1">
            <w:r w:rsidR="00E4130E" w:rsidRPr="00072E67">
              <w:rPr>
                <w:rStyle w:val="Hipersaitas"/>
                <w:rFonts w:ascii="Times New Roman" w:hAnsi="Times New Roman" w:cs="Times New Roman"/>
                <w:noProof/>
                <w:sz w:val="24"/>
                <w:szCs w:val="24"/>
                <w:u w:val="none"/>
              </w:rPr>
              <w:t>IV gimnazijos klasė</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_Toc122358253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22</w:t>
            </w:r>
            <w:r w:rsidR="00E4130E" w:rsidRPr="00072E67">
              <w:rPr>
                <w:rFonts w:ascii="Times New Roman" w:hAnsi="Times New Roman" w:cs="Times New Roman"/>
                <w:noProof/>
                <w:webHidden/>
                <w:sz w:val="24"/>
                <w:szCs w:val="24"/>
              </w:rPr>
              <w:fldChar w:fldCharType="end"/>
            </w:r>
          </w:hyperlink>
        </w:p>
        <w:p w14:paraId="0AF7A3CF" w14:textId="1A775DBE" w:rsidR="00E4130E" w:rsidRPr="00072E67" w:rsidRDefault="003A4BAA" w:rsidP="00121DFA">
          <w:pPr>
            <w:pStyle w:val="Turinys7"/>
            <w:numPr>
              <w:ilvl w:val="0"/>
              <w:numId w:val="17"/>
            </w:numPr>
            <w:rPr>
              <w:rFonts w:ascii="Times New Roman" w:eastAsiaTheme="minorEastAsia" w:hAnsi="Times New Roman" w:cs="Times New Roman"/>
              <w:noProof/>
              <w:sz w:val="24"/>
              <w:szCs w:val="24"/>
            </w:rPr>
          </w:pPr>
          <w:hyperlink w:anchor="_Toc122358254" w:history="1">
            <w:r w:rsidR="00E4130E" w:rsidRPr="00072E67">
              <w:rPr>
                <w:rStyle w:val="Hipersaitas"/>
                <w:rFonts w:ascii="Times New Roman" w:hAnsi="Times New Roman" w:cs="Times New Roman"/>
                <w:noProof/>
                <w:sz w:val="24"/>
                <w:szCs w:val="24"/>
                <w:u w:val="none"/>
              </w:rPr>
              <w:t>Skaitmeninės mokymo priemonės</w:t>
            </w:r>
            <w:r w:rsidR="00E4130E" w:rsidRPr="00072E67">
              <w:rPr>
                <w:rStyle w:val="Hipersaitas"/>
                <w:rFonts w:ascii="Times New Roman" w:hAnsi="Times New Roman" w:cs="Times New Roman"/>
                <w:bCs/>
                <w:noProof/>
                <w:sz w:val="24"/>
                <w:szCs w:val="24"/>
                <w:u w:val="none"/>
              </w:rPr>
              <w:t>, skirtos BP įgyvendinti</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_Toc122358254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33</w:t>
            </w:r>
            <w:r w:rsidR="00E4130E" w:rsidRPr="00072E67">
              <w:rPr>
                <w:rFonts w:ascii="Times New Roman" w:hAnsi="Times New Roman" w:cs="Times New Roman"/>
                <w:noProof/>
                <w:webHidden/>
                <w:sz w:val="24"/>
                <w:szCs w:val="24"/>
              </w:rPr>
              <w:fldChar w:fldCharType="end"/>
            </w:r>
          </w:hyperlink>
        </w:p>
        <w:p w14:paraId="5953FE5C" w14:textId="63ACD6C0" w:rsidR="00E4130E" w:rsidRPr="00072E67" w:rsidRDefault="003A4BAA" w:rsidP="00121DFA">
          <w:pPr>
            <w:pStyle w:val="Turinys7"/>
            <w:rPr>
              <w:rFonts w:ascii="Times New Roman" w:eastAsiaTheme="minorEastAsia" w:hAnsi="Times New Roman" w:cs="Times New Roman"/>
              <w:noProof/>
              <w:sz w:val="24"/>
              <w:szCs w:val="24"/>
            </w:rPr>
          </w:pPr>
          <w:hyperlink w:anchor="_Toc122358255" w:history="1">
            <w:r w:rsidR="00E4130E" w:rsidRPr="00072E67">
              <w:rPr>
                <w:rStyle w:val="Hipersaitas"/>
                <w:rFonts w:ascii="Times New Roman" w:hAnsi="Times New Roman" w:cs="Times New Roman"/>
                <w:noProof/>
                <w:sz w:val="24"/>
                <w:szCs w:val="24"/>
                <w:u w:val="none"/>
              </w:rPr>
              <w:t>III gimnazijos klasė</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_Toc122358255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33</w:t>
            </w:r>
            <w:r w:rsidR="00E4130E" w:rsidRPr="00072E67">
              <w:rPr>
                <w:rFonts w:ascii="Times New Roman" w:hAnsi="Times New Roman" w:cs="Times New Roman"/>
                <w:noProof/>
                <w:webHidden/>
                <w:sz w:val="24"/>
                <w:szCs w:val="24"/>
              </w:rPr>
              <w:fldChar w:fldCharType="end"/>
            </w:r>
          </w:hyperlink>
        </w:p>
        <w:p w14:paraId="0651F82D" w14:textId="31E9895A" w:rsidR="00E4130E" w:rsidRPr="00072E67" w:rsidRDefault="003A4BAA" w:rsidP="00121DFA">
          <w:pPr>
            <w:pStyle w:val="Turinys7"/>
            <w:rPr>
              <w:rFonts w:ascii="Times New Roman" w:eastAsiaTheme="minorEastAsia" w:hAnsi="Times New Roman" w:cs="Times New Roman"/>
              <w:noProof/>
              <w:sz w:val="24"/>
              <w:szCs w:val="24"/>
            </w:rPr>
          </w:pPr>
          <w:hyperlink w:anchor="_Toc122358256" w:history="1">
            <w:r w:rsidR="00E4130E" w:rsidRPr="00072E67">
              <w:rPr>
                <w:rStyle w:val="Hipersaitas"/>
                <w:rFonts w:ascii="Times New Roman" w:hAnsi="Times New Roman" w:cs="Times New Roman"/>
                <w:noProof/>
                <w:sz w:val="24"/>
                <w:szCs w:val="24"/>
                <w:u w:val="none"/>
              </w:rPr>
              <w:t>IV gimnazijos klasė</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_Toc122358256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35</w:t>
            </w:r>
            <w:r w:rsidR="00E4130E" w:rsidRPr="00072E67">
              <w:rPr>
                <w:rFonts w:ascii="Times New Roman" w:hAnsi="Times New Roman" w:cs="Times New Roman"/>
                <w:noProof/>
                <w:webHidden/>
                <w:sz w:val="24"/>
                <w:szCs w:val="24"/>
              </w:rPr>
              <w:fldChar w:fldCharType="end"/>
            </w:r>
          </w:hyperlink>
        </w:p>
        <w:p w14:paraId="11AA8747" w14:textId="2A0455F7" w:rsidR="00E4130E" w:rsidRPr="00072E67" w:rsidRDefault="003A4BAA" w:rsidP="00121DFA">
          <w:pPr>
            <w:pStyle w:val="Turinys7"/>
            <w:numPr>
              <w:ilvl w:val="0"/>
              <w:numId w:val="17"/>
            </w:numPr>
            <w:rPr>
              <w:rFonts w:ascii="Times New Roman" w:eastAsiaTheme="minorEastAsia" w:hAnsi="Times New Roman" w:cs="Times New Roman"/>
              <w:noProof/>
              <w:sz w:val="24"/>
              <w:szCs w:val="24"/>
            </w:rPr>
          </w:pPr>
          <w:hyperlink w:anchor="_Toc122358257" w:history="1">
            <w:r w:rsidR="00E4130E" w:rsidRPr="00072E67">
              <w:rPr>
                <w:rStyle w:val="Hipersaitas"/>
                <w:rFonts w:ascii="Times New Roman" w:hAnsi="Times New Roman" w:cs="Times New Roman"/>
                <w:noProof/>
                <w:sz w:val="24"/>
                <w:szCs w:val="24"/>
                <w:u w:val="none"/>
              </w:rPr>
              <w:t>Literatūros ir šaltinių sąrašas</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_Toc122358257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36</w:t>
            </w:r>
            <w:r w:rsidR="00E4130E" w:rsidRPr="00072E67">
              <w:rPr>
                <w:rFonts w:ascii="Times New Roman" w:hAnsi="Times New Roman" w:cs="Times New Roman"/>
                <w:noProof/>
                <w:webHidden/>
                <w:sz w:val="24"/>
                <w:szCs w:val="24"/>
              </w:rPr>
              <w:fldChar w:fldCharType="end"/>
            </w:r>
          </w:hyperlink>
        </w:p>
        <w:p w14:paraId="561479B8" w14:textId="7D1085E6" w:rsidR="00E4130E" w:rsidRPr="00072E67" w:rsidRDefault="003A4BAA" w:rsidP="00121DFA">
          <w:pPr>
            <w:pStyle w:val="Turinys7"/>
            <w:rPr>
              <w:rFonts w:ascii="Times New Roman" w:eastAsiaTheme="minorEastAsia" w:hAnsi="Times New Roman" w:cs="Times New Roman"/>
              <w:noProof/>
              <w:sz w:val="24"/>
              <w:szCs w:val="24"/>
            </w:rPr>
          </w:pPr>
          <w:hyperlink w:anchor="_Toc122358258" w:history="1">
            <w:r w:rsidR="00E4130E" w:rsidRPr="00072E67">
              <w:rPr>
                <w:rStyle w:val="Hipersaitas"/>
                <w:rFonts w:ascii="Times New Roman" w:hAnsi="Times New Roman" w:cs="Times New Roman"/>
                <w:noProof/>
                <w:sz w:val="24"/>
                <w:szCs w:val="24"/>
                <w:u w:val="none"/>
              </w:rPr>
              <w:t>III gimnazijos klasė</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_Toc122358258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37</w:t>
            </w:r>
            <w:r w:rsidR="00E4130E" w:rsidRPr="00072E67">
              <w:rPr>
                <w:rFonts w:ascii="Times New Roman" w:hAnsi="Times New Roman" w:cs="Times New Roman"/>
                <w:noProof/>
                <w:webHidden/>
                <w:sz w:val="24"/>
                <w:szCs w:val="24"/>
              </w:rPr>
              <w:fldChar w:fldCharType="end"/>
            </w:r>
          </w:hyperlink>
        </w:p>
        <w:p w14:paraId="6A8E7A42" w14:textId="25EB0FD9" w:rsidR="00E4130E" w:rsidRPr="00072E67" w:rsidRDefault="003A4BAA" w:rsidP="00121DFA">
          <w:pPr>
            <w:pStyle w:val="Turinys7"/>
            <w:rPr>
              <w:rFonts w:ascii="Times New Roman" w:eastAsiaTheme="minorEastAsia" w:hAnsi="Times New Roman" w:cs="Times New Roman"/>
              <w:noProof/>
              <w:sz w:val="24"/>
              <w:szCs w:val="24"/>
            </w:rPr>
          </w:pPr>
          <w:hyperlink w:anchor="_Toc122358259" w:history="1">
            <w:r w:rsidR="00E4130E" w:rsidRPr="00072E67">
              <w:rPr>
                <w:rStyle w:val="Hipersaitas"/>
                <w:rFonts w:ascii="Times New Roman" w:hAnsi="Times New Roman" w:cs="Times New Roman"/>
                <w:noProof/>
                <w:sz w:val="24"/>
                <w:szCs w:val="24"/>
                <w:u w:val="none"/>
              </w:rPr>
              <w:t>IV gimnazijos klasė</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_Toc122358259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38</w:t>
            </w:r>
            <w:r w:rsidR="00E4130E" w:rsidRPr="00072E67">
              <w:rPr>
                <w:rFonts w:ascii="Times New Roman" w:hAnsi="Times New Roman" w:cs="Times New Roman"/>
                <w:noProof/>
                <w:webHidden/>
                <w:sz w:val="24"/>
                <w:szCs w:val="24"/>
              </w:rPr>
              <w:fldChar w:fldCharType="end"/>
            </w:r>
          </w:hyperlink>
        </w:p>
        <w:p w14:paraId="76F51DD3" w14:textId="32803B79" w:rsidR="00E4130E" w:rsidRPr="00072E67" w:rsidRDefault="003A4BAA" w:rsidP="00121DFA">
          <w:pPr>
            <w:pStyle w:val="Turinys7"/>
            <w:numPr>
              <w:ilvl w:val="0"/>
              <w:numId w:val="17"/>
            </w:numPr>
            <w:rPr>
              <w:rFonts w:ascii="Times New Roman" w:eastAsiaTheme="minorEastAsia" w:hAnsi="Times New Roman" w:cs="Times New Roman"/>
              <w:noProof/>
              <w:sz w:val="24"/>
              <w:szCs w:val="24"/>
            </w:rPr>
          </w:pPr>
          <w:hyperlink w:anchor="_Toc122358260" w:history="1">
            <w:r w:rsidR="00E4130E" w:rsidRPr="00072E67">
              <w:rPr>
                <w:rStyle w:val="Hipersaitas"/>
                <w:rFonts w:ascii="Times New Roman" w:hAnsi="Times New Roman" w:cs="Times New Roman"/>
                <w:noProof/>
                <w:sz w:val="24"/>
                <w:szCs w:val="24"/>
                <w:u w:val="none"/>
              </w:rPr>
              <w:t>Užduočių ar mokinių darbų, iliustruojančių pasiekimų lygius, pavyzdžiai</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_Toc122358260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39</w:t>
            </w:r>
            <w:r w:rsidR="00E4130E" w:rsidRPr="00072E67">
              <w:rPr>
                <w:rFonts w:ascii="Times New Roman" w:hAnsi="Times New Roman" w:cs="Times New Roman"/>
                <w:noProof/>
                <w:webHidden/>
                <w:sz w:val="24"/>
                <w:szCs w:val="24"/>
              </w:rPr>
              <w:fldChar w:fldCharType="end"/>
            </w:r>
          </w:hyperlink>
        </w:p>
        <w:p w14:paraId="34861E6A" w14:textId="66871ECC" w:rsidR="00E4130E" w:rsidRPr="00072E67" w:rsidRDefault="003A4BAA" w:rsidP="00121DFA">
          <w:pPr>
            <w:pStyle w:val="Turinys7"/>
            <w:rPr>
              <w:rFonts w:ascii="Times New Roman" w:eastAsiaTheme="minorEastAsia" w:hAnsi="Times New Roman" w:cs="Times New Roman"/>
              <w:noProof/>
              <w:sz w:val="24"/>
              <w:szCs w:val="24"/>
            </w:rPr>
          </w:pPr>
          <w:hyperlink w:anchor="_Toc122358261" w:history="1">
            <w:r w:rsidR="00E4130E" w:rsidRPr="00072E67">
              <w:rPr>
                <w:rStyle w:val="Hipersaitas"/>
                <w:rFonts w:ascii="Times New Roman" w:hAnsi="Times New Roman" w:cs="Times New Roman"/>
                <w:noProof/>
                <w:sz w:val="24"/>
                <w:szCs w:val="24"/>
              </w:rPr>
              <w:t>Gamtos mokslų prigimties ir raidos pažinimas (A).</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_Toc122358261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39</w:t>
            </w:r>
            <w:r w:rsidR="00E4130E" w:rsidRPr="00072E67">
              <w:rPr>
                <w:rFonts w:ascii="Times New Roman" w:hAnsi="Times New Roman" w:cs="Times New Roman"/>
                <w:noProof/>
                <w:webHidden/>
                <w:sz w:val="24"/>
                <w:szCs w:val="24"/>
              </w:rPr>
              <w:fldChar w:fldCharType="end"/>
            </w:r>
          </w:hyperlink>
        </w:p>
        <w:p w14:paraId="18499E9A" w14:textId="10299C8A" w:rsidR="00E4130E" w:rsidRPr="00072E67" w:rsidRDefault="003A4BAA" w:rsidP="00121DFA">
          <w:pPr>
            <w:pStyle w:val="Turinys7"/>
            <w:rPr>
              <w:rFonts w:ascii="Times New Roman" w:eastAsiaTheme="minorEastAsia" w:hAnsi="Times New Roman" w:cs="Times New Roman"/>
              <w:noProof/>
              <w:sz w:val="24"/>
              <w:szCs w:val="24"/>
            </w:rPr>
          </w:pPr>
          <w:hyperlink w:anchor="_Toc122358262" w:history="1">
            <w:r w:rsidR="00E4130E" w:rsidRPr="00072E67">
              <w:rPr>
                <w:rStyle w:val="Hipersaitas"/>
                <w:rFonts w:ascii="Times New Roman" w:hAnsi="Times New Roman" w:cs="Times New Roman"/>
                <w:noProof/>
                <w:sz w:val="24"/>
                <w:szCs w:val="24"/>
              </w:rPr>
              <w:t>Gamtamokslinis komunikavimas (B).</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_Toc122358262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40</w:t>
            </w:r>
            <w:r w:rsidR="00E4130E" w:rsidRPr="00072E67">
              <w:rPr>
                <w:rFonts w:ascii="Times New Roman" w:hAnsi="Times New Roman" w:cs="Times New Roman"/>
                <w:noProof/>
                <w:webHidden/>
                <w:sz w:val="24"/>
                <w:szCs w:val="24"/>
              </w:rPr>
              <w:fldChar w:fldCharType="end"/>
            </w:r>
          </w:hyperlink>
        </w:p>
        <w:p w14:paraId="5B564878" w14:textId="35A4C0D0" w:rsidR="00E4130E" w:rsidRPr="00072E67" w:rsidRDefault="003A4BAA" w:rsidP="00121DFA">
          <w:pPr>
            <w:pStyle w:val="Turinys7"/>
            <w:rPr>
              <w:rFonts w:ascii="Times New Roman" w:eastAsiaTheme="minorEastAsia" w:hAnsi="Times New Roman" w:cs="Times New Roman"/>
              <w:noProof/>
              <w:sz w:val="24"/>
              <w:szCs w:val="24"/>
            </w:rPr>
          </w:pPr>
          <w:hyperlink w:anchor="_Toc122358263" w:history="1">
            <w:r w:rsidR="00E4130E" w:rsidRPr="00072E67">
              <w:rPr>
                <w:rStyle w:val="Hipersaitas"/>
                <w:rFonts w:ascii="Times New Roman" w:hAnsi="Times New Roman" w:cs="Times New Roman"/>
                <w:noProof/>
                <w:sz w:val="24"/>
                <w:szCs w:val="24"/>
              </w:rPr>
              <w:t>Gamtamokslinis tyrinėjimas (C).</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_Toc122358263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45</w:t>
            </w:r>
            <w:r w:rsidR="00E4130E" w:rsidRPr="00072E67">
              <w:rPr>
                <w:rFonts w:ascii="Times New Roman" w:hAnsi="Times New Roman" w:cs="Times New Roman"/>
                <w:noProof/>
                <w:webHidden/>
                <w:sz w:val="24"/>
                <w:szCs w:val="24"/>
              </w:rPr>
              <w:fldChar w:fldCharType="end"/>
            </w:r>
          </w:hyperlink>
        </w:p>
        <w:p w14:paraId="18270B39" w14:textId="01EA5DFE" w:rsidR="00E4130E" w:rsidRPr="00072E67" w:rsidRDefault="003A4BAA" w:rsidP="00121DFA">
          <w:pPr>
            <w:pStyle w:val="Turinys7"/>
            <w:rPr>
              <w:rFonts w:ascii="Times New Roman" w:eastAsiaTheme="minorEastAsia" w:hAnsi="Times New Roman" w:cs="Times New Roman"/>
              <w:noProof/>
              <w:sz w:val="24"/>
              <w:szCs w:val="24"/>
            </w:rPr>
          </w:pPr>
          <w:hyperlink w:anchor="_Toc122358264" w:history="1">
            <w:r w:rsidR="00E4130E" w:rsidRPr="00072E67">
              <w:rPr>
                <w:rStyle w:val="Hipersaitas"/>
                <w:rFonts w:ascii="Times New Roman" w:hAnsi="Times New Roman" w:cs="Times New Roman"/>
                <w:noProof/>
                <w:sz w:val="24"/>
                <w:szCs w:val="24"/>
              </w:rPr>
              <w:t>Gamtos objektų ir reiškinių pažinimas (D).</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_Toc122358264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48</w:t>
            </w:r>
            <w:r w:rsidR="00E4130E" w:rsidRPr="00072E67">
              <w:rPr>
                <w:rFonts w:ascii="Times New Roman" w:hAnsi="Times New Roman" w:cs="Times New Roman"/>
                <w:noProof/>
                <w:webHidden/>
                <w:sz w:val="24"/>
                <w:szCs w:val="24"/>
              </w:rPr>
              <w:fldChar w:fldCharType="end"/>
            </w:r>
          </w:hyperlink>
        </w:p>
        <w:p w14:paraId="2CE64534" w14:textId="6F7ABBF5" w:rsidR="00E4130E" w:rsidRPr="00072E67" w:rsidRDefault="003A4BAA" w:rsidP="00121DFA">
          <w:pPr>
            <w:pStyle w:val="Turinys7"/>
            <w:rPr>
              <w:rFonts w:ascii="Times New Roman" w:eastAsiaTheme="minorEastAsia" w:hAnsi="Times New Roman" w:cs="Times New Roman"/>
              <w:noProof/>
              <w:sz w:val="24"/>
              <w:szCs w:val="24"/>
            </w:rPr>
          </w:pPr>
          <w:hyperlink w:anchor="_Toc122358265" w:history="1">
            <w:r w:rsidR="00E4130E" w:rsidRPr="00072E67">
              <w:rPr>
                <w:rStyle w:val="Hipersaitas"/>
                <w:rFonts w:ascii="Times New Roman" w:hAnsi="Times New Roman" w:cs="Times New Roman"/>
                <w:noProof/>
                <w:sz w:val="24"/>
                <w:szCs w:val="24"/>
              </w:rPr>
              <w:t>Problemų sprendimas ir refleksija (E) .</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_Toc122358265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56</w:t>
            </w:r>
            <w:r w:rsidR="00E4130E" w:rsidRPr="00072E67">
              <w:rPr>
                <w:rFonts w:ascii="Times New Roman" w:hAnsi="Times New Roman" w:cs="Times New Roman"/>
                <w:noProof/>
                <w:webHidden/>
                <w:sz w:val="24"/>
                <w:szCs w:val="24"/>
              </w:rPr>
              <w:fldChar w:fldCharType="end"/>
            </w:r>
          </w:hyperlink>
        </w:p>
        <w:p w14:paraId="18F997E9" w14:textId="03DFC66B" w:rsidR="00E4130E" w:rsidRPr="00072E67" w:rsidRDefault="003A4BAA" w:rsidP="00121DFA">
          <w:pPr>
            <w:pStyle w:val="Turinys7"/>
            <w:rPr>
              <w:rFonts w:ascii="Times New Roman" w:eastAsiaTheme="minorEastAsia" w:hAnsi="Times New Roman" w:cs="Times New Roman"/>
              <w:noProof/>
              <w:sz w:val="24"/>
              <w:szCs w:val="24"/>
            </w:rPr>
          </w:pPr>
          <w:hyperlink w:anchor="_Toc122358266" w:history="1">
            <w:r w:rsidR="00E4130E" w:rsidRPr="00072E67">
              <w:rPr>
                <w:rStyle w:val="Hipersaitas"/>
                <w:rFonts w:ascii="Times New Roman" w:hAnsi="Times New Roman" w:cs="Times New Roman"/>
                <w:noProof/>
                <w:sz w:val="24"/>
                <w:szCs w:val="24"/>
              </w:rPr>
              <w:t>Žmogaus ir gamtos dermės pažinimas (F).</w:t>
            </w:r>
            <w:r w:rsidR="00E4130E" w:rsidRPr="00072E67">
              <w:rPr>
                <w:rFonts w:ascii="Times New Roman" w:hAnsi="Times New Roman" w:cs="Times New Roman"/>
                <w:noProof/>
                <w:webHidden/>
                <w:sz w:val="24"/>
                <w:szCs w:val="24"/>
              </w:rPr>
              <w:tab/>
            </w:r>
            <w:r w:rsidR="00E4130E" w:rsidRPr="00072E67">
              <w:rPr>
                <w:rFonts w:ascii="Times New Roman" w:hAnsi="Times New Roman" w:cs="Times New Roman"/>
                <w:noProof/>
                <w:webHidden/>
                <w:sz w:val="24"/>
                <w:szCs w:val="24"/>
              </w:rPr>
              <w:fldChar w:fldCharType="begin"/>
            </w:r>
            <w:r w:rsidR="00E4130E" w:rsidRPr="00072E67">
              <w:rPr>
                <w:rFonts w:ascii="Times New Roman" w:hAnsi="Times New Roman" w:cs="Times New Roman"/>
                <w:noProof/>
                <w:webHidden/>
                <w:sz w:val="24"/>
                <w:szCs w:val="24"/>
              </w:rPr>
              <w:instrText xml:space="preserve"> PAGEREF _Toc122358266 \h </w:instrText>
            </w:r>
            <w:r w:rsidR="00E4130E" w:rsidRPr="00072E67">
              <w:rPr>
                <w:rFonts w:ascii="Times New Roman" w:hAnsi="Times New Roman" w:cs="Times New Roman"/>
                <w:noProof/>
                <w:webHidden/>
                <w:sz w:val="24"/>
                <w:szCs w:val="24"/>
              </w:rPr>
            </w:r>
            <w:r w:rsidR="00E4130E" w:rsidRPr="00072E67">
              <w:rPr>
                <w:rFonts w:ascii="Times New Roman" w:hAnsi="Times New Roman" w:cs="Times New Roman"/>
                <w:noProof/>
                <w:webHidden/>
                <w:sz w:val="24"/>
                <w:szCs w:val="24"/>
              </w:rPr>
              <w:fldChar w:fldCharType="separate"/>
            </w:r>
            <w:r w:rsidR="00DD0543">
              <w:rPr>
                <w:rFonts w:ascii="Times New Roman" w:hAnsi="Times New Roman" w:cs="Times New Roman"/>
                <w:noProof/>
                <w:webHidden/>
                <w:sz w:val="24"/>
                <w:szCs w:val="24"/>
              </w:rPr>
              <w:t>57</w:t>
            </w:r>
            <w:r w:rsidR="00E4130E" w:rsidRPr="00072E67">
              <w:rPr>
                <w:rFonts w:ascii="Times New Roman" w:hAnsi="Times New Roman" w:cs="Times New Roman"/>
                <w:noProof/>
                <w:webHidden/>
                <w:sz w:val="24"/>
                <w:szCs w:val="24"/>
              </w:rPr>
              <w:fldChar w:fldCharType="end"/>
            </w:r>
          </w:hyperlink>
        </w:p>
        <w:p w14:paraId="15A9B388" w14:textId="5D74255B" w:rsidR="00E80A9F" w:rsidRPr="00072E67" w:rsidRDefault="00E80A9F" w:rsidP="00E4130E">
          <w:pPr>
            <w:pBdr>
              <w:top w:val="nil"/>
              <w:left w:val="nil"/>
              <w:bottom w:val="nil"/>
              <w:right w:val="nil"/>
              <w:between w:val="nil"/>
            </w:pBdr>
            <w:tabs>
              <w:tab w:val="left" w:pos="880"/>
              <w:tab w:val="right" w:pos="10529"/>
            </w:tabs>
            <w:spacing w:after="0" w:line="240" w:lineRule="auto"/>
            <w:ind w:left="221"/>
            <w:jc w:val="both"/>
            <w:rPr>
              <w:rFonts w:ascii="Times New Roman" w:eastAsia="Times New Roman" w:hAnsi="Times New Roman" w:cs="Times New Roman"/>
              <w:color w:val="000000"/>
              <w:sz w:val="24"/>
              <w:szCs w:val="24"/>
            </w:rPr>
          </w:pPr>
          <w:r w:rsidRPr="00072E67">
            <w:rPr>
              <w:rFonts w:ascii="Times New Roman" w:hAnsi="Times New Roman" w:cs="Times New Roman"/>
              <w:sz w:val="24"/>
              <w:szCs w:val="24"/>
            </w:rPr>
            <w:fldChar w:fldCharType="end"/>
          </w:r>
        </w:p>
      </w:sdtContent>
    </w:sdt>
    <w:p w14:paraId="2A5921E1" w14:textId="77777777" w:rsidR="0084259F" w:rsidRPr="00072E67" w:rsidRDefault="0084259F" w:rsidP="00946580">
      <w:pPr>
        <w:pStyle w:val="Antrat7"/>
        <w:rPr>
          <w:rFonts w:eastAsia="Times New Roman"/>
          <w:b w:val="0"/>
        </w:rPr>
      </w:pPr>
    </w:p>
    <w:p w14:paraId="3875746E" w14:textId="6BFA3062" w:rsidR="005355BB" w:rsidRPr="00072E67" w:rsidRDefault="00D1664B" w:rsidP="00AE4D91">
      <w:pPr>
        <w:pStyle w:val="Antrat7"/>
        <w:numPr>
          <w:ilvl w:val="0"/>
          <w:numId w:val="15"/>
        </w:numPr>
        <w:ind w:left="426" w:hanging="426"/>
        <w:rPr>
          <w:rStyle w:val="Grietas"/>
          <w:b/>
          <w:bCs w:val="0"/>
        </w:rPr>
      </w:pPr>
      <w:bookmarkStart w:id="1" w:name="_Toc122358248"/>
      <w:r w:rsidRPr="00072E67">
        <w:rPr>
          <w:rStyle w:val="Grietas"/>
          <w:b/>
          <w:bCs w:val="0"/>
        </w:rPr>
        <w:t>Dalyko n</w:t>
      </w:r>
      <w:r w:rsidR="006356A8" w:rsidRPr="00072E67">
        <w:rPr>
          <w:rStyle w:val="Grietas"/>
          <w:b/>
          <w:bCs w:val="0"/>
        </w:rPr>
        <w:t>aujo turinio mokymo rekomendacijos</w:t>
      </w:r>
      <w:bookmarkEnd w:id="1"/>
    </w:p>
    <w:p w14:paraId="0D006293" w14:textId="77777777" w:rsidR="005355BB" w:rsidRPr="00072E67" w:rsidRDefault="006356A8">
      <w:pPr>
        <w:spacing w:before="120" w:after="0" w:line="240" w:lineRule="auto"/>
        <w:jc w:val="both"/>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Šiame skyrelyje aptariami</w:t>
      </w:r>
      <w:r w:rsidR="00945AEA"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metodai ir būdai, kaip</w:t>
      </w:r>
      <w:r w:rsidR="00945AEA"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mokyti</w:t>
      </w:r>
      <w:r w:rsidR="00945AEA"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dalyko naują</w:t>
      </w:r>
      <w:r w:rsidR="00945AEA"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turinį, įtrauktą į</w:t>
      </w:r>
      <w:r w:rsidR="00945AEA"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atnaujintą biologijos bendrąją programą (toliau BP). </w:t>
      </w:r>
    </w:p>
    <w:p w14:paraId="62D2673C" w14:textId="77777777" w:rsidR="005355BB" w:rsidRPr="00072E67" w:rsidRDefault="006356A8">
      <w:pPr>
        <w:spacing w:after="0" w:line="240" w:lineRule="auto"/>
        <w:jc w:val="both"/>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Nauja informacija pateikiama siejant su mokiniui pažįstama aplinka, realiais kontekstais, mokomasi įvairiose aplinkose, ieškoma mokymosi turinio sąsajų su sociokultūriniu gyvenimu, atsižvelgiama į gyvenamosios aplinkos (regiono, miesto, mokyklos) ypatumus. </w:t>
      </w:r>
    </w:p>
    <w:p w14:paraId="3CCF4DBA"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Planuojant mokymosi veiklas reikėtų atkreipti ypatingą dėmesį į individualius vaiko poreikius, gebėjimus ir galimybes, kilus mokymosi sunkumams, laiku suteikti reikiamą pagalbą, siekti sudominti mokinį, skatinti jį aktyviai veikti, spręsti problemas, dalintis savo žinojimu. Svarbu, kad ugdymosi procese būtų naudojamos įvairios mokymosi priemonės, ieškoma ryšių ir siekiama integralumo su kitų mokomųjų dalykų mokymosi medžiaga, užtikrinama mokymosi medžiagos ir metodų dermė, įtvirtinamos įgytos pozityvios mokymosi patirtys.</w:t>
      </w:r>
    </w:p>
    <w:p w14:paraId="77E5A5BE" w14:textId="77777777" w:rsidR="005355BB" w:rsidRPr="00072E67" w:rsidRDefault="006356A8">
      <w:pPr>
        <w:spacing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Siekiant susieti pateikiamas mokymosi turinio įgyvendinimo rekomendacijas su BP, numeruojant nurodomas atitinkamas BP mokymosi turinio ir temos numeris. </w:t>
      </w:r>
    </w:p>
    <w:p w14:paraId="40146DAC" w14:textId="304CE403" w:rsidR="005355BB" w:rsidRPr="00072E67" w:rsidRDefault="006356A8" w:rsidP="00F5223B">
      <w:pPr>
        <w:pStyle w:val="Antrat7"/>
        <w:rPr>
          <w:rStyle w:val="Grietas"/>
          <w:b/>
          <w:bCs w:val="0"/>
        </w:rPr>
      </w:pPr>
      <w:bookmarkStart w:id="2" w:name="_heading=h.1ci93xb" w:colFirst="0" w:colLast="0"/>
      <w:bookmarkStart w:id="3" w:name="_Toc122358249"/>
      <w:bookmarkEnd w:id="2"/>
      <w:r w:rsidRPr="00072E67">
        <w:rPr>
          <w:rStyle w:val="Grietas"/>
          <w:b/>
          <w:bCs w:val="0"/>
        </w:rPr>
        <w:t>III gimnazijos klasė</w:t>
      </w:r>
      <w:bookmarkEnd w:id="3"/>
    </w:p>
    <w:p w14:paraId="6AC03EDE" w14:textId="77777777" w:rsidR="005355BB" w:rsidRPr="00072E67" w:rsidRDefault="006356A8">
      <w:pPr>
        <w:spacing w:before="100" w:after="0" w:line="240" w:lineRule="auto"/>
        <w:ind w:left="-425" w:firstLine="425"/>
        <w:jc w:val="both"/>
        <w:rPr>
          <w:rFonts w:ascii="Times New Roman" w:eastAsia="Times New Roman" w:hAnsi="Times New Roman" w:cs="Times New Roman"/>
          <w:sz w:val="24"/>
          <w:szCs w:val="24"/>
        </w:rPr>
      </w:pPr>
      <w:bookmarkStart w:id="4" w:name="_heading=h.kxr57pxhfwju" w:colFirst="0" w:colLast="0"/>
      <w:bookmarkEnd w:id="4"/>
      <w:r w:rsidRPr="00072E67">
        <w:rPr>
          <w:rFonts w:ascii="Times New Roman" w:eastAsia="Times New Roman" w:hAnsi="Times New Roman" w:cs="Times New Roman"/>
          <w:b/>
          <w:sz w:val="24"/>
          <w:szCs w:val="24"/>
        </w:rPr>
        <w:t>29.1. Ląstelės biologija.</w:t>
      </w:r>
    </w:p>
    <w:p w14:paraId="6C38AD40" w14:textId="77777777" w:rsidR="005355BB" w:rsidRPr="00072E67" w:rsidRDefault="006356A8">
      <w:pPr>
        <w:spacing w:before="100" w:after="0" w:line="240" w:lineRule="auto"/>
        <w:ind w:left="-425" w:firstLine="425"/>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29.1.1. Ląstelės sandara.</w:t>
      </w:r>
    </w:p>
    <w:p w14:paraId="555B71F3" w14:textId="2DCC987A"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Tyrinėjant mikroskopu ląsteles ir audinius</w:t>
      </w:r>
      <w:r w:rsidR="0096785D"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mokomasi atpažinti ląstelių struktūras, schemiškai pavaizduoti jas piešiniu. Aiškindamiesi citologijos mokslo sritį, aptaria ląstelės teorijos teiginius, suformuluotus M. </w:t>
      </w:r>
      <w:proofErr w:type="spellStart"/>
      <w:r w:rsidRPr="00072E67">
        <w:rPr>
          <w:rFonts w:ascii="Times New Roman" w:eastAsia="Times New Roman" w:hAnsi="Times New Roman" w:cs="Times New Roman"/>
          <w:sz w:val="24"/>
          <w:szCs w:val="24"/>
        </w:rPr>
        <w:t>Šleideno</w:t>
      </w:r>
      <w:proofErr w:type="spellEnd"/>
      <w:r w:rsidRPr="00072E67">
        <w:rPr>
          <w:rFonts w:ascii="Times New Roman" w:eastAsia="Times New Roman" w:hAnsi="Times New Roman" w:cs="Times New Roman"/>
          <w:sz w:val="24"/>
          <w:szCs w:val="24"/>
        </w:rPr>
        <w:t xml:space="preserve"> ir T. </w:t>
      </w:r>
      <w:proofErr w:type="spellStart"/>
      <w:r w:rsidRPr="00072E67">
        <w:rPr>
          <w:rFonts w:ascii="Times New Roman" w:eastAsia="Times New Roman" w:hAnsi="Times New Roman" w:cs="Times New Roman"/>
          <w:sz w:val="24"/>
          <w:szCs w:val="24"/>
        </w:rPr>
        <w:t>Švano</w:t>
      </w:r>
      <w:proofErr w:type="spellEnd"/>
      <w:r w:rsidRPr="00072E67">
        <w:rPr>
          <w:rFonts w:ascii="Times New Roman" w:eastAsia="Times New Roman" w:hAnsi="Times New Roman" w:cs="Times New Roman"/>
          <w:sz w:val="24"/>
          <w:szCs w:val="24"/>
        </w:rPr>
        <w:t xml:space="preserve"> dar XIX amžiaus viduryje. Mokinių grupės rengia pranešimus ir aiškinasi</w:t>
      </w:r>
      <w:r w:rsidR="0096785D"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 xml:space="preserve">kaip </w:t>
      </w:r>
      <w:proofErr w:type="spellStart"/>
      <w:r w:rsidRPr="00072E67">
        <w:rPr>
          <w:rFonts w:ascii="Times New Roman" w:eastAsia="Times New Roman" w:hAnsi="Times New Roman" w:cs="Times New Roman"/>
          <w:sz w:val="24"/>
          <w:szCs w:val="24"/>
        </w:rPr>
        <w:t>mikroskopavimo</w:t>
      </w:r>
      <w:proofErr w:type="spellEnd"/>
      <w:r w:rsidRPr="00072E67">
        <w:rPr>
          <w:rFonts w:ascii="Times New Roman" w:eastAsia="Times New Roman" w:hAnsi="Times New Roman" w:cs="Times New Roman"/>
          <w:sz w:val="24"/>
          <w:szCs w:val="24"/>
        </w:rPr>
        <w:t xml:space="preserve"> technikos bei kitų ląstelės tyrimo metodų tobulėjimas lėmė gilesnį ląstelės sandaros, raidos ir funkcijų suvokimą. Aptaria, kaip veikia šviesinis ir elektroninis mikroskopas, apibūdina jų </w:t>
      </w:r>
      <w:proofErr w:type="spellStart"/>
      <w:r w:rsidRPr="00072E67">
        <w:rPr>
          <w:rFonts w:ascii="Times New Roman" w:eastAsia="Times New Roman" w:hAnsi="Times New Roman" w:cs="Times New Roman"/>
          <w:sz w:val="24"/>
          <w:szCs w:val="24"/>
        </w:rPr>
        <w:t>pranašumus</w:t>
      </w:r>
      <w:proofErr w:type="spellEnd"/>
      <w:r w:rsidRPr="00072E67">
        <w:rPr>
          <w:rFonts w:ascii="Times New Roman" w:eastAsia="Times New Roman" w:hAnsi="Times New Roman" w:cs="Times New Roman"/>
          <w:sz w:val="24"/>
          <w:szCs w:val="24"/>
        </w:rPr>
        <w:t xml:space="preserve"> ir trūkumus tiriant ląstelių sandarą. Ruošia preparatus ir šviesiniu mikroskopu stebi bulvės stiebagumbio, burnos epitelio, svogūno epidermio, </w:t>
      </w:r>
      <w:proofErr w:type="spellStart"/>
      <w:r w:rsidRPr="00072E67">
        <w:rPr>
          <w:rFonts w:ascii="Times New Roman" w:eastAsia="Times New Roman" w:hAnsi="Times New Roman" w:cs="Times New Roman"/>
          <w:sz w:val="24"/>
          <w:szCs w:val="24"/>
        </w:rPr>
        <w:t>elodėjos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asimiliacinio</w:t>
      </w:r>
      <w:proofErr w:type="spellEnd"/>
      <w:r w:rsidRPr="00072E67">
        <w:rPr>
          <w:rFonts w:ascii="Times New Roman" w:eastAsia="Times New Roman" w:hAnsi="Times New Roman" w:cs="Times New Roman"/>
          <w:sz w:val="24"/>
          <w:szCs w:val="24"/>
        </w:rPr>
        <w:t xml:space="preserve"> audinio ar kitas ląsteles. Piešia, fotografuoja ląsteles, jas lygina. Remiantis duota informacija apie šviesinio ir elektroninio mikroskopų didinimą bei jais matomų ląstelių nuotraukomis su nurodytu masteliu, atlieka skaičiavimo uždavinius, mokosi nustatyti ląstelių ir jų struktūrų dydžius. Analizuoja elektroniniu mikroskopu darytas </w:t>
      </w:r>
      <w:proofErr w:type="spellStart"/>
      <w:r w:rsidRPr="00072E67">
        <w:rPr>
          <w:rFonts w:ascii="Times New Roman" w:eastAsia="Times New Roman" w:hAnsi="Times New Roman" w:cs="Times New Roman"/>
          <w:sz w:val="24"/>
          <w:szCs w:val="24"/>
        </w:rPr>
        <w:t>prokariotinių</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eukariotinių</w:t>
      </w:r>
      <w:proofErr w:type="spellEnd"/>
      <w:r w:rsidRPr="00072E67">
        <w:rPr>
          <w:rFonts w:ascii="Times New Roman" w:eastAsia="Times New Roman" w:hAnsi="Times New Roman" w:cs="Times New Roman"/>
          <w:sz w:val="24"/>
          <w:szCs w:val="24"/>
        </w:rPr>
        <w:t xml:space="preserve"> ląstelių nuotraukas, jas lygina. Paveiksluose atpažįsta </w:t>
      </w:r>
      <w:proofErr w:type="spellStart"/>
      <w:r w:rsidRPr="00072E67">
        <w:rPr>
          <w:rFonts w:ascii="Times New Roman" w:eastAsia="Times New Roman" w:hAnsi="Times New Roman" w:cs="Times New Roman"/>
          <w:sz w:val="24"/>
          <w:szCs w:val="24"/>
        </w:rPr>
        <w:t>prokariotinių</w:t>
      </w:r>
      <w:proofErr w:type="spellEnd"/>
      <w:r w:rsidRPr="00072E67">
        <w:rPr>
          <w:rFonts w:ascii="Times New Roman" w:eastAsia="Times New Roman" w:hAnsi="Times New Roman" w:cs="Times New Roman"/>
          <w:sz w:val="24"/>
          <w:szCs w:val="24"/>
        </w:rPr>
        <w:t xml:space="preserve"> ląstelių struktūras, apibūdina jų funkcijas. Nagrinėja animaciją, vaizduojančią, kaip </w:t>
      </w:r>
      <w:proofErr w:type="spellStart"/>
      <w:r w:rsidRPr="00072E67">
        <w:rPr>
          <w:rFonts w:ascii="Times New Roman" w:eastAsia="Times New Roman" w:hAnsi="Times New Roman" w:cs="Times New Roman"/>
          <w:sz w:val="24"/>
          <w:szCs w:val="24"/>
        </w:rPr>
        <w:t>endosimbiozės</w:t>
      </w:r>
      <w:proofErr w:type="spellEnd"/>
      <w:r w:rsidRPr="00072E67">
        <w:rPr>
          <w:rFonts w:ascii="Times New Roman" w:eastAsia="Times New Roman" w:hAnsi="Times New Roman" w:cs="Times New Roman"/>
          <w:sz w:val="24"/>
          <w:szCs w:val="24"/>
        </w:rPr>
        <w:t xml:space="preserve"> teorija aiškina </w:t>
      </w:r>
      <w:proofErr w:type="spellStart"/>
      <w:r w:rsidRPr="00072E67">
        <w:rPr>
          <w:rFonts w:ascii="Times New Roman" w:eastAsia="Times New Roman" w:hAnsi="Times New Roman" w:cs="Times New Roman"/>
          <w:sz w:val="24"/>
          <w:szCs w:val="24"/>
        </w:rPr>
        <w:t>eukariotinės</w:t>
      </w:r>
      <w:proofErr w:type="spellEnd"/>
      <w:r w:rsidRPr="00072E67">
        <w:rPr>
          <w:rFonts w:ascii="Times New Roman" w:eastAsia="Times New Roman" w:hAnsi="Times New Roman" w:cs="Times New Roman"/>
          <w:sz w:val="24"/>
          <w:szCs w:val="24"/>
        </w:rPr>
        <w:t xml:space="preserve"> ląstelės kilmę ir palygina </w:t>
      </w:r>
      <w:proofErr w:type="spellStart"/>
      <w:r w:rsidRPr="00072E67">
        <w:rPr>
          <w:rFonts w:ascii="Times New Roman" w:eastAsia="Times New Roman" w:hAnsi="Times New Roman" w:cs="Times New Roman"/>
          <w:sz w:val="24"/>
          <w:szCs w:val="24"/>
        </w:rPr>
        <w:t>eukariotines</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prokariotines</w:t>
      </w:r>
      <w:proofErr w:type="spellEnd"/>
      <w:r w:rsidRPr="00072E67">
        <w:rPr>
          <w:rFonts w:ascii="Times New Roman" w:eastAsia="Times New Roman" w:hAnsi="Times New Roman" w:cs="Times New Roman"/>
          <w:sz w:val="24"/>
          <w:szCs w:val="24"/>
        </w:rPr>
        <w:t xml:space="preserve"> ląsteles. Paveiksluose atpažįsta </w:t>
      </w:r>
      <w:proofErr w:type="spellStart"/>
      <w:r w:rsidRPr="00072E67">
        <w:rPr>
          <w:rFonts w:ascii="Times New Roman" w:eastAsia="Times New Roman" w:hAnsi="Times New Roman" w:cs="Times New Roman"/>
          <w:sz w:val="24"/>
          <w:szCs w:val="24"/>
        </w:rPr>
        <w:t>eukariotinių</w:t>
      </w:r>
      <w:proofErr w:type="spellEnd"/>
      <w:r w:rsidRPr="00072E67">
        <w:rPr>
          <w:rFonts w:ascii="Times New Roman" w:eastAsia="Times New Roman" w:hAnsi="Times New Roman" w:cs="Times New Roman"/>
          <w:sz w:val="24"/>
          <w:szCs w:val="24"/>
        </w:rPr>
        <w:t xml:space="preserve"> (augalo ir gyvūno) ląstelių struktūras, apibūdina jų funkcijas. Apibūdina ryšį tarp skirtingas funkcijas atliekančių ląstelės </w:t>
      </w:r>
      <w:proofErr w:type="spellStart"/>
      <w:r w:rsidRPr="00072E67">
        <w:rPr>
          <w:rFonts w:ascii="Times New Roman" w:eastAsia="Times New Roman" w:hAnsi="Times New Roman" w:cs="Times New Roman"/>
          <w:sz w:val="24"/>
          <w:szCs w:val="24"/>
        </w:rPr>
        <w:t>organelių</w:t>
      </w:r>
      <w:proofErr w:type="spellEnd"/>
      <w:r w:rsidRPr="00072E67">
        <w:rPr>
          <w:rFonts w:ascii="Times New Roman" w:eastAsia="Times New Roman" w:hAnsi="Times New Roman" w:cs="Times New Roman"/>
          <w:sz w:val="24"/>
          <w:szCs w:val="24"/>
        </w:rPr>
        <w:t xml:space="preserve">. Nagrinėja animaciją, vaizduojančią ląstelės </w:t>
      </w:r>
      <w:proofErr w:type="spellStart"/>
      <w:r w:rsidRPr="00072E67">
        <w:rPr>
          <w:rFonts w:ascii="Times New Roman" w:eastAsia="Times New Roman" w:hAnsi="Times New Roman" w:cs="Times New Roman"/>
          <w:sz w:val="24"/>
          <w:szCs w:val="24"/>
        </w:rPr>
        <w:t>citoskeleto</w:t>
      </w:r>
      <w:proofErr w:type="spellEnd"/>
      <w:r w:rsidRPr="00072E67">
        <w:rPr>
          <w:rFonts w:ascii="Times New Roman" w:eastAsia="Times New Roman" w:hAnsi="Times New Roman" w:cs="Times New Roman"/>
          <w:sz w:val="24"/>
          <w:szCs w:val="24"/>
        </w:rPr>
        <w:t xml:space="preserve"> funkciją, aiškinasi, kaip </w:t>
      </w:r>
      <w:proofErr w:type="spellStart"/>
      <w:r w:rsidRPr="00072E67">
        <w:rPr>
          <w:rFonts w:ascii="Times New Roman" w:eastAsia="Times New Roman" w:hAnsi="Times New Roman" w:cs="Times New Roman"/>
          <w:sz w:val="24"/>
          <w:szCs w:val="24"/>
        </w:rPr>
        <w:t>citoskeleto</w:t>
      </w:r>
      <w:proofErr w:type="spellEnd"/>
      <w:r w:rsidRPr="00072E67">
        <w:rPr>
          <w:rFonts w:ascii="Times New Roman" w:eastAsia="Times New Roman" w:hAnsi="Times New Roman" w:cs="Times New Roman"/>
          <w:sz w:val="24"/>
          <w:szCs w:val="24"/>
        </w:rPr>
        <w:t xml:space="preserve"> dėka ląstelė įgyja tam tikrą formą ir kaip sudaro sąlygas ląstelei ir </w:t>
      </w:r>
      <w:proofErr w:type="spellStart"/>
      <w:r w:rsidRPr="00072E67">
        <w:rPr>
          <w:rFonts w:ascii="Times New Roman" w:eastAsia="Times New Roman" w:hAnsi="Times New Roman" w:cs="Times New Roman"/>
          <w:sz w:val="24"/>
          <w:szCs w:val="24"/>
        </w:rPr>
        <w:t>organelėms</w:t>
      </w:r>
      <w:proofErr w:type="spellEnd"/>
      <w:r w:rsidRPr="00072E67">
        <w:rPr>
          <w:rFonts w:ascii="Times New Roman" w:eastAsia="Times New Roman" w:hAnsi="Times New Roman" w:cs="Times New Roman"/>
          <w:sz w:val="24"/>
          <w:szCs w:val="24"/>
        </w:rPr>
        <w:t xml:space="preserve"> citoplazmoje judėti. Renka įvairių šaltinių informaciją apie gyvūnų kamieninių ir augalų </w:t>
      </w:r>
      <w:proofErr w:type="spellStart"/>
      <w:r w:rsidRPr="00072E67">
        <w:rPr>
          <w:rFonts w:ascii="Times New Roman" w:eastAsia="Times New Roman" w:hAnsi="Times New Roman" w:cs="Times New Roman"/>
          <w:sz w:val="24"/>
          <w:szCs w:val="24"/>
        </w:rPr>
        <w:t>meristeminių</w:t>
      </w:r>
      <w:proofErr w:type="spellEnd"/>
      <w:r w:rsidRPr="00072E67">
        <w:rPr>
          <w:rFonts w:ascii="Times New Roman" w:eastAsia="Times New Roman" w:hAnsi="Times New Roman" w:cs="Times New Roman"/>
          <w:sz w:val="24"/>
          <w:szCs w:val="24"/>
        </w:rPr>
        <w:t xml:space="preserve"> ląsteles ir remdamiesi ja, aptaria šių ląstelių savybes ir specializacijos reikšmę organizmuose. Remdamiesi paveikslais nagrinėja specializuotas žmogaus (eritrocitą, </w:t>
      </w:r>
      <w:proofErr w:type="spellStart"/>
      <w:r w:rsidRPr="00072E67">
        <w:rPr>
          <w:rFonts w:ascii="Times New Roman" w:eastAsia="Times New Roman" w:hAnsi="Times New Roman" w:cs="Times New Roman"/>
          <w:sz w:val="24"/>
          <w:szCs w:val="24"/>
        </w:rPr>
        <w:t>fagocitą</w:t>
      </w:r>
      <w:proofErr w:type="spellEnd"/>
      <w:r w:rsidRPr="00072E67">
        <w:rPr>
          <w:rFonts w:ascii="Times New Roman" w:eastAsia="Times New Roman" w:hAnsi="Times New Roman" w:cs="Times New Roman"/>
          <w:sz w:val="24"/>
          <w:szCs w:val="24"/>
        </w:rPr>
        <w:t>, neuroną, skersaruožio raumeninio ir  liaukinio epitelio audinio) ir augalo (</w:t>
      </w:r>
      <w:proofErr w:type="spellStart"/>
      <w:r w:rsidRPr="00072E67">
        <w:rPr>
          <w:rFonts w:ascii="Times New Roman" w:eastAsia="Times New Roman" w:hAnsi="Times New Roman" w:cs="Times New Roman"/>
          <w:sz w:val="24"/>
          <w:szCs w:val="24"/>
        </w:rPr>
        <w:t>mezofilio</w:t>
      </w:r>
      <w:proofErr w:type="spellEnd"/>
      <w:r w:rsidRPr="00072E67">
        <w:rPr>
          <w:rFonts w:ascii="Times New Roman" w:eastAsia="Times New Roman" w:hAnsi="Times New Roman" w:cs="Times New Roman"/>
          <w:sz w:val="24"/>
          <w:szCs w:val="24"/>
        </w:rPr>
        <w:t xml:space="preserve">, vandens ir </w:t>
      </w:r>
      <w:proofErr w:type="spellStart"/>
      <w:r w:rsidRPr="00072E67">
        <w:rPr>
          <w:rFonts w:ascii="Times New Roman" w:eastAsia="Times New Roman" w:hAnsi="Times New Roman" w:cs="Times New Roman"/>
          <w:sz w:val="24"/>
          <w:szCs w:val="24"/>
        </w:rPr>
        <w:t>rėtinių</w:t>
      </w:r>
      <w:proofErr w:type="spellEnd"/>
      <w:r w:rsidRPr="00072E67">
        <w:rPr>
          <w:rFonts w:ascii="Times New Roman" w:eastAsia="Times New Roman" w:hAnsi="Times New Roman" w:cs="Times New Roman"/>
          <w:sz w:val="24"/>
          <w:szCs w:val="24"/>
        </w:rPr>
        <w:t xml:space="preserve"> indų) ląsteles, sieja šių ląstelių sandarą su jų atliekama funkcija.</w:t>
      </w:r>
    </w:p>
    <w:p w14:paraId="302F614D"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29.1.2. Membranos sandara ir pernaša per membraną. </w:t>
      </w:r>
    </w:p>
    <w:p w14:paraId="24B4A1A3"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Aptaria membranos struktūros tyrimų istoriją – mokslininkų S. </w:t>
      </w:r>
      <w:proofErr w:type="spellStart"/>
      <w:r w:rsidRPr="00072E67">
        <w:rPr>
          <w:rFonts w:ascii="Times New Roman" w:eastAsia="Times New Roman" w:hAnsi="Times New Roman" w:cs="Times New Roman"/>
          <w:sz w:val="24"/>
          <w:szCs w:val="24"/>
        </w:rPr>
        <w:t>Singerio</w:t>
      </w:r>
      <w:proofErr w:type="spellEnd"/>
      <w:r w:rsidRPr="00072E67">
        <w:rPr>
          <w:rFonts w:ascii="Times New Roman" w:eastAsia="Times New Roman" w:hAnsi="Times New Roman" w:cs="Times New Roman"/>
          <w:sz w:val="24"/>
          <w:szCs w:val="24"/>
        </w:rPr>
        <w:t xml:space="preserve"> ir G. Nikolsono takiosios mozaikos modelio išaiškinimą. Nagrinėja schemas ir atpažįsta plazminės membranos sandarą ir aiškinasi </w:t>
      </w:r>
      <w:proofErr w:type="spellStart"/>
      <w:r w:rsidRPr="00072E67">
        <w:rPr>
          <w:rFonts w:ascii="Times New Roman" w:eastAsia="Times New Roman" w:hAnsi="Times New Roman" w:cs="Times New Roman"/>
          <w:sz w:val="24"/>
          <w:szCs w:val="24"/>
        </w:rPr>
        <w:t>fosfolipidų</w:t>
      </w:r>
      <w:proofErr w:type="spellEnd"/>
      <w:r w:rsidRPr="00072E67">
        <w:rPr>
          <w:rFonts w:ascii="Times New Roman" w:eastAsia="Times New Roman" w:hAnsi="Times New Roman" w:cs="Times New Roman"/>
          <w:sz w:val="24"/>
          <w:szCs w:val="24"/>
        </w:rPr>
        <w:t xml:space="preserve">, baltymų, cholesterolio, </w:t>
      </w:r>
      <w:proofErr w:type="spellStart"/>
      <w:r w:rsidRPr="00072E67">
        <w:rPr>
          <w:rFonts w:ascii="Times New Roman" w:eastAsia="Times New Roman" w:hAnsi="Times New Roman" w:cs="Times New Roman"/>
          <w:sz w:val="24"/>
          <w:szCs w:val="24"/>
        </w:rPr>
        <w:t>glikolipidų</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glikoproteinų</w:t>
      </w:r>
      <w:proofErr w:type="spellEnd"/>
      <w:r w:rsidRPr="00072E67">
        <w:rPr>
          <w:rFonts w:ascii="Times New Roman" w:eastAsia="Times New Roman" w:hAnsi="Times New Roman" w:cs="Times New Roman"/>
          <w:sz w:val="24"/>
          <w:szCs w:val="24"/>
        </w:rPr>
        <w:t xml:space="preserve"> išsidėstymą plazminėje membranoje ir funkcijas. Modelių pagalba iliustruoja </w:t>
      </w:r>
      <w:proofErr w:type="spellStart"/>
      <w:r w:rsidRPr="00072E67">
        <w:rPr>
          <w:rFonts w:ascii="Times New Roman" w:eastAsia="Times New Roman" w:hAnsi="Times New Roman" w:cs="Times New Roman"/>
          <w:sz w:val="24"/>
          <w:szCs w:val="24"/>
        </w:rPr>
        <w:t>osmoso</w:t>
      </w:r>
      <w:proofErr w:type="spellEnd"/>
      <w:r w:rsidRPr="00072E67">
        <w:rPr>
          <w:rFonts w:ascii="Times New Roman" w:eastAsia="Times New Roman" w:hAnsi="Times New Roman" w:cs="Times New Roman"/>
          <w:sz w:val="24"/>
          <w:szCs w:val="24"/>
        </w:rPr>
        <w:t xml:space="preserve"> reiškinį. Taiko tirpalų </w:t>
      </w:r>
      <w:proofErr w:type="spellStart"/>
      <w:r w:rsidRPr="00072E67">
        <w:rPr>
          <w:rFonts w:ascii="Times New Roman" w:eastAsia="Times New Roman" w:hAnsi="Times New Roman" w:cs="Times New Roman"/>
          <w:sz w:val="24"/>
          <w:szCs w:val="24"/>
        </w:rPr>
        <w:t>toniškumo</w:t>
      </w:r>
      <w:proofErr w:type="spellEnd"/>
      <w:r w:rsidRPr="00072E67">
        <w:rPr>
          <w:rFonts w:ascii="Times New Roman" w:eastAsia="Times New Roman" w:hAnsi="Times New Roman" w:cs="Times New Roman"/>
          <w:sz w:val="24"/>
          <w:szCs w:val="24"/>
        </w:rPr>
        <w:t xml:space="preserve"> sąvokas (</w:t>
      </w:r>
      <w:proofErr w:type="spellStart"/>
      <w:r w:rsidRPr="00072E67">
        <w:rPr>
          <w:rFonts w:ascii="Times New Roman" w:eastAsia="Times New Roman" w:hAnsi="Times New Roman" w:cs="Times New Roman"/>
          <w:sz w:val="24"/>
          <w:szCs w:val="24"/>
        </w:rPr>
        <w:t>izotoninis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hipertoninis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hipotoninis</w:t>
      </w:r>
      <w:proofErr w:type="spellEnd"/>
      <w:r w:rsidRPr="00072E67">
        <w:rPr>
          <w:rFonts w:ascii="Times New Roman" w:eastAsia="Times New Roman" w:hAnsi="Times New Roman" w:cs="Times New Roman"/>
          <w:sz w:val="24"/>
          <w:szCs w:val="24"/>
        </w:rPr>
        <w:t xml:space="preserve">). Atlieka svogūno epidermio ląstelių </w:t>
      </w:r>
      <w:proofErr w:type="spellStart"/>
      <w:r w:rsidRPr="00072E67">
        <w:rPr>
          <w:rFonts w:ascii="Times New Roman" w:eastAsia="Times New Roman" w:hAnsi="Times New Roman" w:cs="Times New Roman"/>
          <w:sz w:val="24"/>
          <w:szCs w:val="24"/>
        </w:rPr>
        <w:t>plazmolizės</w:t>
      </w:r>
      <w:proofErr w:type="spellEnd"/>
      <w:r w:rsidRPr="00072E67">
        <w:rPr>
          <w:rFonts w:ascii="Times New Roman" w:eastAsia="Times New Roman" w:hAnsi="Times New Roman" w:cs="Times New Roman"/>
          <w:sz w:val="24"/>
          <w:szCs w:val="24"/>
        </w:rPr>
        <w:t xml:space="preserve"> tyrimą, nustato kokios koncentracijos </w:t>
      </w:r>
      <w:proofErr w:type="spellStart"/>
      <w:r w:rsidRPr="00072E67">
        <w:rPr>
          <w:rFonts w:ascii="Times New Roman" w:eastAsia="Times New Roman" w:hAnsi="Times New Roman" w:cs="Times New Roman"/>
          <w:sz w:val="24"/>
          <w:szCs w:val="24"/>
        </w:rPr>
        <w:t>NaCl</w:t>
      </w:r>
      <w:proofErr w:type="spellEnd"/>
      <w:r w:rsidRPr="00072E67">
        <w:rPr>
          <w:rFonts w:ascii="Times New Roman" w:eastAsia="Times New Roman" w:hAnsi="Times New Roman" w:cs="Times New Roman"/>
          <w:sz w:val="24"/>
          <w:szCs w:val="24"/>
        </w:rPr>
        <w:t xml:space="preserve"> tirpalas yra </w:t>
      </w:r>
      <w:proofErr w:type="spellStart"/>
      <w:r w:rsidRPr="00072E67">
        <w:rPr>
          <w:rFonts w:ascii="Times New Roman" w:eastAsia="Times New Roman" w:hAnsi="Times New Roman" w:cs="Times New Roman"/>
          <w:sz w:val="24"/>
          <w:szCs w:val="24"/>
        </w:rPr>
        <w:t>izotoninis</w:t>
      </w:r>
      <w:proofErr w:type="spellEnd"/>
      <w:r w:rsidRPr="00072E67">
        <w:rPr>
          <w:rFonts w:ascii="Times New Roman" w:eastAsia="Times New Roman" w:hAnsi="Times New Roman" w:cs="Times New Roman"/>
          <w:sz w:val="24"/>
          <w:szCs w:val="24"/>
        </w:rPr>
        <w:t xml:space="preserve"> svogūno ląstelei. Žinias apie </w:t>
      </w:r>
      <w:proofErr w:type="spellStart"/>
      <w:r w:rsidRPr="00072E67">
        <w:rPr>
          <w:rFonts w:ascii="Times New Roman" w:eastAsia="Times New Roman" w:hAnsi="Times New Roman" w:cs="Times New Roman"/>
          <w:sz w:val="24"/>
          <w:szCs w:val="24"/>
        </w:rPr>
        <w:t>osmoso</w:t>
      </w:r>
      <w:proofErr w:type="spellEnd"/>
      <w:r w:rsidRPr="00072E67">
        <w:rPr>
          <w:rFonts w:ascii="Times New Roman" w:eastAsia="Times New Roman" w:hAnsi="Times New Roman" w:cs="Times New Roman"/>
          <w:sz w:val="24"/>
          <w:szCs w:val="24"/>
        </w:rPr>
        <w:t xml:space="preserve"> reiškinį pritaiko nagrinėdami augalo (vandens siurbimas </w:t>
      </w:r>
      <w:proofErr w:type="spellStart"/>
      <w:r w:rsidRPr="00072E67">
        <w:rPr>
          <w:rFonts w:ascii="Times New Roman" w:eastAsia="Times New Roman" w:hAnsi="Times New Roman" w:cs="Times New Roman"/>
          <w:sz w:val="24"/>
          <w:szCs w:val="24"/>
        </w:rPr>
        <w:t>šakniaplaukiais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turgorizuotos</w:t>
      </w:r>
      <w:proofErr w:type="spellEnd"/>
      <w:r w:rsidRPr="00072E67">
        <w:rPr>
          <w:rFonts w:ascii="Times New Roman" w:eastAsia="Times New Roman" w:hAnsi="Times New Roman" w:cs="Times New Roman"/>
          <w:sz w:val="24"/>
          <w:szCs w:val="24"/>
        </w:rPr>
        <w:t xml:space="preserve"> lapo ląstelės) ir gyvūno (vandens įsiurbimas į kraują virškinimo trakte, </w:t>
      </w:r>
      <w:r w:rsidRPr="00072E67">
        <w:rPr>
          <w:rFonts w:ascii="Times New Roman" w:eastAsia="Times New Roman" w:hAnsi="Times New Roman" w:cs="Times New Roman"/>
          <w:sz w:val="24"/>
          <w:szCs w:val="24"/>
        </w:rPr>
        <w:lastRenderedPageBreak/>
        <w:t xml:space="preserve">inkstuose) organizmuose vykstančius procesus. Atlikdami duomenų interpretacijos užduotis, aiškinasi temperatūros ir medžiagų koncentracijos skirtumo įtaką difuzijos greičiui. Naudodami skirtingo dydžio ar formos bulvės, obuolio ar iš agaro pagamintus kubelius atlieka tyrimą, kuriuo aiškinasi, kaip difuzijos greitis priklauso nuo paviršiaus ploto ir tūrio santykio. Tyrimo rezultatus sieja su ląstelių apsirūpinimo medžiagomis greičiu. Nagrinėja animaciją ir aptaria aktyviąją jonų pernašą, </w:t>
      </w:r>
      <w:proofErr w:type="spellStart"/>
      <w:r w:rsidRPr="00072E67">
        <w:rPr>
          <w:rFonts w:ascii="Times New Roman" w:eastAsia="Times New Roman" w:hAnsi="Times New Roman" w:cs="Times New Roman"/>
          <w:sz w:val="24"/>
          <w:szCs w:val="24"/>
        </w:rPr>
        <w:t>endocitozę</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egzocitozę</w:t>
      </w:r>
      <w:proofErr w:type="spellEnd"/>
      <w:r w:rsidRPr="00072E67">
        <w:rPr>
          <w:rFonts w:ascii="Times New Roman" w:eastAsia="Times New Roman" w:hAnsi="Times New Roman" w:cs="Times New Roman"/>
          <w:sz w:val="24"/>
          <w:szCs w:val="24"/>
        </w:rPr>
        <w:t xml:space="preserve">. Atlikdami duomenų interpretacijos užduotis, mokosi atpažinti difuzijos, palengvintos difuzijos ir aktyviosios pernašos požymius. Aktyviąją pernašą sieja su organizmų funkcijomis (neorganinių medžiagų įsiurbimu </w:t>
      </w:r>
      <w:proofErr w:type="spellStart"/>
      <w:r w:rsidRPr="00072E67">
        <w:rPr>
          <w:rFonts w:ascii="Times New Roman" w:eastAsia="Times New Roman" w:hAnsi="Times New Roman" w:cs="Times New Roman"/>
          <w:sz w:val="24"/>
          <w:szCs w:val="24"/>
        </w:rPr>
        <w:t>šakniaplaukiuose</w:t>
      </w:r>
      <w:proofErr w:type="spellEnd"/>
      <w:r w:rsidRPr="00072E67">
        <w:rPr>
          <w:rFonts w:ascii="Times New Roman" w:eastAsia="Times New Roman" w:hAnsi="Times New Roman" w:cs="Times New Roman"/>
          <w:sz w:val="24"/>
          <w:szCs w:val="24"/>
        </w:rPr>
        <w:t xml:space="preserve">, nervinio signalo perdavimu, hormonų sekrecija, </w:t>
      </w:r>
      <w:proofErr w:type="spellStart"/>
      <w:r w:rsidRPr="00072E67">
        <w:rPr>
          <w:rFonts w:ascii="Times New Roman" w:eastAsia="Times New Roman" w:hAnsi="Times New Roman" w:cs="Times New Roman"/>
          <w:sz w:val="24"/>
          <w:szCs w:val="24"/>
        </w:rPr>
        <w:t>fagocitų</w:t>
      </w:r>
      <w:proofErr w:type="spellEnd"/>
      <w:r w:rsidRPr="00072E67">
        <w:rPr>
          <w:rFonts w:ascii="Times New Roman" w:eastAsia="Times New Roman" w:hAnsi="Times New Roman" w:cs="Times New Roman"/>
          <w:sz w:val="24"/>
          <w:szCs w:val="24"/>
        </w:rPr>
        <w:t xml:space="preserve"> funkcija).</w:t>
      </w:r>
    </w:p>
    <w:p w14:paraId="40A9BBD0"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29.1.3. Ląstelės ciklas.</w:t>
      </w:r>
      <w:r w:rsidRPr="00072E67">
        <w:rPr>
          <w:rFonts w:ascii="Times New Roman" w:eastAsia="Times New Roman" w:hAnsi="Times New Roman" w:cs="Times New Roman"/>
          <w:sz w:val="24"/>
          <w:szCs w:val="24"/>
        </w:rPr>
        <w:t xml:space="preserve"> </w:t>
      </w:r>
    </w:p>
    <w:p w14:paraId="4A96ECFC"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Atlieka duomenų interpretavimo užduotis: pagal pateiktą kontekstą skaičiuoja ląstelės dalijimosi fazių trukmę. Aiškinant rezultatus pritaiko žinias apie ląstelės ciklo valdymą ir sieja ląstelės ciklo valdymo sutrikimus su žmogaus sveikata – auglių atsiradimu. </w:t>
      </w:r>
      <w:proofErr w:type="spellStart"/>
      <w:r w:rsidRPr="00072E67">
        <w:rPr>
          <w:rFonts w:ascii="Times New Roman" w:eastAsia="Times New Roman" w:hAnsi="Times New Roman" w:cs="Times New Roman"/>
          <w:sz w:val="24"/>
          <w:szCs w:val="24"/>
        </w:rPr>
        <w:t>Mikroskopuodami</w:t>
      </w:r>
      <w:proofErr w:type="spellEnd"/>
      <w:r w:rsidRPr="00072E67">
        <w:rPr>
          <w:rFonts w:ascii="Times New Roman" w:eastAsia="Times New Roman" w:hAnsi="Times New Roman" w:cs="Times New Roman"/>
          <w:sz w:val="24"/>
          <w:szCs w:val="24"/>
        </w:rPr>
        <w:t xml:space="preserve"> svogūnų </w:t>
      </w:r>
      <w:proofErr w:type="spellStart"/>
      <w:r w:rsidRPr="00072E67">
        <w:rPr>
          <w:rFonts w:ascii="Times New Roman" w:eastAsia="Times New Roman" w:hAnsi="Times New Roman" w:cs="Times New Roman"/>
          <w:sz w:val="24"/>
          <w:szCs w:val="24"/>
        </w:rPr>
        <w:t>meristemos</w:t>
      </w:r>
      <w:proofErr w:type="spellEnd"/>
      <w:r w:rsidRPr="00072E67">
        <w:rPr>
          <w:rFonts w:ascii="Times New Roman" w:eastAsia="Times New Roman" w:hAnsi="Times New Roman" w:cs="Times New Roman"/>
          <w:sz w:val="24"/>
          <w:szCs w:val="24"/>
        </w:rPr>
        <w:t xml:space="preserve"> preparatus, atpažįsta ląstelės ciklo etapus ir skaičiuoja </w:t>
      </w:r>
      <w:proofErr w:type="spellStart"/>
      <w:r w:rsidRPr="00072E67">
        <w:rPr>
          <w:rFonts w:ascii="Times New Roman" w:eastAsia="Times New Roman" w:hAnsi="Times New Roman" w:cs="Times New Roman"/>
          <w:sz w:val="24"/>
          <w:szCs w:val="24"/>
        </w:rPr>
        <w:t>mitozinį</w:t>
      </w:r>
      <w:proofErr w:type="spellEnd"/>
      <w:r w:rsidRPr="00072E67">
        <w:rPr>
          <w:rFonts w:ascii="Times New Roman" w:eastAsia="Times New Roman" w:hAnsi="Times New Roman" w:cs="Times New Roman"/>
          <w:sz w:val="24"/>
          <w:szCs w:val="24"/>
        </w:rPr>
        <w:t xml:space="preserve"> indeksą, kuris yra nustatomas apskaičiuojant audinio dalies mitozės etape esančių ląstelių ir bendro ląstelių skaičiaus santykį. Žinias apie ląstelės ciklą pritaiko aiškindami daugialąsčio organizmo augimą iš pirmosios ląstelės – zigotos, žaizdų gijimą ir audinių atsinaujinimą, augalų nelytinį dauginimąsi. </w:t>
      </w:r>
    </w:p>
    <w:p w14:paraId="1B0E51E5" w14:textId="77777777" w:rsidR="005355BB" w:rsidRPr="00072E67" w:rsidRDefault="006356A8">
      <w:pPr>
        <w:spacing w:before="100" w:after="0" w:line="240" w:lineRule="auto"/>
        <w:ind w:left="-425" w:firstLine="425"/>
        <w:jc w:val="both"/>
        <w:rPr>
          <w:rFonts w:ascii="Times New Roman" w:eastAsia="Times New Roman" w:hAnsi="Times New Roman" w:cs="Times New Roman"/>
          <w:sz w:val="24"/>
          <w:szCs w:val="24"/>
        </w:rPr>
      </w:pPr>
      <w:bookmarkStart w:id="5" w:name="_heading=h.nuutvtm5e60i" w:colFirst="0" w:colLast="0"/>
      <w:bookmarkEnd w:id="5"/>
      <w:r w:rsidRPr="00072E67">
        <w:rPr>
          <w:rFonts w:ascii="Times New Roman" w:eastAsia="Times New Roman" w:hAnsi="Times New Roman" w:cs="Times New Roman"/>
          <w:b/>
          <w:sz w:val="24"/>
          <w:szCs w:val="24"/>
        </w:rPr>
        <w:t>29</w:t>
      </w:r>
      <w:r w:rsidRPr="00072E67">
        <w:rPr>
          <w:rFonts w:ascii="Times New Roman" w:eastAsia="Times New Roman" w:hAnsi="Times New Roman" w:cs="Times New Roman"/>
          <w:b/>
          <w:sz w:val="26"/>
          <w:szCs w:val="26"/>
        </w:rPr>
        <w:t xml:space="preserve">.2. </w:t>
      </w:r>
      <w:r w:rsidRPr="00072E67">
        <w:rPr>
          <w:rFonts w:ascii="Times New Roman" w:eastAsia="Times New Roman" w:hAnsi="Times New Roman" w:cs="Times New Roman"/>
          <w:b/>
          <w:sz w:val="24"/>
          <w:szCs w:val="24"/>
        </w:rPr>
        <w:t>Molekulinė biologija ir biochemija</w:t>
      </w:r>
    </w:p>
    <w:p w14:paraId="0F688993" w14:textId="77777777" w:rsidR="005355BB" w:rsidRPr="00072E67" w:rsidRDefault="006356A8">
      <w:pPr>
        <w:spacing w:before="100" w:after="0" w:line="240" w:lineRule="auto"/>
        <w:ind w:left="-425" w:firstLine="425"/>
        <w:jc w:val="both"/>
        <w:rPr>
          <w:rFonts w:ascii="Times New Roman" w:eastAsia="Times New Roman" w:hAnsi="Times New Roman" w:cs="Times New Roman"/>
          <w:sz w:val="24"/>
          <w:szCs w:val="24"/>
        </w:rPr>
      </w:pPr>
      <w:bookmarkStart w:id="6" w:name="_heading=h.5cf2ijopuwuf" w:colFirst="0" w:colLast="0"/>
      <w:bookmarkEnd w:id="6"/>
      <w:r w:rsidRPr="00072E67">
        <w:rPr>
          <w:rFonts w:ascii="Times New Roman" w:eastAsia="Times New Roman" w:hAnsi="Times New Roman" w:cs="Times New Roman"/>
          <w:b/>
          <w:sz w:val="24"/>
          <w:szCs w:val="24"/>
        </w:rPr>
        <w:t>29.2.1. Vandens savybės ir vandens reikšmė.</w:t>
      </w:r>
    </w:p>
    <w:p w14:paraId="3872758A"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Atlieka bandymus, kuriais demonstruoja vandens savybes: molekulių poliškumą – su įvairios cheminės prigimties medžiagomis demonstruoja vandens  </w:t>
      </w:r>
      <w:proofErr w:type="spellStart"/>
      <w:r w:rsidRPr="00072E67">
        <w:rPr>
          <w:rFonts w:ascii="Times New Roman" w:eastAsia="Times New Roman" w:hAnsi="Times New Roman" w:cs="Times New Roman"/>
          <w:sz w:val="24"/>
          <w:szCs w:val="24"/>
        </w:rPr>
        <w:t>kohezines</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adhezines</w:t>
      </w:r>
      <w:proofErr w:type="spellEnd"/>
      <w:r w:rsidRPr="00072E67">
        <w:rPr>
          <w:rFonts w:ascii="Times New Roman" w:eastAsia="Times New Roman" w:hAnsi="Times New Roman" w:cs="Times New Roman"/>
          <w:sz w:val="24"/>
          <w:szCs w:val="24"/>
        </w:rPr>
        <w:t xml:space="preserve"> savybes; medžiagų tirpumą vandenyje – lygina, pvz., sacharozės tirpumą vandenyje ir aliejuje, atlieka vandenyje tirpių ir vandenyje netirpių dažų popieriaus chromatografiją; vandens tankio priklausomybę nuo būsenos – ledo gabalėliai plūduriuoja vandenyje. Žinias apie vandens molekulių savybes pritaiko aiškindami vandens reikšmę organizmams ir ekosistemoms.</w:t>
      </w:r>
    </w:p>
    <w:p w14:paraId="1A13FE42" w14:textId="77777777" w:rsidR="005355BB" w:rsidRPr="00072E67" w:rsidRDefault="006356A8">
      <w:pPr>
        <w:spacing w:before="100" w:after="0" w:line="240" w:lineRule="auto"/>
        <w:ind w:left="-425" w:firstLine="425"/>
        <w:jc w:val="both"/>
        <w:rPr>
          <w:rFonts w:ascii="Times New Roman" w:eastAsia="Times New Roman" w:hAnsi="Times New Roman" w:cs="Times New Roman"/>
          <w:sz w:val="24"/>
          <w:szCs w:val="24"/>
        </w:rPr>
      </w:pPr>
      <w:bookmarkStart w:id="7" w:name="_heading=h.2h2i5kpvl117" w:colFirst="0" w:colLast="0"/>
      <w:bookmarkEnd w:id="7"/>
      <w:r w:rsidRPr="00072E67">
        <w:rPr>
          <w:rFonts w:ascii="Times New Roman" w:eastAsia="Times New Roman" w:hAnsi="Times New Roman" w:cs="Times New Roman"/>
          <w:b/>
          <w:sz w:val="24"/>
          <w:szCs w:val="24"/>
        </w:rPr>
        <w:t>29.2.2. Angliavandeniai ir lipidai.</w:t>
      </w:r>
    </w:p>
    <w:p w14:paraId="0C0DFCA0"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Gliukozės pavyzdžiu paaiškina angliavandenių energetinę funkciją, sieja ją su ląsteliniu kvėpavimu. Sacharozės, </w:t>
      </w:r>
      <w:proofErr w:type="spellStart"/>
      <w:r w:rsidRPr="00072E67">
        <w:rPr>
          <w:rFonts w:ascii="Times New Roman" w:eastAsia="Times New Roman" w:hAnsi="Times New Roman" w:cs="Times New Roman"/>
          <w:sz w:val="24"/>
          <w:szCs w:val="24"/>
        </w:rPr>
        <w:t>maltozės</w:t>
      </w:r>
      <w:proofErr w:type="spellEnd"/>
      <w:r w:rsidRPr="00072E67">
        <w:rPr>
          <w:rFonts w:ascii="Times New Roman" w:eastAsia="Times New Roman" w:hAnsi="Times New Roman" w:cs="Times New Roman"/>
          <w:sz w:val="24"/>
          <w:szCs w:val="24"/>
        </w:rPr>
        <w:t xml:space="preserve">, krakmolo ir </w:t>
      </w:r>
      <w:proofErr w:type="spellStart"/>
      <w:r w:rsidRPr="00072E67">
        <w:rPr>
          <w:rFonts w:ascii="Times New Roman" w:eastAsia="Times New Roman" w:hAnsi="Times New Roman" w:cs="Times New Roman"/>
          <w:sz w:val="24"/>
          <w:szCs w:val="24"/>
        </w:rPr>
        <w:t>glikogeno</w:t>
      </w:r>
      <w:proofErr w:type="spellEnd"/>
      <w:r w:rsidRPr="00072E67">
        <w:rPr>
          <w:rFonts w:ascii="Times New Roman" w:eastAsia="Times New Roman" w:hAnsi="Times New Roman" w:cs="Times New Roman"/>
          <w:sz w:val="24"/>
          <w:szCs w:val="24"/>
        </w:rPr>
        <w:t xml:space="preserve"> pavyzdžiu paaiškina </w:t>
      </w:r>
      <w:proofErr w:type="spellStart"/>
      <w:r w:rsidRPr="00072E67">
        <w:rPr>
          <w:rFonts w:ascii="Times New Roman" w:eastAsia="Times New Roman" w:hAnsi="Times New Roman" w:cs="Times New Roman"/>
          <w:sz w:val="24"/>
          <w:szCs w:val="24"/>
        </w:rPr>
        <w:t>disacharidų</w:t>
      </w:r>
      <w:proofErr w:type="spellEnd"/>
      <w:r w:rsidRPr="00072E67">
        <w:rPr>
          <w:rFonts w:ascii="Times New Roman" w:eastAsia="Times New Roman" w:hAnsi="Times New Roman" w:cs="Times New Roman"/>
          <w:sz w:val="24"/>
          <w:szCs w:val="24"/>
        </w:rPr>
        <w:t xml:space="preserve"> ir polisacharidų hidrolizę, kurios metu susidarę </w:t>
      </w:r>
      <w:proofErr w:type="spellStart"/>
      <w:r w:rsidRPr="00072E67">
        <w:rPr>
          <w:rFonts w:ascii="Times New Roman" w:eastAsia="Times New Roman" w:hAnsi="Times New Roman" w:cs="Times New Roman"/>
          <w:sz w:val="24"/>
          <w:szCs w:val="24"/>
        </w:rPr>
        <w:t>monosacharidai</w:t>
      </w:r>
      <w:proofErr w:type="spellEnd"/>
      <w:r w:rsidRPr="00072E67">
        <w:rPr>
          <w:rFonts w:ascii="Times New Roman" w:eastAsia="Times New Roman" w:hAnsi="Times New Roman" w:cs="Times New Roman"/>
          <w:sz w:val="24"/>
          <w:szCs w:val="24"/>
        </w:rPr>
        <w:t xml:space="preserve"> yra transportuojami ir panaudojami ląstelėse (išorinis ir vidinis virškinimas). Atlikdami bandymą su bulvės stiebagumbiu, pritaiko krakmolo atpažinimo reakciją su jodu, </w:t>
      </w:r>
      <w:proofErr w:type="spellStart"/>
      <w:r w:rsidRPr="00072E67">
        <w:rPr>
          <w:rFonts w:ascii="Times New Roman" w:eastAsia="Times New Roman" w:hAnsi="Times New Roman" w:cs="Times New Roman"/>
          <w:sz w:val="24"/>
          <w:szCs w:val="24"/>
        </w:rPr>
        <w:t>mikroskopuodami</w:t>
      </w:r>
      <w:proofErr w:type="spellEnd"/>
      <w:r w:rsidRPr="00072E67">
        <w:rPr>
          <w:rFonts w:ascii="Times New Roman" w:eastAsia="Times New Roman" w:hAnsi="Times New Roman" w:cs="Times New Roman"/>
          <w:sz w:val="24"/>
          <w:szCs w:val="24"/>
        </w:rPr>
        <w:t xml:space="preserve"> aiškinasi krakmolo kaupimą bulvės ląstelėse. Nagrinėdami elektroniniu mikroskopu darytas nuotraukas, aiškinasi </w:t>
      </w:r>
      <w:proofErr w:type="spellStart"/>
      <w:r w:rsidRPr="00072E67">
        <w:rPr>
          <w:rFonts w:ascii="Times New Roman" w:eastAsia="Times New Roman" w:hAnsi="Times New Roman" w:cs="Times New Roman"/>
          <w:sz w:val="24"/>
          <w:szCs w:val="24"/>
        </w:rPr>
        <w:t>glikogeno</w:t>
      </w:r>
      <w:proofErr w:type="spellEnd"/>
      <w:r w:rsidRPr="00072E67">
        <w:rPr>
          <w:rFonts w:ascii="Times New Roman" w:eastAsia="Times New Roman" w:hAnsi="Times New Roman" w:cs="Times New Roman"/>
          <w:sz w:val="24"/>
          <w:szCs w:val="24"/>
        </w:rPr>
        <w:t xml:space="preserve"> kaupimą gyvūnų ląstelėse. Remdamiesi žiniomis apie krakmolo ir </w:t>
      </w:r>
      <w:proofErr w:type="spellStart"/>
      <w:r w:rsidRPr="00072E67">
        <w:rPr>
          <w:rFonts w:ascii="Times New Roman" w:eastAsia="Times New Roman" w:hAnsi="Times New Roman" w:cs="Times New Roman"/>
          <w:sz w:val="24"/>
          <w:szCs w:val="24"/>
        </w:rPr>
        <w:t>glikogeno</w:t>
      </w:r>
      <w:proofErr w:type="spellEnd"/>
      <w:r w:rsidRPr="00072E67">
        <w:rPr>
          <w:rFonts w:ascii="Times New Roman" w:eastAsia="Times New Roman" w:hAnsi="Times New Roman" w:cs="Times New Roman"/>
          <w:sz w:val="24"/>
          <w:szCs w:val="24"/>
        </w:rPr>
        <w:t xml:space="preserve"> savybes, aiškinasi šių medžiagų panaudojimą energijos kaupimui. Sieja žinias apie augalų ląstelių sienelės funkciją su celiuliozės savybėmis. Aiškindamiesi riebalų įvairovę, nagrinėja sočiųjų ir nesočiųjų riebalų struktūrines formules, nurodo skirtumus ir aptaria, kaip šie skirtumai lemia skirtingas riebalų savybes, nurodo sočiųjų ir nesočiųjų riebalų šaltinius žmogaus mityboje. Aiškinasi cholesterolio reikšmę žmogui: cholesterolis yra biologinių membranų sudėtinė dalis, iš cholesterolio odoje susidaro vitaminas D, lytinėse liaukose – lytiniai hormonai, cholesterolio perteklius kaupiasi arterijose ir sukelia aterosklerozę.</w:t>
      </w:r>
    </w:p>
    <w:p w14:paraId="0FA14704"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29.2.3. Baltymai.</w:t>
      </w:r>
      <w:r w:rsidRPr="00072E67">
        <w:rPr>
          <w:rFonts w:ascii="Times New Roman" w:eastAsia="Times New Roman" w:hAnsi="Times New Roman" w:cs="Times New Roman"/>
          <w:sz w:val="24"/>
          <w:szCs w:val="24"/>
        </w:rPr>
        <w:t xml:space="preserve"> </w:t>
      </w:r>
    </w:p>
    <w:p w14:paraId="392E2378"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Susipažįsta su aminorūgščių, dalyvaujančių baltymų sintezėje įvairove, aptaria, kad dalį aminorūgščių reikalingų baltymų sintezei, žmogus gauna tik su maistu. Naudodami apibendrintą aminorūgšties struktūrinę formulę, užrašo </w:t>
      </w:r>
      <w:proofErr w:type="spellStart"/>
      <w:r w:rsidRPr="00072E67">
        <w:rPr>
          <w:rFonts w:ascii="Times New Roman" w:eastAsia="Times New Roman" w:hAnsi="Times New Roman" w:cs="Times New Roman"/>
          <w:sz w:val="24"/>
          <w:szCs w:val="24"/>
        </w:rPr>
        <w:t>dipeptido</w:t>
      </w:r>
      <w:proofErr w:type="spellEnd"/>
      <w:r w:rsidRPr="00072E67">
        <w:rPr>
          <w:rFonts w:ascii="Times New Roman" w:eastAsia="Times New Roman" w:hAnsi="Times New Roman" w:cs="Times New Roman"/>
          <w:sz w:val="24"/>
          <w:szCs w:val="24"/>
        </w:rPr>
        <w:t xml:space="preserve"> susidarymo reakcijos lygtį. Nagrinėdami baltymų struktūros schemas, atpažįsta ir apibūdina baltymų struktūras, jų erdvinį išsidėstymą palaikančius ryšius. Nagrinėja </w:t>
      </w:r>
      <w:proofErr w:type="spellStart"/>
      <w:r w:rsidRPr="00072E67">
        <w:rPr>
          <w:rFonts w:ascii="Times New Roman" w:eastAsia="Times New Roman" w:hAnsi="Times New Roman" w:cs="Times New Roman"/>
          <w:sz w:val="24"/>
          <w:szCs w:val="24"/>
        </w:rPr>
        <w:t>globulinių</w:t>
      </w:r>
      <w:proofErr w:type="spellEnd"/>
      <w:r w:rsidRPr="00072E67">
        <w:rPr>
          <w:rFonts w:ascii="Times New Roman" w:eastAsia="Times New Roman" w:hAnsi="Times New Roman" w:cs="Times New Roman"/>
          <w:sz w:val="24"/>
          <w:szCs w:val="24"/>
        </w:rPr>
        <w:t xml:space="preserve"> (fermentai, </w:t>
      </w:r>
      <w:proofErr w:type="spellStart"/>
      <w:r w:rsidRPr="00072E67">
        <w:rPr>
          <w:rFonts w:ascii="Times New Roman" w:eastAsia="Times New Roman" w:hAnsi="Times New Roman" w:cs="Times New Roman"/>
          <w:sz w:val="24"/>
          <w:szCs w:val="24"/>
        </w:rPr>
        <w:t>fibrinogenas</w:t>
      </w:r>
      <w:proofErr w:type="spellEnd"/>
      <w:r w:rsidRPr="00072E67">
        <w:rPr>
          <w:rFonts w:ascii="Times New Roman" w:eastAsia="Times New Roman" w:hAnsi="Times New Roman" w:cs="Times New Roman"/>
          <w:sz w:val="24"/>
          <w:szCs w:val="24"/>
        </w:rPr>
        <w:t xml:space="preserve">, hemoglobinas, antikūnai, hormonai, receptoriai ir pernašos baltymai) ir </w:t>
      </w:r>
      <w:proofErr w:type="spellStart"/>
      <w:r w:rsidRPr="00072E67">
        <w:rPr>
          <w:rFonts w:ascii="Times New Roman" w:eastAsia="Times New Roman" w:hAnsi="Times New Roman" w:cs="Times New Roman"/>
          <w:sz w:val="24"/>
          <w:szCs w:val="24"/>
        </w:rPr>
        <w:t>fibrilinių</w:t>
      </w:r>
      <w:proofErr w:type="spellEnd"/>
      <w:r w:rsidRPr="00072E67">
        <w:rPr>
          <w:rFonts w:ascii="Times New Roman" w:eastAsia="Times New Roman" w:hAnsi="Times New Roman" w:cs="Times New Roman"/>
          <w:sz w:val="24"/>
          <w:szCs w:val="24"/>
        </w:rPr>
        <w:t xml:space="preserve"> (fibrino, kolagenas, keratinas) baltymų pavyzdžius, sieja jų struktūras su atliekamomis funkcijomis. Demonstruojant temperatūros pokyčio įtaką kiaušinio baltymo struktūrai, aiškinasi </w:t>
      </w:r>
      <w:proofErr w:type="spellStart"/>
      <w:r w:rsidRPr="00072E67">
        <w:rPr>
          <w:rFonts w:ascii="Times New Roman" w:eastAsia="Times New Roman" w:hAnsi="Times New Roman" w:cs="Times New Roman"/>
          <w:sz w:val="24"/>
          <w:szCs w:val="24"/>
        </w:rPr>
        <w:t>denatūracijos</w:t>
      </w:r>
      <w:proofErr w:type="spellEnd"/>
      <w:r w:rsidRPr="00072E67">
        <w:rPr>
          <w:rFonts w:ascii="Times New Roman" w:eastAsia="Times New Roman" w:hAnsi="Times New Roman" w:cs="Times New Roman"/>
          <w:sz w:val="24"/>
          <w:szCs w:val="24"/>
        </w:rPr>
        <w:t xml:space="preserve"> procesą. </w:t>
      </w:r>
    </w:p>
    <w:p w14:paraId="3A138338" w14:textId="77777777" w:rsidR="005355BB" w:rsidRPr="00072E67" w:rsidRDefault="005355BB">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99DBFE8" w14:textId="77777777" w:rsidR="00286325" w:rsidRPr="00072E67" w:rsidRDefault="00286325">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53D7E279"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lastRenderedPageBreak/>
        <w:t>29.2.4. Fermentai.</w:t>
      </w:r>
      <w:r w:rsidRPr="00072E67">
        <w:rPr>
          <w:rFonts w:ascii="Times New Roman" w:eastAsia="Times New Roman" w:hAnsi="Times New Roman" w:cs="Times New Roman"/>
          <w:sz w:val="24"/>
          <w:szCs w:val="24"/>
        </w:rPr>
        <w:t xml:space="preserve"> </w:t>
      </w:r>
    </w:p>
    <w:p w14:paraId="1C1828D5"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Nagrinėjant ir lyginant </w:t>
      </w:r>
      <w:proofErr w:type="spellStart"/>
      <w:r w:rsidRPr="00072E67">
        <w:rPr>
          <w:rFonts w:ascii="Times New Roman" w:eastAsia="Times New Roman" w:hAnsi="Times New Roman" w:cs="Times New Roman"/>
          <w:sz w:val="24"/>
          <w:szCs w:val="24"/>
        </w:rPr>
        <w:t>nekatalizuojamos</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katalizuojamos</w:t>
      </w:r>
      <w:proofErr w:type="spellEnd"/>
      <w:r w:rsidRPr="00072E67">
        <w:rPr>
          <w:rFonts w:ascii="Times New Roman" w:eastAsia="Times New Roman" w:hAnsi="Times New Roman" w:cs="Times New Roman"/>
          <w:sz w:val="24"/>
          <w:szCs w:val="24"/>
        </w:rPr>
        <w:t xml:space="preserve"> reakcijos energijos kitimo kreives, apibūdina fermentus, kaip biologinius katalizatorius, kurie reakcijų metu nepakinta, todėl gali būti naudojami daug kartų ir veikti mažomis koncentracijomis. Mokydamiesi, kodėl fermentai gali būti tik </w:t>
      </w:r>
      <w:proofErr w:type="spellStart"/>
      <w:r w:rsidRPr="00072E67">
        <w:rPr>
          <w:rFonts w:ascii="Times New Roman" w:eastAsia="Times New Roman" w:hAnsi="Times New Roman" w:cs="Times New Roman"/>
          <w:sz w:val="24"/>
          <w:szCs w:val="24"/>
        </w:rPr>
        <w:t>tretinės</w:t>
      </w:r>
      <w:proofErr w:type="spellEnd"/>
      <w:r w:rsidRPr="00072E67">
        <w:rPr>
          <w:rFonts w:ascii="Times New Roman" w:eastAsia="Times New Roman" w:hAnsi="Times New Roman" w:cs="Times New Roman"/>
          <w:sz w:val="24"/>
          <w:szCs w:val="24"/>
        </w:rPr>
        <w:t xml:space="preserve"> ar ketvirtinės struktūros baltymai, aiškinasi fermentų specifiškumą, susiedami jį su aktyviojo centro forma. Susieti fermentinės reakcijos greičio pokytį su reaguojančių molekulių judėjimo greičiu ir </w:t>
      </w:r>
      <w:proofErr w:type="spellStart"/>
      <w:r w:rsidRPr="00072E67">
        <w:rPr>
          <w:rFonts w:ascii="Times New Roman" w:eastAsia="Times New Roman" w:hAnsi="Times New Roman" w:cs="Times New Roman"/>
          <w:sz w:val="24"/>
          <w:szCs w:val="24"/>
        </w:rPr>
        <w:t>denatūracija</w:t>
      </w:r>
      <w:proofErr w:type="spellEnd"/>
      <w:r w:rsidRPr="00072E67">
        <w:rPr>
          <w:rFonts w:ascii="Times New Roman" w:eastAsia="Times New Roman" w:hAnsi="Times New Roman" w:cs="Times New Roman"/>
          <w:sz w:val="24"/>
          <w:szCs w:val="24"/>
        </w:rPr>
        <w:t xml:space="preserve">. Aiškindamiesi, kas yra fermentinės reakcijos greitis, nagrinėja, kaip jis gali būti nustatomas matuojant substrato panaudojimo greitį ar produkto susidarymo greitį. Aiškindamiesi temperatūros, pH ar substrato koncentracijos įtaką reakcijos greičiui, atlieka praktikos darbus su </w:t>
      </w:r>
      <w:proofErr w:type="spellStart"/>
      <w:r w:rsidRPr="00072E67">
        <w:rPr>
          <w:rFonts w:ascii="Times New Roman" w:eastAsia="Times New Roman" w:hAnsi="Times New Roman" w:cs="Times New Roman"/>
          <w:sz w:val="24"/>
          <w:szCs w:val="24"/>
        </w:rPr>
        <w:t>katalazės</w:t>
      </w:r>
      <w:proofErr w:type="spellEnd"/>
      <w:r w:rsidRPr="00072E67">
        <w:rPr>
          <w:rFonts w:ascii="Times New Roman" w:eastAsia="Times New Roman" w:hAnsi="Times New Roman" w:cs="Times New Roman"/>
          <w:sz w:val="24"/>
          <w:szCs w:val="24"/>
        </w:rPr>
        <w:t xml:space="preserve">, pepsino, </w:t>
      </w:r>
      <w:proofErr w:type="spellStart"/>
      <w:r w:rsidRPr="00072E67">
        <w:rPr>
          <w:rFonts w:ascii="Times New Roman" w:eastAsia="Times New Roman" w:hAnsi="Times New Roman" w:cs="Times New Roman"/>
          <w:sz w:val="24"/>
          <w:szCs w:val="24"/>
        </w:rPr>
        <w:t>amilazės</w:t>
      </w:r>
      <w:proofErr w:type="spellEnd"/>
      <w:r w:rsidRPr="00072E67">
        <w:rPr>
          <w:rFonts w:ascii="Times New Roman" w:eastAsia="Times New Roman" w:hAnsi="Times New Roman" w:cs="Times New Roman"/>
          <w:sz w:val="24"/>
          <w:szCs w:val="24"/>
        </w:rPr>
        <w:t xml:space="preserve"> ar kitais fermentais. Mokosi praktikos darbų metu gautus duomenis grafiškai atvaizduoti ir analizuoti, formuluoti duomenimis grįstas išvadas.</w:t>
      </w:r>
    </w:p>
    <w:p w14:paraId="65E323EE"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 xml:space="preserve">29.2.5. </w:t>
      </w:r>
      <w:proofErr w:type="spellStart"/>
      <w:r w:rsidRPr="00072E67">
        <w:rPr>
          <w:rFonts w:ascii="Times New Roman" w:eastAsia="Times New Roman" w:hAnsi="Times New Roman" w:cs="Times New Roman"/>
          <w:b/>
          <w:sz w:val="24"/>
          <w:szCs w:val="24"/>
        </w:rPr>
        <w:t>Nukleorūgštys</w:t>
      </w:r>
      <w:proofErr w:type="spellEnd"/>
    </w:p>
    <w:p w14:paraId="55E65646" w14:textId="4BBCE26A"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Aptaria R. </w:t>
      </w:r>
      <w:proofErr w:type="spellStart"/>
      <w:r w:rsidRPr="00072E67">
        <w:rPr>
          <w:rFonts w:ascii="Times New Roman" w:eastAsia="Times New Roman" w:hAnsi="Times New Roman" w:cs="Times New Roman"/>
          <w:sz w:val="24"/>
          <w:szCs w:val="24"/>
        </w:rPr>
        <w:t>Franklin</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Dž</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Votsono</w:t>
      </w:r>
      <w:proofErr w:type="spellEnd"/>
      <w:r w:rsidRPr="00072E67">
        <w:rPr>
          <w:rFonts w:ascii="Times New Roman" w:eastAsia="Times New Roman" w:hAnsi="Times New Roman" w:cs="Times New Roman"/>
          <w:sz w:val="24"/>
          <w:szCs w:val="24"/>
        </w:rPr>
        <w:t xml:space="preserve"> ir F. Kriko vaidmenį DNR molekulės modelio kūrime ir jų atradimų reikšmę tolimesniems </w:t>
      </w:r>
      <w:proofErr w:type="spellStart"/>
      <w:r w:rsidRPr="00072E67">
        <w:rPr>
          <w:rFonts w:ascii="Times New Roman" w:eastAsia="Times New Roman" w:hAnsi="Times New Roman" w:cs="Times New Roman"/>
          <w:sz w:val="24"/>
          <w:szCs w:val="24"/>
        </w:rPr>
        <w:t>nukleorūgščių</w:t>
      </w:r>
      <w:proofErr w:type="spellEnd"/>
      <w:r w:rsidRPr="00072E67">
        <w:rPr>
          <w:rFonts w:ascii="Times New Roman" w:eastAsia="Times New Roman" w:hAnsi="Times New Roman" w:cs="Times New Roman"/>
          <w:sz w:val="24"/>
          <w:szCs w:val="24"/>
        </w:rPr>
        <w:t xml:space="preserve"> tyrimams. Schemose atpažįsta nukleotidą, nurodo jo dalis. Nagrinėdami </w:t>
      </w:r>
      <w:proofErr w:type="spellStart"/>
      <w:r w:rsidRPr="00072E67">
        <w:rPr>
          <w:rFonts w:ascii="Times New Roman" w:eastAsia="Times New Roman" w:hAnsi="Times New Roman" w:cs="Times New Roman"/>
          <w:sz w:val="24"/>
          <w:szCs w:val="24"/>
        </w:rPr>
        <w:t>nukleorūgščių</w:t>
      </w:r>
      <w:proofErr w:type="spellEnd"/>
      <w:r w:rsidRPr="00072E67">
        <w:rPr>
          <w:rFonts w:ascii="Times New Roman" w:eastAsia="Times New Roman" w:hAnsi="Times New Roman" w:cs="Times New Roman"/>
          <w:sz w:val="24"/>
          <w:szCs w:val="24"/>
        </w:rPr>
        <w:t xml:space="preserve"> schemas ar modelius, aiškinasi, kaip nukleotidai jungdamiesi tarpusavyje sudaro polimerus. Nagrinėdami schemas, lygina RNR ir DNR molekules ir nurodo jų </w:t>
      </w:r>
      <w:proofErr w:type="spellStart"/>
      <w:r w:rsidRPr="00072E67">
        <w:rPr>
          <w:rFonts w:ascii="Times New Roman" w:eastAsia="Times New Roman" w:hAnsi="Times New Roman" w:cs="Times New Roman"/>
          <w:sz w:val="24"/>
          <w:szCs w:val="24"/>
        </w:rPr>
        <w:t>panašumus</w:t>
      </w:r>
      <w:proofErr w:type="spellEnd"/>
      <w:r w:rsidRPr="00072E67">
        <w:rPr>
          <w:rFonts w:ascii="Times New Roman" w:eastAsia="Times New Roman" w:hAnsi="Times New Roman" w:cs="Times New Roman"/>
          <w:sz w:val="24"/>
          <w:szCs w:val="24"/>
        </w:rPr>
        <w:t xml:space="preserve"> ir skirtumus (DNR: timinas, </w:t>
      </w:r>
      <w:proofErr w:type="spellStart"/>
      <w:r w:rsidRPr="00072E67">
        <w:rPr>
          <w:rFonts w:ascii="Times New Roman" w:eastAsia="Times New Roman" w:hAnsi="Times New Roman" w:cs="Times New Roman"/>
          <w:sz w:val="24"/>
          <w:szCs w:val="24"/>
        </w:rPr>
        <w:t>deoksiribozė</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dvigrandė</w:t>
      </w:r>
      <w:proofErr w:type="spellEnd"/>
      <w:r w:rsidRPr="00072E67">
        <w:rPr>
          <w:rFonts w:ascii="Times New Roman" w:eastAsia="Times New Roman" w:hAnsi="Times New Roman" w:cs="Times New Roman"/>
          <w:sz w:val="24"/>
          <w:szCs w:val="24"/>
        </w:rPr>
        <w:t xml:space="preserve">; RNR: </w:t>
      </w:r>
      <w:proofErr w:type="spellStart"/>
      <w:r w:rsidRPr="00072E67">
        <w:rPr>
          <w:rFonts w:ascii="Times New Roman" w:eastAsia="Times New Roman" w:hAnsi="Times New Roman" w:cs="Times New Roman"/>
          <w:sz w:val="24"/>
          <w:szCs w:val="24"/>
        </w:rPr>
        <w:t>uracilas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ribozė</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viengrandė</w:t>
      </w:r>
      <w:proofErr w:type="spellEnd"/>
      <w:r w:rsidRPr="00072E67">
        <w:rPr>
          <w:rFonts w:ascii="Times New Roman" w:eastAsia="Times New Roman" w:hAnsi="Times New Roman" w:cs="Times New Roman"/>
          <w:sz w:val="24"/>
          <w:szCs w:val="24"/>
        </w:rPr>
        <w:t>). Nagrinėdami animaciją vaizduojanč</w:t>
      </w:r>
      <w:r w:rsidR="001A1AF4" w:rsidRPr="00072E67">
        <w:rPr>
          <w:rFonts w:ascii="Times New Roman" w:eastAsia="Times New Roman" w:hAnsi="Times New Roman" w:cs="Times New Roman"/>
          <w:sz w:val="24"/>
          <w:szCs w:val="24"/>
        </w:rPr>
        <w:t>ią</w:t>
      </w:r>
      <w:r w:rsidRPr="00072E67">
        <w:rPr>
          <w:rFonts w:ascii="Times New Roman" w:eastAsia="Times New Roman" w:hAnsi="Times New Roman" w:cs="Times New Roman"/>
          <w:sz w:val="24"/>
          <w:szCs w:val="24"/>
        </w:rPr>
        <w:t xml:space="preserve"> DNR sintezę, aiškinasi replikacijos procesą, apibūdina </w:t>
      </w:r>
      <w:proofErr w:type="spellStart"/>
      <w:r w:rsidRPr="00072E67">
        <w:rPr>
          <w:rFonts w:ascii="Times New Roman" w:eastAsia="Times New Roman" w:hAnsi="Times New Roman" w:cs="Times New Roman"/>
          <w:sz w:val="24"/>
          <w:szCs w:val="24"/>
        </w:rPr>
        <w:t>helikazės</w:t>
      </w:r>
      <w:proofErr w:type="spellEnd"/>
      <w:r w:rsidRPr="00072E67">
        <w:rPr>
          <w:rFonts w:ascii="Times New Roman" w:eastAsia="Times New Roman" w:hAnsi="Times New Roman" w:cs="Times New Roman"/>
          <w:sz w:val="24"/>
          <w:szCs w:val="24"/>
        </w:rPr>
        <w:t xml:space="preserve"> ir DNR </w:t>
      </w:r>
      <w:proofErr w:type="spellStart"/>
      <w:r w:rsidRPr="00072E67">
        <w:rPr>
          <w:rFonts w:ascii="Times New Roman" w:eastAsia="Times New Roman" w:hAnsi="Times New Roman" w:cs="Times New Roman"/>
          <w:sz w:val="24"/>
          <w:szCs w:val="24"/>
        </w:rPr>
        <w:t>polimerazės</w:t>
      </w:r>
      <w:proofErr w:type="spellEnd"/>
      <w:r w:rsidRPr="00072E67">
        <w:rPr>
          <w:rFonts w:ascii="Times New Roman" w:eastAsia="Times New Roman" w:hAnsi="Times New Roman" w:cs="Times New Roman"/>
          <w:sz w:val="24"/>
          <w:szCs w:val="24"/>
        </w:rPr>
        <w:t xml:space="preserve"> vaidmenį replikacijos procese. Nagrinėdami pusiau konservatyvios replikacijos modelį, aiškinasi </w:t>
      </w:r>
      <w:proofErr w:type="spellStart"/>
      <w:r w:rsidRPr="00072E67">
        <w:rPr>
          <w:rFonts w:ascii="Times New Roman" w:eastAsia="Times New Roman" w:hAnsi="Times New Roman" w:cs="Times New Roman"/>
          <w:sz w:val="24"/>
          <w:szCs w:val="24"/>
        </w:rPr>
        <w:t>komplementarumo</w:t>
      </w:r>
      <w:proofErr w:type="spellEnd"/>
      <w:r w:rsidRPr="00072E67">
        <w:rPr>
          <w:rFonts w:ascii="Times New Roman" w:eastAsia="Times New Roman" w:hAnsi="Times New Roman" w:cs="Times New Roman"/>
          <w:sz w:val="24"/>
          <w:szCs w:val="24"/>
        </w:rPr>
        <w:t xml:space="preserve"> reikšmę identiškų DNR molekulių susidarymui. Nagrinėdami animaciją </w:t>
      </w:r>
      <w:r w:rsidR="001A1AF4" w:rsidRPr="00072E67">
        <w:rPr>
          <w:rFonts w:ascii="Times New Roman" w:eastAsia="Times New Roman" w:hAnsi="Times New Roman" w:cs="Times New Roman"/>
          <w:sz w:val="24"/>
          <w:szCs w:val="24"/>
        </w:rPr>
        <w:t>vaizduojančią</w:t>
      </w:r>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iRNR</w:t>
      </w:r>
      <w:proofErr w:type="spellEnd"/>
      <w:r w:rsidRPr="00072E67">
        <w:rPr>
          <w:rFonts w:ascii="Times New Roman" w:eastAsia="Times New Roman" w:hAnsi="Times New Roman" w:cs="Times New Roman"/>
          <w:sz w:val="24"/>
          <w:szCs w:val="24"/>
        </w:rPr>
        <w:t xml:space="preserve"> sintezę, aiškinasi transkripcijos procesą, apibūdina RNR </w:t>
      </w:r>
      <w:proofErr w:type="spellStart"/>
      <w:r w:rsidRPr="00072E67">
        <w:rPr>
          <w:rFonts w:ascii="Times New Roman" w:eastAsia="Times New Roman" w:hAnsi="Times New Roman" w:cs="Times New Roman"/>
          <w:sz w:val="24"/>
          <w:szCs w:val="24"/>
        </w:rPr>
        <w:t>polimerazės</w:t>
      </w:r>
      <w:proofErr w:type="spellEnd"/>
      <w:r w:rsidRPr="00072E67">
        <w:rPr>
          <w:rFonts w:ascii="Times New Roman" w:eastAsia="Times New Roman" w:hAnsi="Times New Roman" w:cs="Times New Roman"/>
          <w:sz w:val="24"/>
          <w:szCs w:val="24"/>
        </w:rPr>
        <w:t xml:space="preserve"> vaidmenį ir </w:t>
      </w:r>
      <w:proofErr w:type="spellStart"/>
      <w:r w:rsidRPr="00072E67">
        <w:rPr>
          <w:rFonts w:ascii="Times New Roman" w:eastAsia="Times New Roman" w:hAnsi="Times New Roman" w:cs="Times New Roman"/>
          <w:sz w:val="24"/>
          <w:szCs w:val="24"/>
        </w:rPr>
        <w:t>komplementarumo</w:t>
      </w:r>
      <w:proofErr w:type="spellEnd"/>
      <w:r w:rsidRPr="00072E67">
        <w:rPr>
          <w:rFonts w:ascii="Times New Roman" w:eastAsia="Times New Roman" w:hAnsi="Times New Roman" w:cs="Times New Roman"/>
          <w:sz w:val="24"/>
          <w:szCs w:val="24"/>
        </w:rPr>
        <w:t xml:space="preserve"> reikšmę transkripcijos procese.</w:t>
      </w:r>
    </w:p>
    <w:p w14:paraId="00889C17"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29.2.6. Baltymų sintezė.</w:t>
      </w:r>
      <w:r w:rsidRPr="00072E67">
        <w:rPr>
          <w:rFonts w:ascii="Times New Roman" w:eastAsia="Times New Roman" w:hAnsi="Times New Roman" w:cs="Times New Roman"/>
          <w:sz w:val="24"/>
          <w:szCs w:val="24"/>
        </w:rPr>
        <w:t xml:space="preserve"> </w:t>
      </w:r>
    </w:p>
    <w:p w14:paraId="13D8DDF9"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Analizuojant baltymų sintezės modelį, mokosi apibūdinti, kad trys azotinės bazės </w:t>
      </w:r>
      <w:proofErr w:type="spellStart"/>
      <w:r w:rsidRPr="00072E67">
        <w:rPr>
          <w:rFonts w:ascii="Times New Roman" w:eastAsia="Times New Roman" w:hAnsi="Times New Roman" w:cs="Times New Roman"/>
          <w:sz w:val="24"/>
          <w:szCs w:val="24"/>
        </w:rPr>
        <w:t>iRNR</w:t>
      </w:r>
      <w:proofErr w:type="spellEnd"/>
      <w:r w:rsidRPr="00072E67">
        <w:rPr>
          <w:rFonts w:ascii="Times New Roman" w:eastAsia="Times New Roman" w:hAnsi="Times New Roman" w:cs="Times New Roman"/>
          <w:sz w:val="24"/>
          <w:szCs w:val="24"/>
        </w:rPr>
        <w:t xml:space="preserve"> molekulėje sudaro </w:t>
      </w:r>
      <w:proofErr w:type="spellStart"/>
      <w:r w:rsidRPr="00072E67">
        <w:rPr>
          <w:rFonts w:ascii="Times New Roman" w:eastAsia="Times New Roman" w:hAnsi="Times New Roman" w:cs="Times New Roman"/>
          <w:sz w:val="24"/>
          <w:szCs w:val="24"/>
        </w:rPr>
        <w:t>kodoną</w:t>
      </w:r>
      <w:proofErr w:type="spellEnd"/>
      <w:r w:rsidRPr="00072E67">
        <w:rPr>
          <w:rFonts w:ascii="Times New Roman" w:eastAsia="Times New Roman" w:hAnsi="Times New Roman" w:cs="Times New Roman"/>
          <w:sz w:val="24"/>
          <w:szCs w:val="24"/>
        </w:rPr>
        <w:t xml:space="preserve">, kuris koduoja tam tikrą aminorūgštį ir kad aminorūgščių seką </w:t>
      </w:r>
      <w:proofErr w:type="spellStart"/>
      <w:r w:rsidRPr="00072E67">
        <w:rPr>
          <w:rFonts w:ascii="Times New Roman" w:eastAsia="Times New Roman" w:hAnsi="Times New Roman" w:cs="Times New Roman"/>
          <w:sz w:val="24"/>
          <w:szCs w:val="24"/>
        </w:rPr>
        <w:t>polipeptidinėje</w:t>
      </w:r>
      <w:proofErr w:type="spellEnd"/>
      <w:r w:rsidRPr="00072E67">
        <w:rPr>
          <w:rFonts w:ascii="Times New Roman" w:eastAsia="Times New Roman" w:hAnsi="Times New Roman" w:cs="Times New Roman"/>
          <w:sz w:val="24"/>
          <w:szCs w:val="24"/>
        </w:rPr>
        <w:t xml:space="preserve"> grandinėje lemia  DNR molekulėje esantis genetinis kodas. Nagrinėdami schemas ar spręsdami užduotis ir remdamiesi </w:t>
      </w:r>
      <w:proofErr w:type="spellStart"/>
      <w:r w:rsidRPr="00072E67">
        <w:rPr>
          <w:rFonts w:ascii="Times New Roman" w:eastAsia="Times New Roman" w:hAnsi="Times New Roman" w:cs="Times New Roman"/>
          <w:sz w:val="24"/>
          <w:szCs w:val="24"/>
        </w:rPr>
        <w:t>komplementarumo</w:t>
      </w:r>
      <w:proofErr w:type="spellEnd"/>
      <w:r w:rsidRPr="00072E67">
        <w:rPr>
          <w:rFonts w:ascii="Times New Roman" w:eastAsia="Times New Roman" w:hAnsi="Times New Roman" w:cs="Times New Roman"/>
          <w:sz w:val="24"/>
          <w:szCs w:val="24"/>
        </w:rPr>
        <w:t xml:space="preserve"> samprata, aiškinasi ryšį tarp DNR, </w:t>
      </w:r>
      <w:proofErr w:type="spellStart"/>
      <w:r w:rsidRPr="00072E67">
        <w:rPr>
          <w:rFonts w:ascii="Times New Roman" w:eastAsia="Times New Roman" w:hAnsi="Times New Roman" w:cs="Times New Roman"/>
          <w:sz w:val="24"/>
          <w:szCs w:val="24"/>
        </w:rPr>
        <w:t>iRNR</w:t>
      </w:r>
      <w:proofErr w:type="spellEnd"/>
      <w:r w:rsidRPr="00072E67">
        <w:rPr>
          <w:rFonts w:ascii="Times New Roman" w:eastAsia="Times New Roman" w:hAnsi="Times New Roman" w:cs="Times New Roman"/>
          <w:sz w:val="24"/>
          <w:szCs w:val="24"/>
        </w:rPr>
        <w:t xml:space="preserve"> ir aminorūgščių seką </w:t>
      </w:r>
      <w:proofErr w:type="spellStart"/>
      <w:r w:rsidRPr="00072E67">
        <w:rPr>
          <w:rFonts w:ascii="Times New Roman" w:eastAsia="Times New Roman" w:hAnsi="Times New Roman" w:cs="Times New Roman"/>
          <w:sz w:val="24"/>
          <w:szCs w:val="24"/>
        </w:rPr>
        <w:t>polipeptidinėje</w:t>
      </w:r>
      <w:proofErr w:type="spellEnd"/>
      <w:r w:rsidRPr="00072E67">
        <w:rPr>
          <w:rFonts w:ascii="Times New Roman" w:eastAsia="Times New Roman" w:hAnsi="Times New Roman" w:cs="Times New Roman"/>
          <w:sz w:val="24"/>
          <w:szCs w:val="24"/>
        </w:rPr>
        <w:t xml:space="preserve"> grandinėje. Nagrinėdami animaciją, vaizduojančią transliacijos procesą, aiškinasi transliacijos procesą, apibūdina </w:t>
      </w:r>
      <w:proofErr w:type="spellStart"/>
      <w:r w:rsidRPr="00072E67">
        <w:rPr>
          <w:rFonts w:ascii="Times New Roman" w:eastAsia="Times New Roman" w:hAnsi="Times New Roman" w:cs="Times New Roman"/>
          <w:sz w:val="24"/>
          <w:szCs w:val="24"/>
        </w:rPr>
        <w:t>iRNR</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tRNR</w:t>
      </w:r>
      <w:proofErr w:type="spellEnd"/>
      <w:r w:rsidRPr="00072E67">
        <w:rPr>
          <w:rFonts w:ascii="Times New Roman" w:eastAsia="Times New Roman" w:hAnsi="Times New Roman" w:cs="Times New Roman"/>
          <w:sz w:val="24"/>
          <w:szCs w:val="24"/>
        </w:rPr>
        <w:t xml:space="preserve"> ir ribosomų vaidmenį </w:t>
      </w:r>
      <w:proofErr w:type="spellStart"/>
      <w:r w:rsidRPr="00072E67">
        <w:rPr>
          <w:rFonts w:ascii="Times New Roman" w:eastAsia="Times New Roman" w:hAnsi="Times New Roman" w:cs="Times New Roman"/>
          <w:sz w:val="24"/>
          <w:szCs w:val="24"/>
        </w:rPr>
        <w:t>polipeptidinės</w:t>
      </w:r>
      <w:proofErr w:type="spellEnd"/>
      <w:r w:rsidRPr="00072E67">
        <w:rPr>
          <w:rFonts w:ascii="Times New Roman" w:eastAsia="Times New Roman" w:hAnsi="Times New Roman" w:cs="Times New Roman"/>
          <w:sz w:val="24"/>
          <w:szCs w:val="24"/>
        </w:rPr>
        <w:t xml:space="preserve"> grandinės sintezėje. Paveiksluose atpažįsta ir apibūdina transliacijos etapus (</w:t>
      </w:r>
      <w:proofErr w:type="spellStart"/>
      <w:r w:rsidRPr="00072E67">
        <w:rPr>
          <w:rFonts w:ascii="Times New Roman" w:eastAsia="Times New Roman" w:hAnsi="Times New Roman" w:cs="Times New Roman"/>
          <w:sz w:val="24"/>
          <w:szCs w:val="24"/>
        </w:rPr>
        <w:t>polipeptidinės</w:t>
      </w:r>
      <w:proofErr w:type="spellEnd"/>
      <w:r w:rsidRPr="00072E67">
        <w:rPr>
          <w:rFonts w:ascii="Times New Roman" w:eastAsia="Times New Roman" w:hAnsi="Times New Roman" w:cs="Times New Roman"/>
          <w:sz w:val="24"/>
          <w:szCs w:val="24"/>
        </w:rPr>
        <w:t xml:space="preserve"> grandinės sintezės </w:t>
      </w:r>
      <w:proofErr w:type="spellStart"/>
      <w:r w:rsidRPr="00072E67">
        <w:rPr>
          <w:rFonts w:ascii="Times New Roman" w:eastAsia="Times New Roman" w:hAnsi="Times New Roman" w:cs="Times New Roman"/>
          <w:sz w:val="24"/>
          <w:szCs w:val="24"/>
        </w:rPr>
        <w:t>pradėtis</w:t>
      </w:r>
      <w:proofErr w:type="spellEnd"/>
      <w:r w:rsidRPr="00072E67">
        <w:rPr>
          <w:rFonts w:ascii="Times New Roman" w:eastAsia="Times New Roman" w:hAnsi="Times New Roman" w:cs="Times New Roman"/>
          <w:sz w:val="24"/>
          <w:szCs w:val="24"/>
        </w:rPr>
        <w:t xml:space="preserve">, ilginimas, baigtis). Nagrinėdami animaciją, aiškinasi </w:t>
      </w:r>
      <w:proofErr w:type="spellStart"/>
      <w:r w:rsidRPr="00072E67">
        <w:rPr>
          <w:rFonts w:ascii="Times New Roman" w:eastAsia="Times New Roman" w:hAnsi="Times New Roman" w:cs="Times New Roman"/>
          <w:sz w:val="24"/>
          <w:szCs w:val="24"/>
        </w:rPr>
        <w:t>polisomų</w:t>
      </w:r>
      <w:proofErr w:type="spellEnd"/>
      <w:r w:rsidRPr="00072E67">
        <w:rPr>
          <w:rFonts w:ascii="Times New Roman" w:eastAsia="Times New Roman" w:hAnsi="Times New Roman" w:cs="Times New Roman"/>
          <w:sz w:val="24"/>
          <w:szCs w:val="24"/>
        </w:rPr>
        <w:t xml:space="preserve"> vaidmenį baltymų sintezėje. Prisimindami, kaip baltymų funkcija yra susijusi su jų struktūra, aiškinasi, kad citoplazmoje ir šiurkščiajame </w:t>
      </w:r>
      <w:proofErr w:type="spellStart"/>
      <w:r w:rsidRPr="00072E67">
        <w:rPr>
          <w:rFonts w:ascii="Times New Roman" w:eastAsia="Times New Roman" w:hAnsi="Times New Roman" w:cs="Times New Roman"/>
          <w:sz w:val="24"/>
          <w:szCs w:val="24"/>
        </w:rPr>
        <w:t>endoplazminiame</w:t>
      </w:r>
      <w:proofErr w:type="spellEnd"/>
      <w:r w:rsidRPr="00072E67">
        <w:rPr>
          <w:rFonts w:ascii="Times New Roman" w:eastAsia="Times New Roman" w:hAnsi="Times New Roman" w:cs="Times New Roman"/>
          <w:sz w:val="24"/>
          <w:szCs w:val="24"/>
        </w:rPr>
        <w:t xml:space="preserve"> tinkle susintetintos </w:t>
      </w:r>
      <w:proofErr w:type="spellStart"/>
      <w:r w:rsidRPr="00072E67">
        <w:rPr>
          <w:rFonts w:ascii="Times New Roman" w:eastAsia="Times New Roman" w:hAnsi="Times New Roman" w:cs="Times New Roman"/>
          <w:sz w:val="24"/>
          <w:szCs w:val="24"/>
        </w:rPr>
        <w:t>polipeptidinės</w:t>
      </w:r>
      <w:proofErr w:type="spellEnd"/>
      <w:r w:rsidRPr="00072E67">
        <w:rPr>
          <w:rFonts w:ascii="Times New Roman" w:eastAsia="Times New Roman" w:hAnsi="Times New Roman" w:cs="Times New Roman"/>
          <w:sz w:val="24"/>
          <w:szCs w:val="24"/>
        </w:rPr>
        <w:t xml:space="preserve"> grandinės, tik įgijusios atitinkamą struktūrą tampa funkcijas atliekančiais baltymais. </w:t>
      </w:r>
      <w:proofErr w:type="spellStart"/>
      <w:r w:rsidRPr="00072E67">
        <w:rPr>
          <w:rFonts w:ascii="Times New Roman" w:eastAsia="Times New Roman" w:hAnsi="Times New Roman" w:cs="Times New Roman"/>
          <w:sz w:val="24"/>
          <w:szCs w:val="24"/>
        </w:rPr>
        <w:t>Polipeptidinės</w:t>
      </w:r>
      <w:proofErr w:type="spellEnd"/>
      <w:r w:rsidRPr="00072E67">
        <w:rPr>
          <w:rFonts w:ascii="Times New Roman" w:eastAsia="Times New Roman" w:hAnsi="Times New Roman" w:cs="Times New Roman"/>
          <w:sz w:val="24"/>
          <w:szCs w:val="24"/>
        </w:rPr>
        <w:t xml:space="preserve"> grandinės virtimą baltymu, nagrinėjama remiantis konkrečiais baltymų pavyzdžiais. Aptaria genetinio kodo lentelę  ir naudoja ją atlikdami užduotis, aiškinasi genetinio kodo savybę, kad keli </w:t>
      </w:r>
      <w:proofErr w:type="spellStart"/>
      <w:r w:rsidRPr="00072E67">
        <w:rPr>
          <w:rFonts w:ascii="Times New Roman" w:eastAsia="Times New Roman" w:hAnsi="Times New Roman" w:cs="Times New Roman"/>
          <w:sz w:val="24"/>
          <w:szCs w:val="24"/>
        </w:rPr>
        <w:t>kodonai</w:t>
      </w:r>
      <w:proofErr w:type="spellEnd"/>
      <w:r w:rsidRPr="00072E67">
        <w:rPr>
          <w:rFonts w:ascii="Times New Roman" w:eastAsia="Times New Roman" w:hAnsi="Times New Roman" w:cs="Times New Roman"/>
          <w:sz w:val="24"/>
          <w:szCs w:val="24"/>
        </w:rPr>
        <w:t xml:space="preserve"> gali koduoti tą pačią aminorūgštį. Nagrinėdami genetiškai modifikuotų organizmų pavyzdžius, aptaria genetinio kodo universalumą ir jo reikšmę.</w:t>
      </w:r>
    </w:p>
    <w:p w14:paraId="01C8551B"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29.2.7. Ląstelinis kvėpavimas.</w:t>
      </w:r>
      <w:r w:rsidRPr="00072E67">
        <w:rPr>
          <w:rFonts w:ascii="Times New Roman" w:eastAsia="Times New Roman" w:hAnsi="Times New Roman" w:cs="Times New Roman"/>
          <w:sz w:val="24"/>
          <w:szCs w:val="24"/>
        </w:rPr>
        <w:t xml:space="preserve"> </w:t>
      </w:r>
    </w:p>
    <w:p w14:paraId="7D759BE6"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Aiškinasi H. </w:t>
      </w:r>
      <w:proofErr w:type="spellStart"/>
      <w:r w:rsidRPr="00072E67">
        <w:rPr>
          <w:rFonts w:ascii="Times New Roman" w:eastAsia="Times New Roman" w:hAnsi="Times New Roman" w:cs="Times New Roman"/>
          <w:sz w:val="24"/>
          <w:szCs w:val="24"/>
        </w:rPr>
        <w:t>Krebso</w:t>
      </w:r>
      <w:proofErr w:type="spellEnd"/>
      <w:r w:rsidRPr="00072E67">
        <w:rPr>
          <w:rFonts w:ascii="Times New Roman" w:eastAsia="Times New Roman" w:hAnsi="Times New Roman" w:cs="Times New Roman"/>
          <w:sz w:val="24"/>
          <w:szCs w:val="24"/>
        </w:rPr>
        <w:t xml:space="preserve"> vaidmenį tiriant </w:t>
      </w:r>
      <w:proofErr w:type="spellStart"/>
      <w:r w:rsidRPr="00072E67">
        <w:rPr>
          <w:rFonts w:ascii="Times New Roman" w:eastAsia="Times New Roman" w:hAnsi="Times New Roman" w:cs="Times New Roman"/>
          <w:sz w:val="24"/>
          <w:szCs w:val="24"/>
        </w:rPr>
        <w:t>mitochondrijų</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matrikse</w:t>
      </w:r>
      <w:proofErr w:type="spellEnd"/>
      <w:r w:rsidRPr="00072E67">
        <w:rPr>
          <w:rFonts w:ascii="Times New Roman" w:eastAsia="Times New Roman" w:hAnsi="Times New Roman" w:cs="Times New Roman"/>
          <w:sz w:val="24"/>
          <w:szCs w:val="24"/>
        </w:rPr>
        <w:t xml:space="preserve"> vykstančias medžiagų apykaitos grandinines reakcijas. Remiantis schemomis mokomasi ATP molekulės sandara, jos susidarymas ir skilimas. Remiantis paveikslais, sieja </w:t>
      </w:r>
      <w:proofErr w:type="spellStart"/>
      <w:r w:rsidRPr="00072E67">
        <w:rPr>
          <w:rFonts w:ascii="Times New Roman" w:eastAsia="Times New Roman" w:hAnsi="Times New Roman" w:cs="Times New Roman"/>
          <w:sz w:val="24"/>
          <w:szCs w:val="24"/>
        </w:rPr>
        <w:t>mitochondrijos</w:t>
      </w:r>
      <w:proofErr w:type="spellEnd"/>
      <w:r w:rsidRPr="00072E67">
        <w:rPr>
          <w:rFonts w:ascii="Times New Roman" w:eastAsia="Times New Roman" w:hAnsi="Times New Roman" w:cs="Times New Roman"/>
          <w:sz w:val="24"/>
          <w:szCs w:val="24"/>
        </w:rPr>
        <w:t xml:space="preserve"> sandarą (</w:t>
      </w:r>
      <w:proofErr w:type="spellStart"/>
      <w:r w:rsidRPr="00072E67">
        <w:rPr>
          <w:rFonts w:ascii="Times New Roman" w:eastAsia="Times New Roman" w:hAnsi="Times New Roman" w:cs="Times New Roman"/>
          <w:sz w:val="24"/>
          <w:szCs w:val="24"/>
        </w:rPr>
        <w:t>tarpmembraninė</w:t>
      </w:r>
      <w:proofErr w:type="spellEnd"/>
      <w:r w:rsidRPr="00072E67">
        <w:rPr>
          <w:rFonts w:ascii="Times New Roman" w:eastAsia="Times New Roman" w:hAnsi="Times New Roman" w:cs="Times New Roman"/>
          <w:sz w:val="24"/>
          <w:szCs w:val="24"/>
        </w:rPr>
        <w:t xml:space="preserve"> ertmė, </w:t>
      </w:r>
      <w:proofErr w:type="spellStart"/>
      <w:r w:rsidRPr="00072E67">
        <w:rPr>
          <w:rFonts w:ascii="Times New Roman" w:eastAsia="Times New Roman" w:hAnsi="Times New Roman" w:cs="Times New Roman"/>
          <w:sz w:val="24"/>
          <w:szCs w:val="24"/>
        </w:rPr>
        <w:t>matriksas</w:t>
      </w:r>
      <w:proofErr w:type="spellEnd"/>
      <w:r w:rsidRPr="00072E67">
        <w:rPr>
          <w:rFonts w:ascii="Times New Roman" w:eastAsia="Times New Roman" w:hAnsi="Times New Roman" w:cs="Times New Roman"/>
          <w:sz w:val="24"/>
          <w:szCs w:val="24"/>
        </w:rPr>
        <w:t xml:space="preserve">, vidinė membrana) ir </w:t>
      </w:r>
      <w:proofErr w:type="spellStart"/>
      <w:r w:rsidRPr="00072E67">
        <w:rPr>
          <w:rFonts w:ascii="Times New Roman" w:eastAsia="Times New Roman" w:hAnsi="Times New Roman" w:cs="Times New Roman"/>
          <w:sz w:val="24"/>
          <w:szCs w:val="24"/>
        </w:rPr>
        <w:t>mitochondrijos</w:t>
      </w:r>
      <w:proofErr w:type="spellEnd"/>
      <w:r w:rsidRPr="00072E67">
        <w:rPr>
          <w:rFonts w:ascii="Times New Roman" w:eastAsia="Times New Roman" w:hAnsi="Times New Roman" w:cs="Times New Roman"/>
          <w:sz w:val="24"/>
          <w:szCs w:val="24"/>
        </w:rPr>
        <w:t xml:space="preserve"> formą bei dydį su joje vykstančiais procesais. Naudojantis apibendrintomis schemomis, aiškinasi </w:t>
      </w:r>
      <w:proofErr w:type="spellStart"/>
      <w:r w:rsidRPr="00072E67">
        <w:rPr>
          <w:rFonts w:ascii="Times New Roman" w:eastAsia="Times New Roman" w:hAnsi="Times New Roman" w:cs="Times New Roman"/>
          <w:sz w:val="24"/>
          <w:szCs w:val="24"/>
        </w:rPr>
        <w:t>glikolizę</w:t>
      </w:r>
      <w:proofErr w:type="spellEnd"/>
      <w:r w:rsidRPr="00072E67">
        <w:rPr>
          <w:rFonts w:ascii="Times New Roman" w:eastAsia="Times New Roman" w:hAnsi="Times New Roman" w:cs="Times New Roman"/>
          <w:sz w:val="24"/>
          <w:szCs w:val="24"/>
        </w:rPr>
        <w:t xml:space="preserve">, kaip citoplazmoje vykstantį procesą, kurio metu gliukozė skaidoma iki </w:t>
      </w:r>
      <w:proofErr w:type="spellStart"/>
      <w:r w:rsidRPr="00072E67">
        <w:rPr>
          <w:rFonts w:ascii="Times New Roman" w:eastAsia="Times New Roman" w:hAnsi="Times New Roman" w:cs="Times New Roman"/>
          <w:sz w:val="24"/>
          <w:szCs w:val="24"/>
        </w:rPr>
        <w:t>piruvato</w:t>
      </w:r>
      <w:proofErr w:type="spellEnd"/>
      <w:r w:rsidRPr="00072E67">
        <w:rPr>
          <w:rFonts w:ascii="Times New Roman" w:eastAsia="Times New Roman" w:hAnsi="Times New Roman" w:cs="Times New Roman"/>
          <w:sz w:val="24"/>
          <w:szCs w:val="24"/>
        </w:rPr>
        <w:t xml:space="preserve"> ir susidaro ATP ir redukuoti nukleotidai (NADH). Naudojantis apibendrintomis schemomis, aiškinasi </w:t>
      </w:r>
      <w:proofErr w:type="spellStart"/>
      <w:r w:rsidRPr="00072E67">
        <w:rPr>
          <w:rFonts w:ascii="Times New Roman" w:eastAsia="Times New Roman" w:hAnsi="Times New Roman" w:cs="Times New Roman"/>
          <w:sz w:val="24"/>
          <w:szCs w:val="24"/>
        </w:rPr>
        <w:t>Krebso</w:t>
      </w:r>
      <w:proofErr w:type="spellEnd"/>
      <w:r w:rsidRPr="00072E67">
        <w:rPr>
          <w:rFonts w:ascii="Times New Roman" w:eastAsia="Times New Roman" w:hAnsi="Times New Roman" w:cs="Times New Roman"/>
          <w:sz w:val="24"/>
          <w:szCs w:val="24"/>
        </w:rPr>
        <w:t xml:space="preserve"> ciklą, kaip procesą vykstantį </w:t>
      </w:r>
      <w:proofErr w:type="spellStart"/>
      <w:r w:rsidRPr="00072E67">
        <w:rPr>
          <w:rFonts w:ascii="Times New Roman" w:eastAsia="Times New Roman" w:hAnsi="Times New Roman" w:cs="Times New Roman"/>
          <w:sz w:val="24"/>
          <w:szCs w:val="24"/>
        </w:rPr>
        <w:t>mitochondrijos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matrikse</w:t>
      </w:r>
      <w:proofErr w:type="spellEnd"/>
      <w:r w:rsidRPr="00072E67">
        <w:rPr>
          <w:rFonts w:ascii="Times New Roman" w:eastAsia="Times New Roman" w:hAnsi="Times New Roman" w:cs="Times New Roman"/>
          <w:sz w:val="24"/>
          <w:szCs w:val="24"/>
        </w:rPr>
        <w:t xml:space="preserve">, kurio metu panaudojant </w:t>
      </w:r>
      <w:proofErr w:type="spellStart"/>
      <w:r w:rsidRPr="00072E67">
        <w:rPr>
          <w:rFonts w:ascii="Times New Roman" w:eastAsia="Times New Roman" w:hAnsi="Times New Roman" w:cs="Times New Roman"/>
          <w:sz w:val="24"/>
          <w:szCs w:val="24"/>
        </w:rPr>
        <w:t>piruvatą</w:t>
      </w:r>
      <w:proofErr w:type="spellEnd"/>
      <w:r w:rsidRPr="00072E67">
        <w:rPr>
          <w:rFonts w:ascii="Times New Roman" w:eastAsia="Times New Roman" w:hAnsi="Times New Roman" w:cs="Times New Roman"/>
          <w:sz w:val="24"/>
          <w:szCs w:val="24"/>
        </w:rPr>
        <w:t xml:space="preserve"> susidaro ATP, redukuoti nukleotidai (NADH ir FADH2) ir išsiskiria CO</w:t>
      </w:r>
      <w:r w:rsidRPr="00072E67">
        <w:rPr>
          <w:rFonts w:ascii="Times New Roman" w:eastAsia="Times New Roman" w:hAnsi="Times New Roman" w:cs="Times New Roman"/>
          <w:sz w:val="24"/>
          <w:szCs w:val="24"/>
          <w:vertAlign w:val="subscript"/>
        </w:rPr>
        <w:t>2</w:t>
      </w:r>
      <w:r w:rsidRPr="00072E67">
        <w:rPr>
          <w:rFonts w:ascii="Times New Roman" w:eastAsia="Times New Roman" w:hAnsi="Times New Roman" w:cs="Times New Roman"/>
          <w:sz w:val="24"/>
          <w:szCs w:val="24"/>
        </w:rPr>
        <w:t xml:space="preserve">. Naudojantis apibendrintomis schemomis, aiškinasi </w:t>
      </w:r>
      <w:proofErr w:type="spellStart"/>
      <w:r w:rsidRPr="00072E67">
        <w:rPr>
          <w:rFonts w:ascii="Times New Roman" w:eastAsia="Times New Roman" w:hAnsi="Times New Roman" w:cs="Times New Roman"/>
          <w:sz w:val="24"/>
          <w:szCs w:val="24"/>
        </w:rPr>
        <w:t>mitochondrijų</w:t>
      </w:r>
      <w:proofErr w:type="spellEnd"/>
      <w:r w:rsidRPr="00072E67">
        <w:rPr>
          <w:rFonts w:ascii="Times New Roman" w:eastAsia="Times New Roman" w:hAnsi="Times New Roman" w:cs="Times New Roman"/>
          <w:sz w:val="24"/>
          <w:szCs w:val="24"/>
        </w:rPr>
        <w:t xml:space="preserve"> vidinėje membranoje vykstančias elektronų pernašos grandinės reakcijas, sieja deguonies ir </w:t>
      </w:r>
      <w:proofErr w:type="spellStart"/>
      <w:r w:rsidRPr="00072E67">
        <w:rPr>
          <w:rFonts w:ascii="Times New Roman" w:eastAsia="Times New Roman" w:hAnsi="Times New Roman" w:cs="Times New Roman"/>
          <w:sz w:val="24"/>
          <w:szCs w:val="24"/>
        </w:rPr>
        <w:t>glikolizės</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Krebso</w:t>
      </w:r>
      <w:proofErr w:type="spellEnd"/>
      <w:r w:rsidRPr="00072E67">
        <w:rPr>
          <w:rFonts w:ascii="Times New Roman" w:eastAsia="Times New Roman" w:hAnsi="Times New Roman" w:cs="Times New Roman"/>
          <w:sz w:val="24"/>
          <w:szCs w:val="24"/>
        </w:rPr>
        <w:t xml:space="preserve"> ciklo metu susidariusius redukuotus nukleotidus su ATP sinteze, aptaria ATP sintezės vaidmenį ATP susidaryme. Aiškindamiesi temperatūros ir substrato koncentracijos įtaką anaerobinio </w:t>
      </w:r>
      <w:r w:rsidRPr="00072E67">
        <w:rPr>
          <w:rFonts w:ascii="Times New Roman" w:eastAsia="Times New Roman" w:hAnsi="Times New Roman" w:cs="Times New Roman"/>
          <w:sz w:val="24"/>
          <w:szCs w:val="24"/>
        </w:rPr>
        <w:lastRenderedPageBreak/>
        <w:t xml:space="preserve">kvėpavimo greičiui, atlieka mielių fermentacijos praktikos darbą. Mokosi praktikos darbų metu gautus duomenis grafiškai atvaizduoti ir analizuoti, formuluoti duomenimis grįstas išvadas. Nagrinėjant įvairius šaltinius (animacijas, grafikus, duomenų lenteles) pritaiko žinias apie anaerobinį ir aerobinį kvėpavimą ir atpažįsta ir palygina anaerobinį bei aerobinį kvėpavimą, lyginami šių reakcijų substratai, susidarę produktai ir ATP kiekis, procesų vieta ląstelėje, deguonies panaudojimas, kvėpavimo etapai. Aptariama, kaip mokslo žinios apie </w:t>
      </w:r>
      <w:proofErr w:type="spellStart"/>
      <w:r w:rsidRPr="00072E67">
        <w:rPr>
          <w:rFonts w:ascii="Times New Roman" w:eastAsia="Times New Roman" w:hAnsi="Times New Roman" w:cs="Times New Roman"/>
          <w:sz w:val="24"/>
          <w:szCs w:val="24"/>
        </w:rPr>
        <w:t>viduląstelinį</w:t>
      </w:r>
      <w:proofErr w:type="spellEnd"/>
      <w:r w:rsidRPr="00072E67">
        <w:rPr>
          <w:rFonts w:ascii="Times New Roman" w:eastAsia="Times New Roman" w:hAnsi="Times New Roman" w:cs="Times New Roman"/>
          <w:sz w:val="24"/>
          <w:szCs w:val="24"/>
        </w:rPr>
        <w:t xml:space="preserve"> kvėpavimą yra pritaikomos biotechnologijose. </w:t>
      </w:r>
    </w:p>
    <w:p w14:paraId="23EAB9C3"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29.2.8. Fotosintezė.</w:t>
      </w:r>
      <w:r w:rsidRPr="00072E67">
        <w:rPr>
          <w:rFonts w:ascii="Times New Roman" w:eastAsia="Times New Roman" w:hAnsi="Times New Roman" w:cs="Times New Roman"/>
          <w:sz w:val="24"/>
          <w:szCs w:val="24"/>
        </w:rPr>
        <w:t xml:space="preserve"> </w:t>
      </w:r>
    </w:p>
    <w:p w14:paraId="7EE52FB3"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Aiškinasi M. Kalvino vaidmenį tiriant chloroplastų </w:t>
      </w:r>
      <w:proofErr w:type="spellStart"/>
      <w:r w:rsidRPr="00072E67">
        <w:rPr>
          <w:rFonts w:ascii="Times New Roman" w:eastAsia="Times New Roman" w:hAnsi="Times New Roman" w:cs="Times New Roman"/>
          <w:sz w:val="24"/>
          <w:szCs w:val="24"/>
        </w:rPr>
        <w:t>stromoje</w:t>
      </w:r>
      <w:proofErr w:type="spellEnd"/>
      <w:r w:rsidRPr="00072E67">
        <w:rPr>
          <w:rFonts w:ascii="Times New Roman" w:eastAsia="Times New Roman" w:hAnsi="Times New Roman" w:cs="Times New Roman"/>
          <w:sz w:val="24"/>
          <w:szCs w:val="24"/>
        </w:rPr>
        <w:t xml:space="preserve"> vykstančias reakcijas. Aiškinasi T. </w:t>
      </w:r>
      <w:proofErr w:type="spellStart"/>
      <w:r w:rsidRPr="00072E67">
        <w:rPr>
          <w:rFonts w:ascii="Times New Roman" w:eastAsia="Times New Roman" w:hAnsi="Times New Roman" w:cs="Times New Roman"/>
          <w:sz w:val="24"/>
          <w:szCs w:val="24"/>
        </w:rPr>
        <w:t>Engelmano</w:t>
      </w:r>
      <w:proofErr w:type="spellEnd"/>
      <w:r w:rsidRPr="00072E67">
        <w:rPr>
          <w:rFonts w:ascii="Times New Roman" w:eastAsia="Times New Roman" w:hAnsi="Times New Roman" w:cs="Times New Roman"/>
          <w:sz w:val="24"/>
          <w:szCs w:val="24"/>
        </w:rPr>
        <w:t xml:space="preserve"> vaidmenį tiriant šviesos spektro įtaką fotosintezės reakcijoms. Remiantis paveikslais, sieja chloroplasto sandarą (</w:t>
      </w:r>
      <w:proofErr w:type="spellStart"/>
      <w:r w:rsidRPr="00072E67">
        <w:rPr>
          <w:rFonts w:ascii="Times New Roman" w:eastAsia="Times New Roman" w:hAnsi="Times New Roman" w:cs="Times New Roman"/>
          <w:sz w:val="24"/>
          <w:szCs w:val="24"/>
        </w:rPr>
        <w:t>stroma</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tilakoidai</w:t>
      </w:r>
      <w:proofErr w:type="spellEnd"/>
      <w:r w:rsidRPr="00072E67">
        <w:rPr>
          <w:rFonts w:ascii="Times New Roman" w:eastAsia="Times New Roman" w:hAnsi="Times New Roman" w:cs="Times New Roman"/>
          <w:sz w:val="24"/>
          <w:szCs w:val="24"/>
        </w:rPr>
        <w:t xml:space="preserve"> ir jų membranose esantys pigmentai, </w:t>
      </w:r>
      <w:proofErr w:type="spellStart"/>
      <w:r w:rsidRPr="00072E67">
        <w:rPr>
          <w:rFonts w:ascii="Times New Roman" w:eastAsia="Times New Roman" w:hAnsi="Times New Roman" w:cs="Times New Roman"/>
          <w:sz w:val="24"/>
          <w:szCs w:val="24"/>
        </w:rPr>
        <w:t>tilakoidų</w:t>
      </w:r>
      <w:proofErr w:type="spellEnd"/>
      <w:r w:rsidRPr="00072E67">
        <w:rPr>
          <w:rFonts w:ascii="Times New Roman" w:eastAsia="Times New Roman" w:hAnsi="Times New Roman" w:cs="Times New Roman"/>
          <w:sz w:val="24"/>
          <w:szCs w:val="24"/>
        </w:rPr>
        <w:t xml:space="preserve"> dydis ir forma) su jame vykstančiais procesais. Naudojantis apibendrintomis schemomis, aiškinasi </w:t>
      </w:r>
      <w:proofErr w:type="spellStart"/>
      <w:r w:rsidRPr="00072E67">
        <w:rPr>
          <w:rFonts w:ascii="Times New Roman" w:eastAsia="Times New Roman" w:hAnsi="Times New Roman" w:cs="Times New Roman"/>
          <w:sz w:val="24"/>
          <w:szCs w:val="24"/>
        </w:rPr>
        <w:t>tilakoidų</w:t>
      </w:r>
      <w:proofErr w:type="spellEnd"/>
      <w:r w:rsidRPr="00072E67">
        <w:rPr>
          <w:rFonts w:ascii="Times New Roman" w:eastAsia="Times New Roman" w:hAnsi="Times New Roman" w:cs="Times New Roman"/>
          <w:sz w:val="24"/>
          <w:szCs w:val="24"/>
        </w:rPr>
        <w:t xml:space="preserve"> membranose vykstančias nuo šviesos priklausančias reakcijas, kurių metu, dalyvaujant </w:t>
      </w:r>
      <w:proofErr w:type="spellStart"/>
      <w:r w:rsidRPr="00072E67">
        <w:rPr>
          <w:rFonts w:ascii="Times New Roman" w:eastAsia="Times New Roman" w:hAnsi="Times New Roman" w:cs="Times New Roman"/>
          <w:sz w:val="24"/>
          <w:szCs w:val="24"/>
        </w:rPr>
        <w:t>fotosistemoms</w:t>
      </w:r>
      <w:proofErr w:type="spellEnd"/>
      <w:r w:rsidRPr="00072E67">
        <w:rPr>
          <w:rFonts w:ascii="Times New Roman" w:eastAsia="Times New Roman" w:hAnsi="Times New Roman" w:cs="Times New Roman"/>
          <w:sz w:val="24"/>
          <w:szCs w:val="24"/>
        </w:rPr>
        <w:t xml:space="preserve">, naudojama šviesos energija ir vanduo, išsiskiria deguonis. Naudojantis apibendrintomis schemomis, aiškinasi šviesos energijos panaudojimą ATP ir redukuotų nukleotidų (NADPH) sintezei. Sieja nuo šviesos priklausančių reakcijų metu susidariusius ATP ir redukuotus nukleotidus (NADPH) su organinių medžiagų sinteze Kalvino cikle. Naudojantis apibendrintomis schemomis, aiškinasi chloroplasto </w:t>
      </w:r>
      <w:proofErr w:type="spellStart"/>
      <w:r w:rsidRPr="00072E67">
        <w:rPr>
          <w:rFonts w:ascii="Times New Roman" w:eastAsia="Times New Roman" w:hAnsi="Times New Roman" w:cs="Times New Roman"/>
          <w:sz w:val="24"/>
          <w:szCs w:val="24"/>
        </w:rPr>
        <w:t>stromoje</w:t>
      </w:r>
      <w:proofErr w:type="spellEnd"/>
      <w:r w:rsidRPr="00072E67">
        <w:rPr>
          <w:rFonts w:ascii="Times New Roman" w:eastAsia="Times New Roman" w:hAnsi="Times New Roman" w:cs="Times New Roman"/>
          <w:sz w:val="24"/>
          <w:szCs w:val="24"/>
        </w:rPr>
        <w:t xml:space="preserve"> vykstančias nuo šviesos nepriklausančias reakcijas, kurių metu naudojant ATP, NADPH ir CO</w:t>
      </w:r>
      <w:r w:rsidRPr="00072E67">
        <w:rPr>
          <w:rFonts w:ascii="Times New Roman" w:eastAsia="Times New Roman" w:hAnsi="Times New Roman" w:cs="Times New Roman"/>
          <w:sz w:val="24"/>
          <w:szCs w:val="24"/>
          <w:vertAlign w:val="subscript"/>
        </w:rPr>
        <w:t>2</w:t>
      </w:r>
      <w:r w:rsidRPr="00072E67">
        <w:rPr>
          <w:rFonts w:ascii="Times New Roman" w:eastAsia="Times New Roman" w:hAnsi="Times New Roman" w:cs="Times New Roman"/>
          <w:sz w:val="24"/>
          <w:szCs w:val="24"/>
        </w:rPr>
        <w:t>, sintetinama gliukozė. Aiškindamiesi šviesos intensyvumo įtaką fotosintezės greičiui, atlieka fotosintezės praktikos darbą. Analizuodami CO</w:t>
      </w:r>
      <w:r w:rsidRPr="00072E67">
        <w:rPr>
          <w:rFonts w:ascii="Times New Roman" w:eastAsia="Times New Roman" w:hAnsi="Times New Roman" w:cs="Times New Roman"/>
          <w:sz w:val="24"/>
          <w:szCs w:val="24"/>
          <w:vertAlign w:val="subscript"/>
        </w:rPr>
        <w:t>2</w:t>
      </w:r>
      <w:r w:rsidRPr="00072E67">
        <w:rPr>
          <w:rFonts w:ascii="Times New Roman" w:eastAsia="Times New Roman" w:hAnsi="Times New Roman" w:cs="Times New Roman"/>
          <w:sz w:val="24"/>
          <w:szCs w:val="24"/>
        </w:rPr>
        <w:t xml:space="preserve"> koncentracijos, šviesos intensyvumo, temperatūros įtakos fotosintezės greičiui tyrimų duomenis, aiškinasi šių veiksnių įtaką fotosintezės greičiui. Prisimenant fotosintezės reikšmę, fotosintezė siejama su augalų augimu ir didesnio derliaus gavimu: naujų ląstelių susidarymu (celiuliozė), </w:t>
      </w:r>
      <w:proofErr w:type="spellStart"/>
      <w:r w:rsidRPr="00072E67">
        <w:rPr>
          <w:rFonts w:ascii="Times New Roman" w:eastAsia="Times New Roman" w:hAnsi="Times New Roman" w:cs="Times New Roman"/>
          <w:sz w:val="24"/>
          <w:szCs w:val="24"/>
        </w:rPr>
        <w:t>viduląsteliniu</w:t>
      </w:r>
      <w:proofErr w:type="spellEnd"/>
      <w:r w:rsidRPr="00072E67">
        <w:rPr>
          <w:rFonts w:ascii="Times New Roman" w:eastAsia="Times New Roman" w:hAnsi="Times New Roman" w:cs="Times New Roman"/>
          <w:sz w:val="24"/>
          <w:szCs w:val="24"/>
        </w:rPr>
        <w:t xml:space="preserve"> kvėpavimu (gliukozė ir deguonis) ir medžiagų kaupimu (krakmolas). Prisimenant anglies ir deguonies apytaką biosferoje, sieja anglies ir deguonies apytaką biosferoje su fotosintezės ir ląstelinio kvėpavimo procesais.</w:t>
      </w:r>
    </w:p>
    <w:p w14:paraId="3963D945" w14:textId="77777777" w:rsidR="005355BB" w:rsidRPr="00072E67" w:rsidRDefault="005355BB">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692EDA1" w14:textId="77777777" w:rsidR="005355BB" w:rsidRPr="00072E67" w:rsidRDefault="006356A8">
      <w:pPr>
        <w:spacing w:before="100" w:after="0" w:line="240" w:lineRule="auto"/>
        <w:ind w:left="-425" w:firstLine="425"/>
        <w:jc w:val="both"/>
        <w:rPr>
          <w:rFonts w:ascii="Times New Roman" w:eastAsia="Times New Roman" w:hAnsi="Times New Roman" w:cs="Times New Roman"/>
          <w:sz w:val="24"/>
          <w:szCs w:val="24"/>
        </w:rPr>
      </w:pPr>
      <w:bookmarkStart w:id="8" w:name="_heading=h.z9ox0wiqynk7" w:colFirst="0" w:colLast="0"/>
      <w:bookmarkEnd w:id="8"/>
      <w:r w:rsidRPr="00072E67">
        <w:rPr>
          <w:rFonts w:ascii="Times New Roman" w:eastAsia="Times New Roman" w:hAnsi="Times New Roman" w:cs="Times New Roman"/>
          <w:b/>
          <w:sz w:val="24"/>
          <w:szCs w:val="24"/>
        </w:rPr>
        <w:t>29.3. Organizmų požymių paveldėjimas ir genų technologijos</w:t>
      </w:r>
    </w:p>
    <w:p w14:paraId="0DB310DC"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29.3.1 Genai ir chromosomos. </w:t>
      </w:r>
    </w:p>
    <w:p w14:paraId="299A7375" w14:textId="4888709F"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Nagrinėjant schemas, mokomasi atpažinti </w:t>
      </w:r>
      <w:proofErr w:type="spellStart"/>
      <w:r w:rsidRPr="00072E67">
        <w:rPr>
          <w:rFonts w:ascii="Times New Roman" w:eastAsia="Times New Roman" w:hAnsi="Times New Roman" w:cs="Times New Roman"/>
          <w:sz w:val="24"/>
          <w:szCs w:val="24"/>
        </w:rPr>
        <w:t>homologines</w:t>
      </w:r>
      <w:proofErr w:type="spellEnd"/>
      <w:r w:rsidRPr="00072E67">
        <w:rPr>
          <w:rFonts w:ascii="Times New Roman" w:eastAsia="Times New Roman" w:hAnsi="Times New Roman" w:cs="Times New Roman"/>
          <w:sz w:val="24"/>
          <w:szCs w:val="24"/>
        </w:rPr>
        <w:t xml:space="preserve"> chromosomas pagal jų dydį ir formą. Aptariama, kad </w:t>
      </w:r>
      <w:proofErr w:type="spellStart"/>
      <w:r w:rsidRPr="00072E67">
        <w:rPr>
          <w:rFonts w:ascii="Times New Roman" w:eastAsia="Times New Roman" w:hAnsi="Times New Roman" w:cs="Times New Roman"/>
          <w:sz w:val="24"/>
          <w:szCs w:val="24"/>
        </w:rPr>
        <w:t>homologinėse</w:t>
      </w:r>
      <w:proofErr w:type="spellEnd"/>
      <w:r w:rsidRPr="00072E67">
        <w:rPr>
          <w:rFonts w:ascii="Times New Roman" w:eastAsia="Times New Roman" w:hAnsi="Times New Roman" w:cs="Times New Roman"/>
          <w:sz w:val="24"/>
          <w:szCs w:val="24"/>
        </w:rPr>
        <w:t xml:space="preserve"> chromosomose yra vienodi genai, kurių buvimo vieta apibrėžiama, kaip genų </w:t>
      </w:r>
      <w:proofErr w:type="spellStart"/>
      <w:r w:rsidRPr="00072E67">
        <w:rPr>
          <w:rFonts w:ascii="Times New Roman" w:eastAsia="Times New Roman" w:hAnsi="Times New Roman" w:cs="Times New Roman"/>
          <w:sz w:val="24"/>
          <w:szCs w:val="24"/>
        </w:rPr>
        <w:t>lokusas</w:t>
      </w:r>
      <w:proofErr w:type="spellEnd"/>
      <w:r w:rsidRPr="00072E67">
        <w:rPr>
          <w:rFonts w:ascii="Times New Roman" w:eastAsia="Times New Roman" w:hAnsi="Times New Roman" w:cs="Times New Roman"/>
          <w:sz w:val="24"/>
          <w:szCs w:val="24"/>
        </w:rPr>
        <w:t xml:space="preserve">. Lygindami </w:t>
      </w:r>
      <w:proofErr w:type="spellStart"/>
      <w:r w:rsidRPr="00072E67">
        <w:rPr>
          <w:rFonts w:ascii="Times New Roman" w:eastAsia="Times New Roman" w:hAnsi="Times New Roman" w:cs="Times New Roman"/>
          <w:sz w:val="24"/>
          <w:szCs w:val="24"/>
        </w:rPr>
        <w:t>prokariotų</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eukariotų</w:t>
      </w:r>
      <w:proofErr w:type="spellEnd"/>
      <w:r w:rsidRPr="00072E67">
        <w:rPr>
          <w:rFonts w:ascii="Times New Roman" w:eastAsia="Times New Roman" w:hAnsi="Times New Roman" w:cs="Times New Roman"/>
          <w:sz w:val="24"/>
          <w:szCs w:val="24"/>
        </w:rPr>
        <w:t xml:space="preserve"> chromosomas, aptaria šiuos aspektus: chromosomų forma ir  skaičius, jų vieta ląstelėje, cheminė sandara (</w:t>
      </w:r>
      <w:proofErr w:type="spellStart"/>
      <w:r w:rsidRPr="00072E67">
        <w:rPr>
          <w:rFonts w:ascii="Times New Roman" w:eastAsia="Times New Roman" w:hAnsi="Times New Roman" w:cs="Times New Roman"/>
          <w:sz w:val="24"/>
          <w:szCs w:val="24"/>
        </w:rPr>
        <w:t>histonai</w:t>
      </w:r>
      <w:proofErr w:type="spellEnd"/>
      <w:r w:rsidRPr="00072E67">
        <w:rPr>
          <w:rFonts w:ascii="Times New Roman" w:eastAsia="Times New Roman" w:hAnsi="Times New Roman" w:cs="Times New Roman"/>
          <w:sz w:val="24"/>
          <w:szCs w:val="24"/>
        </w:rPr>
        <w:t xml:space="preserve">). Sudarant ar nagrinėjant </w:t>
      </w:r>
      <w:proofErr w:type="spellStart"/>
      <w:r w:rsidRPr="00072E67">
        <w:rPr>
          <w:rFonts w:ascii="Times New Roman" w:eastAsia="Times New Roman" w:hAnsi="Times New Roman" w:cs="Times New Roman"/>
          <w:sz w:val="24"/>
          <w:szCs w:val="24"/>
        </w:rPr>
        <w:t>kariogramas</w:t>
      </w:r>
      <w:proofErr w:type="spellEnd"/>
      <w:r w:rsidRPr="00072E67">
        <w:rPr>
          <w:rFonts w:ascii="Times New Roman" w:eastAsia="Times New Roman" w:hAnsi="Times New Roman" w:cs="Times New Roman"/>
          <w:sz w:val="24"/>
          <w:szCs w:val="24"/>
        </w:rPr>
        <w:t xml:space="preserve"> (chromosomų diagramas, išdėstytas </w:t>
      </w:r>
      <w:proofErr w:type="spellStart"/>
      <w:r w:rsidRPr="00072E67">
        <w:rPr>
          <w:rFonts w:ascii="Times New Roman" w:eastAsia="Times New Roman" w:hAnsi="Times New Roman" w:cs="Times New Roman"/>
          <w:sz w:val="24"/>
          <w:szCs w:val="24"/>
        </w:rPr>
        <w:t>homologinėmis</w:t>
      </w:r>
      <w:proofErr w:type="spellEnd"/>
      <w:r w:rsidRPr="00072E67">
        <w:rPr>
          <w:rFonts w:ascii="Times New Roman" w:eastAsia="Times New Roman" w:hAnsi="Times New Roman" w:cs="Times New Roman"/>
          <w:sz w:val="24"/>
          <w:szCs w:val="24"/>
        </w:rPr>
        <w:t xml:space="preserve"> poromis pagal atitinkamą eiliškumą), mokomasi apibūdinti </w:t>
      </w:r>
      <w:proofErr w:type="spellStart"/>
      <w:r w:rsidRPr="00072E67">
        <w:rPr>
          <w:rFonts w:ascii="Times New Roman" w:eastAsia="Times New Roman" w:hAnsi="Times New Roman" w:cs="Times New Roman"/>
          <w:sz w:val="24"/>
          <w:szCs w:val="24"/>
        </w:rPr>
        <w:t>kariotipą</w:t>
      </w:r>
      <w:proofErr w:type="spellEnd"/>
      <w:r w:rsidRPr="00072E67">
        <w:rPr>
          <w:rFonts w:ascii="Times New Roman" w:eastAsia="Times New Roman" w:hAnsi="Times New Roman" w:cs="Times New Roman"/>
          <w:sz w:val="24"/>
          <w:szCs w:val="24"/>
        </w:rPr>
        <w:t xml:space="preserve">. Remiantis </w:t>
      </w:r>
      <w:proofErr w:type="spellStart"/>
      <w:r w:rsidRPr="00072E67">
        <w:rPr>
          <w:rFonts w:ascii="Times New Roman" w:eastAsia="Times New Roman" w:hAnsi="Times New Roman" w:cs="Times New Roman"/>
          <w:sz w:val="24"/>
          <w:szCs w:val="24"/>
        </w:rPr>
        <w:t>siklemijos</w:t>
      </w:r>
      <w:proofErr w:type="spellEnd"/>
      <w:r w:rsidRPr="00072E67">
        <w:rPr>
          <w:rFonts w:ascii="Times New Roman" w:eastAsia="Times New Roman" w:hAnsi="Times New Roman" w:cs="Times New Roman"/>
          <w:sz w:val="24"/>
          <w:szCs w:val="24"/>
        </w:rPr>
        <w:t xml:space="preserve"> pavyzdžiu, mokomasi paaiškinti, kaip vieno nukleotido pokytis (taškinės mutacijos) lemia organizmo fenotipo pokytį. Nagrinėdami schemas ar spręsdami užduotis, pritaiko žinias apie genetinio kodo išsigimimo savybę ir aiškinasi, kodėl ne visos taškinės mutacijos pasireiškia fenotipo pokyčiu. Remiantis Dauno sindromo pavyzdžiu, aiškinasi, kaip žmogaus gemalo </w:t>
      </w:r>
      <w:proofErr w:type="spellStart"/>
      <w:r w:rsidRPr="00072E67">
        <w:rPr>
          <w:rFonts w:ascii="Times New Roman" w:eastAsia="Times New Roman" w:hAnsi="Times New Roman" w:cs="Times New Roman"/>
          <w:sz w:val="24"/>
          <w:szCs w:val="24"/>
        </w:rPr>
        <w:t>kariotipo</w:t>
      </w:r>
      <w:proofErr w:type="spellEnd"/>
      <w:r w:rsidRPr="00072E67">
        <w:rPr>
          <w:rFonts w:ascii="Times New Roman" w:eastAsia="Times New Roman" w:hAnsi="Times New Roman" w:cs="Times New Roman"/>
          <w:sz w:val="24"/>
          <w:szCs w:val="24"/>
        </w:rPr>
        <w:t xml:space="preserve"> tyrimais diagnozuojami genetiniai sutrikimai iki gimimo. Mokydamiesi mutacijų atsiradimo priežastis aptaria fizinių (jonizuojančios ir UV spinduliuotės), cheminių (peroksidų, pesticidų, sunkiųjų metalų, rūkant išsiskiriančių dervų) ir biologinių (virusų) veiksnių įtaką mutacijų atsiradimui.</w:t>
      </w:r>
    </w:p>
    <w:p w14:paraId="254C1770"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 xml:space="preserve">29.3.2. </w:t>
      </w:r>
      <w:proofErr w:type="spellStart"/>
      <w:r w:rsidRPr="00072E67">
        <w:rPr>
          <w:rFonts w:ascii="Times New Roman" w:eastAsia="Times New Roman" w:hAnsi="Times New Roman" w:cs="Times New Roman"/>
          <w:b/>
          <w:sz w:val="24"/>
          <w:szCs w:val="24"/>
        </w:rPr>
        <w:t>Mejozė</w:t>
      </w:r>
      <w:proofErr w:type="spellEnd"/>
      <w:r w:rsidRPr="00072E67">
        <w:rPr>
          <w:rFonts w:ascii="Times New Roman" w:eastAsia="Times New Roman" w:hAnsi="Times New Roman" w:cs="Times New Roman"/>
          <w:b/>
          <w:sz w:val="24"/>
          <w:szCs w:val="24"/>
        </w:rPr>
        <w:t>.</w:t>
      </w:r>
      <w:r w:rsidRPr="00072E67">
        <w:rPr>
          <w:rFonts w:ascii="Times New Roman" w:eastAsia="Times New Roman" w:hAnsi="Times New Roman" w:cs="Times New Roman"/>
          <w:sz w:val="24"/>
          <w:szCs w:val="24"/>
        </w:rPr>
        <w:t xml:space="preserve"> </w:t>
      </w:r>
    </w:p>
    <w:p w14:paraId="732BE58C"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Nagrinėdami animaciją, vaizduojančią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eigą, aiškinasi proceso etapus. Analizuoja ląstelių dalijimosi schemas (piešinius ar nuotraukas), mokosi atpažinti ir apibūdinti fazes, pagal fazei būdingus požymius, nusakyti ar atpažinti nuoseklią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eigą. Nagrinėdami schemas, aiškinasi, kaip </w:t>
      </w:r>
      <w:proofErr w:type="spellStart"/>
      <w:r w:rsidRPr="00072E67">
        <w:rPr>
          <w:rFonts w:ascii="Times New Roman" w:eastAsia="Times New Roman" w:hAnsi="Times New Roman" w:cs="Times New Roman"/>
          <w:sz w:val="24"/>
          <w:szCs w:val="24"/>
        </w:rPr>
        <w:t>krosingoveris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profazėje</w:t>
      </w:r>
      <w:proofErr w:type="spellEnd"/>
      <w:r w:rsidRPr="00072E67">
        <w:rPr>
          <w:rFonts w:ascii="Times New Roman" w:eastAsia="Times New Roman" w:hAnsi="Times New Roman" w:cs="Times New Roman"/>
          <w:sz w:val="24"/>
          <w:szCs w:val="24"/>
        </w:rPr>
        <w:t xml:space="preserve"> I)  ir atsitiktinis </w:t>
      </w:r>
      <w:proofErr w:type="spellStart"/>
      <w:r w:rsidRPr="00072E67">
        <w:rPr>
          <w:rFonts w:ascii="Times New Roman" w:eastAsia="Times New Roman" w:hAnsi="Times New Roman" w:cs="Times New Roman"/>
          <w:sz w:val="24"/>
          <w:szCs w:val="24"/>
        </w:rPr>
        <w:t>homologinių</w:t>
      </w:r>
      <w:proofErr w:type="spellEnd"/>
      <w:r w:rsidRPr="00072E67">
        <w:rPr>
          <w:rFonts w:ascii="Times New Roman" w:eastAsia="Times New Roman" w:hAnsi="Times New Roman" w:cs="Times New Roman"/>
          <w:sz w:val="24"/>
          <w:szCs w:val="24"/>
        </w:rPr>
        <w:t xml:space="preserve"> chromosomų išsidėstymas (</w:t>
      </w:r>
      <w:proofErr w:type="spellStart"/>
      <w:r w:rsidRPr="00072E67">
        <w:rPr>
          <w:rFonts w:ascii="Times New Roman" w:eastAsia="Times New Roman" w:hAnsi="Times New Roman" w:cs="Times New Roman"/>
          <w:sz w:val="24"/>
          <w:szCs w:val="24"/>
        </w:rPr>
        <w:t>metafazėje</w:t>
      </w:r>
      <w:proofErr w:type="spellEnd"/>
      <w:r w:rsidRPr="00072E67">
        <w:rPr>
          <w:rFonts w:ascii="Times New Roman" w:eastAsia="Times New Roman" w:hAnsi="Times New Roman" w:cs="Times New Roman"/>
          <w:sz w:val="24"/>
          <w:szCs w:val="24"/>
        </w:rPr>
        <w:t xml:space="preserve"> I) lemia lytinių ląstelių genetinę įvairovę. Aptariami augalų ir gyvūnų organai, kuriuose ląstelėms </w:t>
      </w:r>
      <w:proofErr w:type="spellStart"/>
      <w:r w:rsidRPr="00072E67">
        <w:rPr>
          <w:rFonts w:ascii="Times New Roman" w:eastAsia="Times New Roman" w:hAnsi="Times New Roman" w:cs="Times New Roman"/>
          <w:sz w:val="24"/>
          <w:szCs w:val="24"/>
        </w:rPr>
        <w:t>dalantis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būdu, susidaro </w:t>
      </w:r>
      <w:proofErr w:type="spellStart"/>
      <w:r w:rsidRPr="00072E67">
        <w:rPr>
          <w:rFonts w:ascii="Times New Roman" w:eastAsia="Times New Roman" w:hAnsi="Times New Roman" w:cs="Times New Roman"/>
          <w:sz w:val="24"/>
          <w:szCs w:val="24"/>
        </w:rPr>
        <w:t>haploidinės</w:t>
      </w:r>
      <w:proofErr w:type="spellEnd"/>
      <w:r w:rsidRPr="00072E67">
        <w:rPr>
          <w:rFonts w:ascii="Times New Roman" w:eastAsia="Times New Roman" w:hAnsi="Times New Roman" w:cs="Times New Roman"/>
          <w:sz w:val="24"/>
          <w:szCs w:val="24"/>
        </w:rPr>
        <w:t xml:space="preserve"> ląstelės. Žinias apie </w:t>
      </w:r>
      <w:proofErr w:type="spellStart"/>
      <w:r w:rsidRPr="00072E67">
        <w:rPr>
          <w:rFonts w:ascii="Times New Roman" w:eastAsia="Times New Roman" w:hAnsi="Times New Roman" w:cs="Times New Roman"/>
          <w:sz w:val="24"/>
          <w:szCs w:val="24"/>
        </w:rPr>
        <w:t>mejozę</w:t>
      </w:r>
      <w:proofErr w:type="spellEnd"/>
      <w:r w:rsidRPr="00072E67">
        <w:rPr>
          <w:rFonts w:ascii="Times New Roman" w:eastAsia="Times New Roman" w:hAnsi="Times New Roman" w:cs="Times New Roman"/>
          <w:sz w:val="24"/>
          <w:szCs w:val="24"/>
        </w:rPr>
        <w:t xml:space="preserve"> pritaiko aiškindamiesi organizmų lytinį dauginimąsi ir genetinės įvairovės reikšmę evoliucijai.</w:t>
      </w:r>
    </w:p>
    <w:p w14:paraId="76121F19"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29.3.3. Paveldimumas ir kintamumas.</w:t>
      </w:r>
      <w:r w:rsidRPr="00072E67">
        <w:rPr>
          <w:rFonts w:ascii="Times New Roman" w:eastAsia="Times New Roman" w:hAnsi="Times New Roman" w:cs="Times New Roman"/>
          <w:sz w:val="24"/>
          <w:szCs w:val="24"/>
        </w:rPr>
        <w:t xml:space="preserve"> </w:t>
      </w:r>
    </w:p>
    <w:p w14:paraId="303FEA02" w14:textId="77777777" w:rsidR="005355BB" w:rsidRPr="00072E67" w:rsidRDefault="006356A8">
      <w:pPr>
        <w:widowControl w:val="0"/>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Aptaria G. </w:t>
      </w:r>
      <w:proofErr w:type="spellStart"/>
      <w:r w:rsidRPr="00072E67">
        <w:rPr>
          <w:rFonts w:ascii="Times New Roman" w:eastAsia="Times New Roman" w:hAnsi="Times New Roman" w:cs="Times New Roman"/>
          <w:sz w:val="24"/>
          <w:szCs w:val="24"/>
        </w:rPr>
        <w:t>Mendelio</w:t>
      </w:r>
      <w:proofErr w:type="spellEnd"/>
      <w:r w:rsidRPr="00072E67">
        <w:rPr>
          <w:rFonts w:ascii="Times New Roman" w:eastAsia="Times New Roman" w:hAnsi="Times New Roman" w:cs="Times New Roman"/>
          <w:sz w:val="24"/>
          <w:szCs w:val="24"/>
        </w:rPr>
        <w:t xml:space="preserve"> atliktus požymių paveldėjimo tyrimus. Aptaria chromosominę paveldimumo teoriją ir </w:t>
      </w:r>
      <w:r w:rsidRPr="00072E67">
        <w:rPr>
          <w:rFonts w:ascii="Times New Roman" w:eastAsia="Times New Roman" w:hAnsi="Times New Roman" w:cs="Times New Roman"/>
          <w:sz w:val="24"/>
          <w:szCs w:val="24"/>
        </w:rPr>
        <w:lastRenderedPageBreak/>
        <w:t xml:space="preserve">T. Morgano tyrimus pagrindžiant šią teoriją. Sprendžiant genetikos uždavinius, analizuoja kryžminimo rezultatus, remiantis paveldimumo </w:t>
      </w:r>
      <w:proofErr w:type="spellStart"/>
      <w:r w:rsidRPr="00072E67">
        <w:rPr>
          <w:rFonts w:ascii="Times New Roman" w:eastAsia="Times New Roman" w:hAnsi="Times New Roman" w:cs="Times New Roman"/>
          <w:sz w:val="24"/>
          <w:szCs w:val="24"/>
        </w:rPr>
        <w:t>dėsningumais</w:t>
      </w:r>
      <w:proofErr w:type="spellEnd"/>
      <w:r w:rsidRPr="00072E67">
        <w:rPr>
          <w:rFonts w:ascii="Times New Roman" w:eastAsia="Times New Roman" w:hAnsi="Times New Roman" w:cs="Times New Roman"/>
          <w:sz w:val="24"/>
          <w:szCs w:val="24"/>
        </w:rPr>
        <w:t xml:space="preserve">, daro išvadas ir prognozes. Aiškinantis </w:t>
      </w:r>
      <w:proofErr w:type="spellStart"/>
      <w:r w:rsidRPr="00072E67">
        <w:rPr>
          <w:rFonts w:ascii="Times New Roman" w:eastAsia="Times New Roman" w:hAnsi="Times New Roman" w:cs="Times New Roman"/>
          <w:sz w:val="24"/>
          <w:szCs w:val="24"/>
        </w:rPr>
        <w:t>dihibridinį</w:t>
      </w:r>
      <w:proofErr w:type="spellEnd"/>
      <w:r w:rsidRPr="00072E67">
        <w:rPr>
          <w:rFonts w:ascii="Times New Roman" w:eastAsia="Times New Roman" w:hAnsi="Times New Roman" w:cs="Times New Roman"/>
          <w:sz w:val="24"/>
          <w:szCs w:val="24"/>
        </w:rPr>
        <w:t xml:space="preserve"> kryžminimąsi, lygina sukibusių ir nesukibusių genų paveldėjimą. Sprendžiant </w:t>
      </w:r>
      <w:proofErr w:type="spellStart"/>
      <w:r w:rsidRPr="00072E67">
        <w:rPr>
          <w:rFonts w:ascii="Times New Roman" w:eastAsia="Times New Roman" w:hAnsi="Times New Roman" w:cs="Times New Roman"/>
          <w:sz w:val="24"/>
          <w:szCs w:val="24"/>
        </w:rPr>
        <w:t>dihibridinio</w:t>
      </w:r>
      <w:proofErr w:type="spellEnd"/>
      <w:r w:rsidRPr="00072E67">
        <w:rPr>
          <w:rFonts w:ascii="Times New Roman" w:eastAsia="Times New Roman" w:hAnsi="Times New Roman" w:cs="Times New Roman"/>
          <w:sz w:val="24"/>
          <w:szCs w:val="24"/>
        </w:rPr>
        <w:t xml:space="preserve"> kryžminimo uždavinius, braižo </w:t>
      </w:r>
      <w:proofErr w:type="spellStart"/>
      <w:r w:rsidRPr="00072E67">
        <w:rPr>
          <w:rFonts w:ascii="Times New Roman" w:eastAsia="Times New Roman" w:hAnsi="Times New Roman" w:cs="Times New Roman"/>
          <w:sz w:val="24"/>
          <w:szCs w:val="24"/>
        </w:rPr>
        <w:t>Peneto</w:t>
      </w:r>
      <w:proofErr w:type="spellEnd"/>
      <w:r w:rsidRPr="00072E67">
        <w:rPr>
          <w:rFonts w:ascii="Times New Roman" w:eastAsia="Times New Roman" w:hAnsi="Times New Roman" w:cs="Times New Roman"/>
          <w:sz w:val="24"/>
          <w:szCs w:val="24"/>
        </w:rPr>
        <w:t xml:space="preserve"> gardeles ir mokosi sukibusių ir nesukibusių genų paveldėjimo </w:t>
      </w:r>
      <w:proofErr w:type="spellStart"/>
      <w:r w:rsidRPr="00072E67">
        <w:rPr>
          <w:rFonts w:ascii="Times New Roman" w:eastAsia="Times New Roman" w:hAnsi="Times New Roman" w:cs="Times New Roman"/>
          <w:sz w:val="24"/>
          <w:szCs w:val="24"/>
        </w:rPr>
        <w:t>dėsningumus</w:t>
      </w:r>
      <w:proofErr w:type="spellEnd"/>
      <w:r w:rsidRPr="00072E67">
        <w:rPr>
          <w:rFonts w:ascii="Times New Roman" w:eastAsia="Times New Roman" w:hAnsi="Times New Roman" w:cs="Times New Roman"/>
          <w:sz w:val="24"/>
          <w:szCs w:val="24"/>
        </w:rPr>
        <w:t xml:space="preserve">. Mokosi atpažinti požymius, kuriuos nulemia </w:t>
      </w:r>
      <w:proofErr w:type="spellStart"/>
      <w:r w:rsidRPr="00072E67">
        <w:rPr>
          <w:rFonts w:ascii="Times New Roman" w:eastAsia="Times New Roman" w:hAnsi="Times New Roman" w:cs="Times New Roman"/>
          <w:sz w:val="24"/>
          <w:szCs w:val="24"/>
        </w:rPr>
        <w:t>poligenai</w:t>
      </w:r>
      <w:proofErr w:type="spellEnd"/>
      <w:r w:rsidRPr="00072E67">
        <w:rPr>
          <w:rFonts w:ascii="Times New Roman" w:eastAsia="Times New Roman" w:hAnsi="Times New Roman" w:cs="Times New Roman"/>
          <w:sz w:val="24"/>
          <w:szCs w:val="24"/>
        </w:rPr>
        <w:t xml:space="preserve">. Sudarant ir analizuojant genealoginius medžius, nustato paveldimumo </w:t>
      </w:r>
      <w:proofErr w:type="spellStart"/>
      <w:r w:rsidRPr="00072E67">
        <w:rPr>
          <w:rFonts w:ascii="Times New Roman" w:eastAsia="Times New Roman" w:hAnsi="Times New Roman" w:cs="Times New Roman"/>
          <w:sz w:val="24"/>
          <w:szCs w:val="24"/>
        </w:rPr>
        <w:t>dėsningumus</w:t>
      </w:r>
      <w:proofErr w:type="spellEnd"/>
      <w:r w:rsidRPr="00072E67">
        <w:rPr>
          <w:rFonts w:ascii="Times New Roman" w:eastAsia="Times New Roman" w:hAnsi="Times New Roman" w:cs="Times New Roman"/>
          <w:sz w:val="24"/>
          <w:szCs w:val="24"/>
        </w:rPr>
        <w:t xml:space="preserve">, kuriais remiantis daro išvadas apie požymių paveldimumo pobūdį ir prognozuoja požymių pasireiškimo tikimybes. Atliekant tyrimą, braižo požymių pasireiškimo variacines kreives ir remiantis gautais rezultatais apibūdina </w:t>
      </w:r>
      <w:proofErr w:type="spellStart"/>
      <w:r w:rsidRPr="00072E67">
        <w:rPr>
          <w:rFonts w:ascii="Times New Roman" w:eastAsia="Times New Roman" w:hAnsi="Times New Roman" w:cs="Times New Roman"/>
          <w:sz w:val="24"/>
          <w:szCs w:val="24"/>
        </w:rPr>
        <w:t>modifikacinį</w:t>
      </w:r>
      <w:proofErr w:type="spellEnd"/>
      <w:r w:rsidRPr="00072E67">
        <w:rPr>
          <w:rFonts w:ascii="Times New Roman" w:eastAsia="Times New Roman" w:hAnsi="Times New Roman" w:cs="Times New Roman"/>
          <w:sz w:val="24"/>
          <w:szCs w:val="24"/>
        </w:rPr>
        <w:t xml:space="preserve"> kintamumą, kaip atsaką į pasikeitusias aplinkos sąlygas.</w:t>
      </w:r>
    </w:p>
    <w:p w14:paraId="1F01262C"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29.3.4. Genetinės modifikacijos ir biotechnologija.</w:t>
      </w:r>
      <w:r w:rsidRPr="00072E67">
        <w:rPr>
          <w:rFonts w:ascii="Times New Roman" w:eastAsia="Times New Roman" w:hAnsi="Times New Roman" w:cs="Times New Roman"/>
          <w:sz w:val="24"/>
          <w:szCs w:val="24"/>
        </w:rPr>
        <w:t xml:space="preserve"> </w:t>
      </w:r>
    </w:p>
    <w:p w14:paraId="0A22187D"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Atliekant tyrimus arba analizuojant tyrimų schemas, aiškinasi </w:t>
      </w:r>
      <w:proofErr w:type="spellStart"/>
      <w:r w:rsidRPr="00072E67">
        <w:rPr>
          <w:rFonts w:ascii="Times New Roman" w:eastAsia="Times New Roman" w:hAnsi="Times New Roman" w:cs="Times New Roman"/>
          <w:sz w:val="24"/>
          <w:szCs w:val="24"/>
        </w:rPr>
        <w:t>polimerazės</w:t>
      </w:r>
      <w:proofErr w:type="spellEnd"/>
      <w:r w:rsidRPr="00072E67">
        <w:rPr>
          <w:rFonts w:ascii="Times New Roman" w:eastAsia="Times New Roman" w:hAnsi="Times New Roman" w:cs="Times New Roman"/>
          <w:sz w:val="24"/>
          <w:szCs w:val="24"/>
        </w:rPr>
        <w:t xml:space="preserve"> grandininės reakcijos ir elektroforezės atlikimo metodus. Analizuojant elektroforezės rezultatus, aiškinasi, kaip šis DNR tyrimų metodas yra taikomas tėvystės nustatymui, kriminalistikoje ar kituose genetiniuose tyrimuose. Nagrinėdami animacijas, schemas ar atlikdami tyrimus, analizuoja genetiškai modifikuotų (transgeninių) bakterijų kūrimo etapus: geno išskyrimas, geno perkėlimas į </w:t>
      </w:r>
      <w:proofErr w:type="spellStart"/>
      <w:r w:rsidRPr="00072E67">
        <w:rPr>
          <w:rFonts w:ascii="Times New Roman" w:eastAsia="Times New Roman" w:hAnsi="Times New Roman" w:cs="Times New Roman"/>
          <w:sz w:val="24"/>
          <w:szCs w:val="24"/>
        </w:rPr>
        <w:t>plazmidę</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plazmidės</w:t>
      </w:r>
      <w:proofErr w:type="spellEnd"/>
      <w:r w:rsidRPr="00072E67">
        <w:rPr>
          <w:rFonts w:ascii="Times New Roman" w:eastAsia="Times New Roman" w:hAnsi="Times New Roman" w:cs="Times New Roman"/>
          <w:sz w:val="24"/>
          <w:szCs w:val="24"/>
        </w:rPr>
        <w:t xml:space="preserve"> įkėlimas į bakteriją. Renka įvairių šaltinių informaciją apie </w:t>
      </w:r>
      <w:proofErr w:type="spellStart"/>
      <w:r w:rsidRPr="00072E67">
        <w:rPr>
          <w:rFonts w:ascii="Times New Roman" w:eastAsia="Times New Roman" w:hAnsi="Times New Roman" w:cs="Times New Roman"/>
          <w:sz w:val="24"/>
          <w:szCs w:val="24"/>
        </w:rPr>
        <w:t>transgeninų</w:t>
      </w:r>
      <w:proofErr w:type="spellEnd"/>
      <w:r w:rsidRPr="00072E67">
        <w:rPr>
          <w:rFonts w:ascii="Times New Roman" w:eastAsia="Times New Roman" w:hAnsi="Times New Roman" w:cs="Times New Roman"/>
          <w:sz w:val="24"/>
          <w:szCs w:val="24"/>
        </w:rPr>
        <w:t xml:space="preserve"> organizmų naudojimą, remdamiesi surinkta informacija, rengia pranešimus apie šių organizmų naudą ir galimą žalą aplinkai ir žmogui, diskutuoja apie šių organizmų naudojimo perspektyvą.</w:t>
      </w:r>
    </w:p>
    <w:p w14:paraId="59123738"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Nagrinėdami žinduolių klonavimo schemas, aptaria žinduolių klonavimo etapus ir klonuotų organizmų pritaikomumą. Remdamiesi pirmojo klonuoto žinduolio (Avis </w:t>
      </w:r>
      <w:proofErr w:type="spellStart"/>
      <w:r w:rsidRPr="00072E67">
        <w:rPr>
          <w:rFonts w:ascii="Times New Roman" w:eastAsia="Times New Roman" w:hAnsi="Times New Roman" w:cs="Times New Roman"/>
          <w:sz w:val="24"/>
          <w:szCs w:val="24"/>
        </w:rPr>
        <w:t>Doli</w:t>
      </w:r>
      <w:proofErr w:type="spellEnd"/>
      <w:r w:rsidRPr="00072E67">
        <w:rPr>
          <w:rFonts w:ascii="Times New Roman" w:eastAsia="Times New Roman" w:hAnsi="Times New Roman" w:cs="Times New Roman"/>
          <w:sz w:val="24"/>
          <w:szCs w:val="24"/>
        </w:rPr>
        <w:t>) pavyzdžiu, argumentuotai diskutuoja su žinduolių klonavimu susijusiais etiniais klausimais. Aptaria žmogaus genomo projektą, kaip ilgalaikį mokslinį projektą, kurio sėkmę nulėmė tarptautinis mokslininkų bendradarbiavimas. Renka įvairių šaltinių informaciją ir remdamiesi ja diskutuoja apie žmogaus genomo projekto pasiekimų panaudojimą diagnozuojant ir gydant genetinius susirgimus.</w:t>
      </w:r>
    </w:p>
    <w:p w14:paraId="2ADD47F2" w14:textId="77777777" w:rsidR="005355BB" w:rsidRPr="00072E67" w:rsidRDefault="005355BB">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61DD846" w14:textId="330D2135" w:rsidR="005355BB" w:rsidRPr="00072E67" w:rsidRDefault="006356A8" w:rsidP="00DD2C67">
      <w:pPr>
        <w:pStyle w:val="Antrat7"/>
        <w:rPr>
          <w:rStyle w:val="Grietas"/>
          <w:b/>
          <w:bCs w:val="0"/>
        </w:rPr>
      </w:pPr>
      <w:bookmarkStart w:id="9" w:name="_heading=h.3whwml4" w:colFirst="0" w:colLast="0"/>
      <w:bookmarkEnd w:id="9"/>
      <w:r w:rsidRPr="00072E67">
        <w:rPr>
          <w:rStyle w:val="Grietas"/>
          <w:rFonts w:cs="Times New Roman"/>
          <w:szCs w:val="24"/>
        </w:rPr>
        <w:t xml:space="preserve"> </w:t>
      </w:r>
      <w:bookmarkStart w:id="10" w:name="_Toc122358250"/>
      <w:r w:rsidRPr="00072E67">
        <w:rPr>
          <w:rStyle w:val="Grietas"/>
          <w:b/>
          <w:bCs w:val="0"/>
        </w:rPr>
        <w:t>IV gimnazijos klasė</w:t>
      </w:r>
      <w:bookmarkEnd w:id="10"/>
    </w:p>
    <w:p w14:paraId="41FEA23D" w14:textId="77777777" w:rsidR="005355BB" w:rsidRPr="00072E67" w:rsidRDefault="006356A8">
      <w:pPr>
        <w:spacing w:before="100" w:after="0" w:line="240" w:lineRule="auto"/>
        <w:ind w:left="-425" w:firstLine="425"/>
        <w:jc w:val="both"/>
        <w:rPr>
          <w:rFonts w:ascii="Times New Roman" w:eastAsia="Times New Roman" w:hAnsi="Times New Roman" w:cs="Times New Roman"/>
          <w:sz w:val="24"/>
          <w:szCs w:val="24"/>
        </w:rPr>
      </w:pPr>
      <w:bookmarkStart w:id="11" w:name="_heading=h.meygump152nm" w:colFirst="0" w:colLast="0"/>
      <w:bookmarkEnd w:id="11"/>
      <w:r w:rsidRPr="00072E67">
        <w:rPr>
          <w:rFonts w:ascii="Times New Roman" w:eastAsia="Times New Roman" w:hAnsi="Times New Roman" w:cs="Times New Roman"/>
          <w:b/>
          <w:sz w:val="24"/>
          <w:szCs w:val="24"/>
        </w:rPr>
        <w:t>30.1. Žmogaus organizmo funkcijos</w:t>
      </w:r>
    </w:p>
    <w:p w14:paraId="60A2C976" w14:textId="77777777" w:rsidR="005355BB" w:rsidRPr="00072E67" w:rsidRDefault="006356A8">
      <w:pPr>
        <w:spacing w:before="100" w:after="0" w:line="240" w:lineRule="auto"/>
        <w:ind w:left="-425" w:firstLine="425"/>
        <w:jc w:val="both"/>
        <w:rPr>
          <w:rFonts w:ascii="Times New Roman" w:eastAsia="Times New Roman" w:hAnsi="Times New Roman" w:cs="Times New Roman"/>
          <w:sz w:val="24"/>
          <w:szCs w:val="24"/>
        </w:rPr>
      </w:pPr>
      <w:bookmarkStart w:id="12" w:name="_heading=h.1vo0wyaav1r8" w:colFirst="0" w:colLast="0"/>
      <w:bookmarkEnd w:id="12"/>
      <w:r w:rsidRPr="00072E67">
        <w:rPr>
          <w:rFonts w:ascii="Times New Roman" w:eastAsia="Times New Roman" w:hAnsi="Times New Roman" w:cs="Times New Roman"/>
          <w:b/>
          <w:sz w:val="24"/>
          <w:szCs w:val="24"/>
        </w:rPr>
        <w:t>30.1.1. Virškinimas ir mityba.</w:t>
      </w:r>
    </w:p>
    <w:p w14:paraId="6017A2C2" w14:textId="77777777" w:rsidR="005355BB" w:rsidRPr="00072E67" w:rsidRDefault="006356A8">
      <w:pPr>
        <w:widowControl w:val="0"/>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Nagrinėdami schemas, sieja virškinimo organų sandarą su jų atliekama funkcija virškinimo procese. Nagrinėjant liaukinio </w:t>
      </w:r>
      <w:proofErr w:type="spellStart"/>
      <w:r w:rsidRPr="00072E67">
        <w:rPr>
          <w:rFonts w:ascii="Times New Roman" w:eastAsia="Times New Roman" w:hAnsi="Times New Roman" w:cs="Times New Roman"/>
          <w:sz w:val="24"/>
          <w:szCs w:val="24"/>
        </w:rPr>
        <w:t>epitelinio</w:t>
      </w:r>
      <w:proofErr w:type="spellEnd"/>
      <w:r w:rsidRPr="00072E67">
        <w:rPr>
          <w:rFonts w:ascii="Times New Roman" w:eastAsia="Times New Roman" w:hAnsi="Times New Roman" w:cs="Times New Roman"/>
          <w:sz w:val="24"/>
          <w:szCs w:val="24"/>
        </w:rPr>
        <w:t xml:space="preserve"> audinio ląstelių sandarą, prisimenama, kaip vyksta fermentų sintezė ir išskyrimas liaukinio audinio ląstelėse, žinios apie šiurkščiojo </w:t>
      </w:r>
      <w:proofErr w:type="spellStart"/>
      <w:r w:rsidRPr="00072E67">
        <w:rPr>
          <w:rFonts w:ascii="Times New Roman" w:eastAsia="Times New Roman" w:hAnsi="Times New Roman" w:cs="Times New Roman"/>
          <w:sz w:val="24"/>
          <w:szCs w:val="24"/>
        </w:rPr>
        <w:t>endoplazminio</w:t>
      </w:r>
      <w:proofErr w:type="spellEnd"/>
      <w:r w:rsidRPr="00072E67">
        <w:rPr>
          <w:rFonts w:ascii="Times New Roman" w:eastAsia="Times New Roman" w:hAnsi="Times New Roman" w:cs="Times New Roman"/>
          <w:sz w:val="24"/>
          <w:szCs w:val="24"/>
        </w:rPr>
        <w:t xml:space="preserve"> tinklo ir </w:t>
      </w:r>
      <w:proofErr w:type="spellStart"/>
      <w:r w:rsidRPr="00072E67">
        <w:rPr>
          <w:rFonts w:ascii="Times New Roman" w:eastAsia="Times New Roman" w:hAnsi="Times New Roman" w:cs="Times New Roman"/>
          <w:sz w:val="24"/>
          <w:szCs w:val="24"/>
        </w:rPr>
        <w:t>Goldžio</w:t>
      </w:r>
      <w:proofErr w:type="spellEnd"/>
      <w:r w:rsidRPr="00072E67">
        <w:rPr>
          <w:rFonts w:ascii="Times New Roman" w:eastAsia="Times New Roman" w:hAnsi="Times New Roman" w:cs="Times New Roman"/>
          <w:sz w:val="24"/>
          <w:szCs w:val="24"/>
        </w:rPr>
        <w:t xml:space="preserve"> komplekso funkcijas siejamos su </w:t>
      </w:r>
      <w:proofErr w:type="spellStart"/>
      <w:r w:rsidRPr="00072E67">
        <w:rPr>
          <w:rFonts w:ascii="Times New Roman" w:eastAsia="Times New Roman" w:hAnsi="Times New Roman" w:cs="Times New Roman"/>
          <w:sz w:val="24"/>
          <w:szCs w:val="24"/>
        </w:rPr>
        <w:t>egzocitozės</w:t>
      </w:r>
      <w:proofErr w:type="spellEnd"/>
      <w:r w:rsidRPr="00072E67">
        <w:rPr>
          <w:rFonts w:ascii="Times New Roman" w:eastAsia="Times New Roman" w:hAnsi="Times New Roman" w:cs="Times New Roman"/>
          <w:sz w:val="24"/>
          <w:szCs w:val="24"/>
        </w:rPr>
        <w:t xml:space="preserve"> procesu. Susipažindami su sveikos mitybos samprata, renka įvairių šaltinių informaciją ir remdamiesi ja rengia pranešimus apie skirtingiems asmenims rekomenduojamą mitybą, apie </w:t>
      </w:r>
      <w:proofErr w:type="spellStart"/>
      <w:r w:rsidRPr="00072E67">
        <w:rPr>
          <w:rFonts w:ascii="Times New Roman" w:eastAsia="Times New Roman" w:hAnsi="Times New Roman" w:cs="Times New Roman"/>
          <w:sz w:val="24"/>
          <w:szCs w:val="24"/>
        </w:rPr>
        <w:t>transriebalų</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hidrintų</w:t>
      </w:r>
      <w:proofErr w:type="spellEnd"/>
      <w:r w:rsidRPr="00072E67">
        <w:rPr>
          <w:rFonts w:ascii="Times New Roman" w:eastAsia="Times New Roman" w:hAnsi="Times New Roman" w:cs="Times New Roman"/>
          <w:sz w:val="24"/>
          <w:szCs w:val="24"/>
        </w:rPr>
        <w:t xml:space="preserve"> riebalų vartojimą,  argumentuotai diskutuoja apie sveikos mitybos reikšmę. Atlikdami duomenų interpretacijos užduotis, analizuoja vitaminų, mineralų ir skaidulų kiekį maisto racione,  remdamiesi turimomis žiniomis daro išvadas apie asmenų mitybos kokybę ir teikia mitybos rekomendacijas. Prisimindami cholesterolio reikšmę žmogaus organizmui, aptaria su maistu gaunamo cholesterolio pertekliaus keliamus pavojus. Renka informaciją apie Lietuvoje labiausiai paplitusias virškinimo sistemos ligas ir remdamiesi ja, aptaria 2-3 virškinimo sistemos ligų priežastis ir poveikį organizmui,  diskutuoja, kaip šių ligų išvengti. </w:t>
      </w:r>
    </w:p>
    <w:p w14:paraId="05CBE617" w14:textId="77777777" w:rsidR="005355BB" w:rsidRPr="00072E67" w:rsidRDefault="006356A8">
      <w:pPr>
        <w:spacing w:before="100" w:after="0" w:line="240" w:lineRule="auto"/>
        <w:ind w:left="-425" w:firstLine="425"/>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30.1.2. Kvėpavimas.</w:t>
      </w:r>
    </w:p>
    <w:p w14:paraId="7A46AC43" w14:textId="02B8DC7B" w:rsidR="005355BB" w:rsidRPr="00072E67" w:rsidRDefault="006356A8">
      <w:pPr>
        <w:widowControl w:val="0"/>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Nagrinėdami schemas, prisimena kvėpavimo organų sandarą, sieja ją su šių organų atliekama funkcija kvėpavimo procese. Apibūdinant įkvėpim</w:t>
      </w:r>
      <w:r w:rsidR="00A452D4" w:rsidRPr="00072E67">
        <w:rPr>
          <w:rFonts w:ascii="Times New Roman" w:eastAsia="Times New Roman" w:hAnsi="Times New Roman" w:cs="Times New Roman"/>
          <w:sz w:val="24"/>
          <w:szCs w:val="24"/>
        </w:rPr>
        <w:t>ą</w:t>
      </w:r>
      <w:r w:rsidRPr="00072E67">
        <w:rPr>
          <w:rFonts w:ascii="Times New Roman" w:eastAsia="Times New Roman" w:hAnsi="Times New Roman" w:cs="Times New Roman"/>
          <w:sz w:val="24"/>
          <w:szCs w:val="24"/>
        </w:rPr>
        <w:t xml:space="preserve"> ir iškvėpimą  kuriamas kvėpavimo judesius demonstruojantis modelis. Grupėse atliekant tyrimą ar nagrinėjant schemas, aiškinamasi, kaip nervų sistema ir adrenalinas reguliuoja kvėpavimo judesius. Prisimindami difuzijos procesą, sieja plaučių alveolėse vykstančią dujų difuziją su alveolių sandaros prisitaikymu. Atlikdami duomenų interpretacijos užduotis, analizuoja rūkymo ir fizinės veiklos poveikį kvėpavimo sistemai; remdamiesi duomenimis rengia pranešimus apie rūkymo padarinius sveikatai. Naudojant skaitmeninius jutiklius ar savo sukonstruotus prietaisus, atlieka plaučių tūrio </w:t>
      </w:r>
      <w:r w:rsidRPr="00072E67">
        <w:rPr>
          <w:rFonts w:ascii="Times New Roman" w:eastAsia="Times New Roman" w:hAnsi="Times New Roman" w:cs="Times New Roman"/>
          <w:sz w:val="24"/>
          <w:szCs w:val="24"/>
        </w:rPr>
        <w:lastRenderedPageBreak/>
        <w:t>tyrimą, kurio rezultatais remdamiesi daro išvadas, kas gali lemti skirtingų asmenų plaučių tūrio skirtumus.</w:t>
      </w:r>
    </w:p>
    <w:p w14:paraId="044B711E"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30.1.3. Kraujas ir jo funkcijos</w:t>
      </w:r>
      <w:r w:rsidRPr="00072E67">
        <w:rPr>
          <w:rFonts w:ascii="Times New Roman" w:eastAsia="Times New Roman" w:hAnsi="Times New Roman" w:cs="Times New Roman"/>
          <w:sz w:val="24"/>
          <w:szCs w:val="24"/>
        </w:rPr>
        <w:t>.</w:t>
      </w:r>
    </w:p>
    <w:p w14:paraId="5D3F393B"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Mikroskopuodami</w:t>
      </w:r>
      <w:proofErr w:type="spellEnd"/>
      <w:r w:rsidRPr="00072E67">
        <w:rPr>
          <w:rFonts w:ascii="Times New Roman" w:eastAsia="Times New Roman" w:hAnsi="Times New Roman" w:cs="Times New Roman"/>
          <w:sz w:val="24"/>
          <w:szCs w:val="24"/>
        </w:rPr>
        <w:t xml:space="preserve"> fiksuotą kraujo preparatą stebi ir atpažįsta kraujo ląsteles, aiškinasi jų sandarą ir sieja su funkcijomis. Prisimindami vandens savybes, aiškinasi kraujo plazmos medžiagų pernašos ir termoreguliacijos funkcijas. Analizuodami schemas, mokosi paaiškinti, kraujo krešėjimo procesą. Atlikdami duomenų interpretacijos užduotis, analizuoja kraujo tyrimų rezultatus ir aiškinasi, kaip kraujo sudėties pokyčiai gali turėti įtakos organizmui. Nagrinėjant kraujo grupių suderinamumo schemas, aiškinasi kaip nustatomos kraujo grupės ir, kaip informacija apie jas pritaikoma perpilant kraują ar laukiantis kūdikio.</w:t>
      </w:r>
    </w:p>
    <w:p w14:paraId="5D836226"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30.1.4. Kraujotaka. </w:t>
      </w:r>
    </w:p>
    <w:p w14:paraId="14594438"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Prisimindami širdies sandarą ir jos darbo ciklą, nagrinėja širdies ciklo schemas, aiškinasi </w:t>
      </w:r>
      <w:proofErr w:type="spellStart"/>
      <w:r w:rsidRPr="00072E67">
        <w:rPr>
          <w:rFonts w:ascii="Times New Roman" w:eastAsia="Times New Roman" w:hAnsi="Times New Roman" w:cs="Times New Roman"/>
          <w:sz w:val="24"/>
          <w:szCs w:val="24"/>
        </w:rPr>
        <w:t>sistolinio</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diastolinio</w:t>
      </w:r>
      <w:proofErr w:type="spellEnd"/>
      <w:r w:rsidRPr="00072E67">
        <w:rPr>
          <w:rFonts w:ascii="Times New Roman" w:eastAsia="Times New Roman" w:hAnsi="Times New Roman" w:cs="Times New Roman"/>
          <w:sz w:val="24"/>
          <w:szCs w:val="24"/>
        </w:rPr>
        <w:t xml:space="preserve"> kraujo spaudimo susidarymą ir širdies automatizmą. Nurodo, kad širdyje susidaro impulsai, kurie užrašomi </w:t>
      </w:r>
      <w:proofErr w:type="spellStart"/>
      <w:r w:rsidRPr="00072E67">
        <w:rPr>
          <w:rFonts w:ascii="Times New Roman" w:eastAsia="Times New Roman" w:hAnsi="Times New Roman" w:cs="Times New Roman"/>
          <w:sz w:val="24"/>
          <w:szCs w:val="24"/>
        </w:rPr>
        <w:t>elektrokardiografu</w:t>
      </w:r>
      <w:proofErr w:type="spellEnd"/>
      <w:r w:rsidRPr="00072E67">
        <w:rPr>
          <w:rFonts w:ascii="Times New Roman" w:eastAsia="Times New Roman" w:hAnsi="Times New Roman" w:cs="Times New Roman"/>
          <w:sz w:val="24"/>
          <w:szCs w:val="24"/>
        </w:rPr>
        <w:t xml:space="preserve">.  Nagrinėdami elektrokardiogramas, jose atpažįsta širdies ciklo etapus ir vertina širdies ritmą. </w:t>
      </w:r>
      <w:proofErr w:type="spellStart"/>
      <w:r w:rsidRPr="00072E67">
        <w:rPr>
          <w:rFonts w:ascii="Times New Roman" w:eastAsia="Times New Roman" w:hAnsi="Times New Roman" w:cs="Times New Roman"/>
          <w:sz w:val="24"/>
          <w:szCs w:val="24"/>
        </w:rPr>
        <w:t>Mikroskopuodami</w:t>
      </w:r>
      <w:proofErr w:type="spellEnd"/>
      <w:r w:rsidRPr="00072E67">
        <w:rPr>
          <w:rFonts w:ascii="Times New Roman" w:eastAsia="Times New Roman" w:hAnsi="Times New Roman" w:cs="Times New Roman"/>
          <w:sz w:val="24"/>
          <w:szCs w:val="24"/>
        </w:rPr>
        <w:t xml:space="preserve"> fiksuotą kraujagyslių preparatą ar nagrinėdami jų nuotraukas, sieja kraujagyslių sandarą su jų atliekamomis funkcijomis. Analizuodami pateiktą informaciją, aiškinasi kraujospūdžio ir kraujo tekėjimo greičio kitimą arterijose, venose ir kapiliaruose ir sieja tai su kraujagyslių sandara, ir kraujo tekėjimu dviem apytakos ratais. Atlikdami pulso dažnio tyrimą, apibūdina pulsą, aiškinasi, kokie yra  širdies susitraukimų dažnio pokyčiai atliekant fizinį darbą ir kaip, veikiant nervų sistemai ir adrenalinui, širdies darbo ciklas prisitaiko prie pakitusių organizmo pokyčių. Analizuodami pateiktą informaciją, aiškinasi aterosklerozės priežastis, lygindami aterosklerozės paveiktų ir sveikų arterijų sandarą, aptaria galimas aterosklerozės pasekmes f(insultas, infarktas). Nagrinėdami audinių skysčio ir limfos susidarymo schemas, apibūdina organizmo vidinę terpę, kaip vieningą sistemą, dalyvaujančią medžiagų pernašoje. Nagrinėdami limfinės sistemos schemas, sieja </w:t>
      </w:r>
      <w:proofErr w:type="spellStart"/>
      <w:r w:rsidRPr="00072E67">
        <w:rPr>
          <w:rFonts w:ascii="Times New Roman" w:eastAsia="Times New Roman" w:hAnsi="Times New Roman" w:cs="Times New Roman"/>
          <w:sz w:val="24"/>
          <w:szCs w:val="24"/>
        </w:rPr>
        <w:t>limfagyslių</w:t>
      </w:r>
      <w:proofErr w:type="spellEnd"/>
      <w:r w:rsidRPr="00072E67">
        <w:rPr>
          <w:rFonts w:ascii="Times New Roman" w:eastAsia="Times New Roman" w:hAnsi="Times New Roman" w:cs="Times New Roman"/>
          <w:sz w:val="24"/>
          <w:szCs w:val="24"/>
        </w:rPr>
        <w:t xml:space="preserve"> sandarą su atliekamomis funkcijomis. </w:t>
      </w:r>
    </w:p>
    <w:p w14:paraId="3F9AC7D9" w14:textId="77777777" w:rsidR="005355BB" w:rsidRPr="00072E67" w:rsidRDefault="006356A8">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30.1.5. Organizmo apsauga nuo infekcijų.</w:t>
      </w:r>
      <w:r w:rsidRPr="00072E67">
        <w:rPr>
          <w:rFonts w:ascii="Times New Roman" w:eastAsia="Times New Roman" w:hAnsi="Times New Roman" w:cs="Times New Roman"/>
          <w:sz w:val="24"/>
          <w:szCs w:val="24"/>
        </w:rPr>
        <w:t xml:space="preserve"> </w:t>
      </w:r>
    </w:p>
    <w:p w14:paraId="2FF1AFD1" w14:textId="39EEB4A4" w:rsidR="005355BB" w:rsidRPr="00072E67" w:rsidRDefault="006356A8">
      <w:pPr>
        <w:widowControl w:val="0"/>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Prisimena infekcinių ligų įvairovę. Nagrinėdami animaciją, vaizduojančią skirtingų infekcinių ligų plitimą, aiškinasi infekcinių ligų sukėlėjų įvairovę, skirtingus ligų sukėlėjų perdavimo būdus. Prisimena ir palygina endeminio, epideminio ir </w:t>
      </w:r>
      <w:proofErr w:type="spellStart"/>
      <w:r w:rsidRPr="00072E67">
        <w:rPr>
          <w:rFonts w:ascii="Times New Roman" w:eastAsia="Times New Roman" w:hAnsi="Times New Roman" w:cs="Times New Roman"/>
          <w:sz w:val="24"/>
          <w:szCs w:val="24"/>
        </w:rPr>
        <w:t>pandeminio</w:t>
      </w:r>
      <w:proofErr w:type="spellEnd"/>
      <w:r w:rsidRPr="00072E67">
        <w:rPr>
          <w:rFonts w:ascii="Times New Roman" w:eastAsia="Times New Roman" w:hAnsi="Times New Roman" w:cs="Times New Roman"/>
          <w:sz w:val="24"/>
          <w:szCs w:val="24"/>
        </w:rPr>
        <w:t xml:space="preserve"> ligos protrūkio požymius. Atlikdami duomenų interpretacijos užduotis, analizuoja infekcinių ligų plitimo duomenis, prognozuoja tolimesnį ligos plitimą, aptaria infekcijos protrūkio stabdymo priemones. Naudodami paveikslus, modelius ar interaktyvias vizualizacijas apibūdina viruso ir bakterijų sandaros skirtumus; aptariama, kad virusai gali daugintis tik gyvose ląstelėse (ląstelinės infekcijos sukėlėjai), tik tam tikrose (specifinėse) ląstelėse, kad nepriskiriami nei vienai organizmų karalystei. Analizuojant bakterijų ir virusų dauginimąsi aptariami šie kriterijai: medžiagų apykaitos vykdymas, reakcija į dirgiklius, </w:t>
      </w:r>
      <w:proofErr w:type="spellStart"/>
      <w:r w:rsidRPr="00072E67">
        <w:rPr>
          <w:rFonts w:ascii="Times New Roman" w:eastAsia="Times New Roman" w:hAnsi="Times New Roman" w:cs="Times New Roman"/>
          <w:sz w:val="24"/>
          <w:szCs w:val="24"/>
        </w:rPr>
        <w:t>mutavimas</w:t>
      </w:r>
      <w:proofErr w:type="spellEnd"/>
      <w:r w:rsidRPr="00072E67">
        <w:rPr>
          <w:rFonts w:ascii="Times New Roman" w:eastAsia="Times New Roman" w:hAnsi="Times New Roman" w:cs="Times New Roman"/>
          <w:sz w:val="24"/>
          <w:szCs w:val="24"/>
        </w:rPr>
        <w:t xml:space="preserve">; aptariama, kokios sąlygos labiausiai tinka bakterijoms daugintis (pH terpė, temperatūra, maisto medžiagos, deguonies kiekis) ir infekcinių ligų sukėlėjų plitimo būdai (oro lašinis, maistu ar vandeniu, paviršiais, kūno skysčiais). Mokomasi apibūdinti, kaip oda, gleivinė, kvėpavimo takų epitelis, seilės, ašaros, skrandžio rūgštis apsaugo organizmą nuo virusų ir bakterijų patekimo ir sudaro pirmąją organizmo apsaugos liniją. Prisimenant </w:t>
      </w:r>
      <w:proofErr w:type="spellStart"/>
      <w:r w:rsidRPr="00072E67">
        <w:rPr>
          <w:rFonts w:ascii="Times New Roman" w:eastAsia="Times New Roman" w:hAnsi="Times New Roman" w:cs="Times New Roman"/>
          <w:sz w:val="24"/>
          <w:szCs w:val="24"/>
        </w:rPr>
        <w:t>fagocitozės</w:t>
      </w:r>
      <w:proofErr w:type="spellEnd"/>
      <w:r w:rsidRPr="00072E67">
        <w:rPr>
          <w:rFonts w:ascii="Times New Roman" w:eastAsia="Times New Roman" w:hAnsi="Times New Roman" w:cs="Times New Roman"/>
          <w:sz w:val="24"/>
          <w:szCs w:val="24"/>
        </w:rPr>
        <w:t xml:space="preserve"> procesą, </w:t>
      </w:r>
      <w:proofErr w:type="spellStart"/>
      <w:r w:rsidRPr="00072E67">
        <w:rPr>
          <w:rFonts w:ascii="Times New Roman" w:eastAsia="Times New Roman" w:hAnsi="Times New Roman" w:cs="Times New Roman"/>
          <w:sz w:val="24"/>
          <w:szCs w:val="24"/>
        </w:rPr>
        <w:t>lizosomų</w:t>
      </w:r>
      <w:proofErr w:type="spellEnd"/>
      <w:r w:rsidRPr="00072E67">
        <w:rPr>
          <w:rFonts w:ascii="Times New Roman" w:eastAsia="Times New Roman" w:hAnsi="Times New Roman" w:cs="Times New Roman"/>
          <w:sz w:val="24"/>
          <w:szCs w:val="24"/>
        </w:rPr>
        <w:t xml:space="preserve"> funkciją, mokomasi apibūdinti antrąją organizmo apsaugos liniją, siejant ją su </w:t>
      </w:r>
      <w:proofErr w:type="spellStart"/>
      <w:r w:rsidRPr="00072E67">
        <w:rPr>
          <w:rFonts w:ascii="Times New Roman" w:eastAsia="Times New Roman" w:hAnsi="Times New Roman" w:cs="Times New Roman"/>
          <w:sz w:val="24"/>
          <w:szCs w:val="24"/>
        </w:rPr>
        <w:t>fagocitų</w:t>
      </w:r>
      <w:proofErr w:type="spellEnd"/>
      <w:r w:rsidRPr="00072E67">
        <w:rPr>
          <w:rFonts w:ascii="Times New Roman" w:eastAsia="Times New Roman" w:hAnsi="Times New Roman" w:cs="Times New Roman"/>
          <w:sz w:val="24"/>
          <w:szCs w:val="24"/>
        </w:rPr>
        <w:t xml:space="preserve"> funkcija kraujyje ir audiniuose. Aiškindamiesi antikūnų ir antigenų sąvokų reikšmes, apibūdina antikūno – antigeno specifinę sąveiką. Analizuodami schemas, apibūdina T ir B limfocitų funkcijas ir sieja jas su ląsteliniu ir humoraliniu imunitetu. Prisimenant limfinės sistemos funkcijas, aptaria limfmazgių vaidmenį imuninėje sistemoje. Nagrinėdami ŽIV dauginimosi T limfocituose schemas, aiškinasi T limfocitų svarbą imunitetui. Nagrinėdami humoralinio imuniteto susidarymo etapų schemas, aiškinasi B limfocitų svarbą imunitetui. Palygina pirmąją, antrąją ir trečiąją organizmo apsaugos linijas, aptariamas apsaugos specifiškumas, įgimtas ar įgytas imunitetas, apsaugos veikimo mechanizmas. Nagrinėjant schemas, aiškinasi aktyvaus ir pasyvaus bei dirbtinio ir natūralaus imuniteto </w:t>
      </w:r>
      <w:proofErr w:type="spellStart"/>
      <w:r w:rsidRPr="00072E67">
        <w:rPr>
          <w:rFonts w:ascii="Times New Roman" w:eastAsia="Times New Roman" w:hAnsi="Times New Roman" w:cs="Times New Roman"/>
          <w:sz w:val="24"/>
          <w:szCs w:val="24"/>
        </w:rPr>
        <w:t>panašumus</w:t>
      </w:r>
      <w:proofErr w:type="spellEnd"/>
      <w:r w:rsidRPr="00072E67">
        <w:rPr>
          <w:rFonts w:ascii="Times New Roman" w:eastAsia="Times New Roman" w:hAnsi="Times New Roman" w:cs="Times New Roman"/>
          <w:sz w:val="24"/>
          <w:szCs w:val="24"/>
        </w:rPr>
        <w:t xml:space="preserve"> ir skirtumus. Nagrinėjant antikūnų koncentracijos kraujyje kitimo kreives, aiškinamasi organizmo reakcija į vakciną, pakartotinio skiepijimo svarba, aktyvaus dirbtinio imuniteto susidarymas.  Nagrinėjant pasiutligės ir stabligės ligų pavyzdžius, aptariamas serumų panaudojimas, kaip apsauga nuo galimos infekcijos ir pasyvaus dirbtinio imuniteto susidarymui. Analizuodami pateiktą informaciją, aiškinasi antibiotikų veikimo principą, nagrinėja atsparių antibiotikams bakterijų atsiradimo priežastis ir pasekmes. </w:t>
      </w:r>
      <w:r w:rsidRPr="00072E67">
        <w:rPr>
          <w:rFonts w:ascii="Times New Roman" w:eastAsia="Times New Roman" w:hAnsi="Times New Roman" w:cs="Times New Roman"/>
          <w:sz w:val="24"/>
          <w:szCs w:val="24"/>
        </w:rPr>
        <w:lastRenderedPageBreak/>
        <w:t xml:space="preserve">Prisimindami bakterijų ir virusų sandaros skirtumus, aiškinasi, kad antibiotikai skiriami gydyti tik bakterines, o ne virusines ligas. Renka įvairių šaltinių informaciją ir remdamiesi ja rengia pranešimus apie mokslinius tyrimus, padėjusius atrasti antibakterinėmis savybėmis pasižyminčias medžiagas ir jų pritaikymą žmonių gydymui. </w:t>
      </w:r>
    </w:p>
    <w:p w14:paraId="65F2B28D" w14:textId="77777777" w:rsidR="005355BB" w:rsidRPr="00072E67" w:rsidRDefault="006356A8">
      <w:pPr>
        <w:spacing w:before="100" w:after="0" w:line="240" w:lineRule="auto"/>
        <w:jc w:val="both"/>
        <w:rPr>
          <w:rFonts w:ascii="Times New Roman" w:eastAsia="Times New Roman" w:hAnsi="Times New Roman" w:cs="Times New Roman"/>
          <w:strike/>
          <w:sz w:val="24"/>
          <w:szCs w:val="24"/>
        </w:rPr>
      </w:pPr>
      <w:bookmarkStart w:id="13" w:name="_heading=h.hjg6zh60al91" w:colFirst="0" w:colLast="0"/>
      <w:bookmarkEnd w:id="13"/>
      <w:r w:rsidRPr="00072E67">
        <w:rPr>
          <w:rFonts w:ascii="Times New Roman" w:eastAsia="Times New Roman" w:hAnsi="Times New Roman" w:cs="Times New Roman"/>
          <w:b/>
          <w:sz w:val="24"/>
          <w:szCs w:val="24"/>
        </w:rPr>
        <w:t>30.1.6. Šalinimas.</w:t>
      </w:r>
    </w:p>
    <w:p w14:paraId="2AB8ABF5" w14:textId="77777777" w:rsidR="005355BB" w:rsidRPr="00072E67" w:rsidRDefault="006356A8">
      <w:pPr>
        <w:widowControl w:val="0"/>
        <w:spacing w:after="0" w:line="240" w:lineRule="auto"/>
        <w:jc w:val="both"/>
        <w:rPr>
          <w:rFonts w:ascii="Times New Roman" w:eastAsia="Times New Roman" w:hAnsi="Times New Roman" w:cs="Times New Roman"/>
          <w:strike/>
          <w:sz w:val="24"/>
          <w:szCs w:val="24"/>
        </w:rPr>
      </w:pPr>
      <w:r w:rsidRPr="00072E67">
        <w:rPr>
          <w:rFonts w:ascii="Times New Roman" w:eastAsia="Times New Roman" w:hAnsi="Times New Roman" w:cs="Times New Roman"/>
          <w:sz w:val="24"/>
          <w:szCs w:val="24"/>
        </w:rPr>
        <w:t xml:space="preserve">Prisimindami odos, žarnyno, kepenų, plaučių funkcijas organizme, mokosi apibūdinti šių organų vaidmenį šalinime. Nagrinėdami šlapimo šalinimo sistemos organų schemas, aiškinasi šių organų sandaros prisitaikymą vykdyti šalinimo funkciją. Nagrinėdami inksto vidinės sandaros schemas, sieja </w:t>
      </w:r>
      <w:proofErr w:type="spellStart"/>
      <w:r w:rsidRPr="00072E67">
        <w:rPr>
          <w:rFonts w:ascii="Times New Roman" w:eastAsia="Times New Roman" w:hAnsi="Times New Roman" w:cs="Times New Roman"/>
          <w:sz w:val="24"/>
          <w:szCs w:val="24"/>
        </w:rPr>
        <w:t>nefrono</w:t>
      </w:r>
      <w:proofErr w:type="spellEnd"/>
      <w:r w:rsidRPr="00072E67">
        <w:rPr>
          <w:rFonts w:ascii="Times New Roman" w:eastAsia="Times New Roman" w:hAnsi="Times New Roman" w:cs="Times New Roman"/>
          <w:sz w:val="24"/>
          <w:szCs w:val="24"/>
        </w:rPr>
        <w:t xml:space="preserve"> dalių (kapsulės, vingiuotųjų kanalėlių, </w:t>
      </w:r>
      <w:proofErr w:type="spellStart"/>
      <w:r w:rsidRPr="00072E67">
        <w:rPr>
          <w:rFonts w:ascii="Times New Roman" w:eastAsia="Times New Roman" w:hAnsi="Times New Roman" w:cs="Times New Roman"/>
          <w:sz w:val="24"/>
          <w:szCs w:val="24"/>
        </w:rPr>
        <w:t>Henlės</w:t>
      </w:r>
      <w:proofErr w:type="spellEnd"/>
      <w:r w:rsidRPr="00072E67">
        <w:rPr>
          <w:rFonts w:ascii="Times New Roman" w:eastAsia="Times New Roman" w:hAnsi="Times New Roman" w:cs="Times New Roman"/>
          <w:sz w:val="24"/>
          <w:szCs w:val="24"/>
        </w:rPr>
        <w:t xml:space="preserve"> kilpos, surenkamojo kanalėlio) sandaros prisitaikymą su šlapimo susidarymu. Naudodami paveikslus, schemas, muliažus ar interaktyvius kompiuterinius objektus aiškinasi šlapimo susidarymą. Atlikdami duomenų interpretacijos užduotis, analizuoja kraujo sudėties skirtumus inkstų arterijoje ir inkstų venoje, sieja juos su inkstų veikla. Prisimindami </w:t>
      </w:r>
      <w:proofErr w:type="spellStart"/>
      <w:r w:rsidRPr="00072E67">
        <w:rPr>
          <w:rFonts w:ascii="Times New Roman" w:eastAsia="Times New Roman" w:hAnsi="Times New Roman" w:cs="Times New Roman"/>
          <w:sz w:val="24"/>
          <w:szCs w:val="24"/>
        </w:rPr>
        <w:t>osmoso</w:t>
      </w:r>
      <w:proofErr w:type="spellEnd"/>
      <w:r w:rsidRPr="00072E67">
        <w:rPr>
          <w:rFonts w:ascii="Times New Roman" w:eastAsia="Times New Roman" w:hAnsi="Times New Roman" w:cs="Times New Roman"/>
          <w:sz w:val="24"/>
          <w:szCs w:val="24"/>
        </w:rPr>
        <w:t xml:space="preserve"> ir difuzijos procesus per pusiau laidžią membraną ir nagrinėdami schemas, aiškinasi kenksmingų medžiagų pašalinimą iš kraujo dirbtiniu inkstu, sutrikus inkstų veiklai. Renka įvairių šaltinių informaciją ir remdamiesi ja diskutuoja apie inkstų donorystės svarbą gelbstint kitų žmonių sveikatą ar gyvybę.</w:t>
      </w:r>
    </w:p>
    <w:p w14:paraId="09A99C97"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30.1.7. Organizmų funkcijų valdymas.</w:t>
      </w:r>
      <w:r w:rsidRPr="00072E67">
        <w:rPr>
          <w:rFonts w:ascii="Times New Roman" w:eastAsia="Times New Roman" w:hAnsi="Times New Roman" w:cs="Times New Roman"/>
          <w:sz w:val="24"/>
          <w:szCs w:val="24"/>
        </w:rPr>
        <w:t xml:space="preserve"> </w:t>
      </w:r>
    </w:p>
    <w:p w14:paraId="4AE90461" w14:textId="66F8771B" w:rsidR="005355BB" w:rsidRPr="00072E67" w:rsidRDefault="006356A8">
      <w:pPr>
        <w:widowControl w:val="0"/>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Prisimindami žinias apie neurono sandarą, aktyviąją natrio kalio jonų pernašą per membraną, palengvintąją difuziją pritaiko jas aiškinantis nervinio signalo perdavimą neurone. Nagrinėdami potencialo kitimo neurone kreives, aiškinasi veikimo potencialo susidarymą ir sklidimą neurone. Prisimindami skirtingus jutimo organus, mokosi apibūdinti receptorių tipus: </w:t>
      </w:r>
      <w:proofErr w:type="spellStart"/>
      <w:r w:rsidRPr="00072E67">
        <w:rPr>
          <w:rFonts w:ascii="Times New Roman" w:eastAsia="Times New Roman" w:hAnsi="Times New Roman" w:cs="Times New Roman"/>
          <w:sz w:val="24"/>
          <w:szCs w:val="24"/>
        </w:rPr>
        <w:t>chemoreceptorius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fotoreceptorius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termoreceptorius</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mechanoreceptorius</w:t>
      </w:r>
      <w:proofErr w:type="spellEnd"/>
      <w:r w:rsidRPr="00072E67">
        <w:rPr>
          <w:rFonts w:ascii="Times New Roman" w:eastAsia="Times New Roman" w:hAnsi="Times New Roman" w:cs="Times New Roman"/>
          <w:sz w:val="24"/>
          <w:szCs w:val="24"/>
        </w:rPr>
        <w:t xml:space="preserve">, aiškinasi receptorių įvairovės svarbą orientuojantis aplinkoje. Prisimenant reflekso lanko sandarą, aiškinasi signalo perdavimą nuo receptoriaus iki </w:t>
      </w:r>
      <w:proofErr w:type="spellStart"/>
      <w:r w:rsidRPr="00072E67">
        <w:rPr>
          <w:rFonts w:ascii="Times New Roman" w:eastAsia="Times New Roman" w:hAnsi="Times New Roman" w:cs="Times New Roman"/>
          <w:sz w:val="24"/>
          <w:szCs w:val="24"/>
        </w:rPr>
        <w:t>efektoriaus</w:t>
      </w:r>
      <w:proofErr w:type="spellEnd"/>
      <w:r w:rsidRPr="00072E67">
        <w:rPr>
          <w:rFonts w:ascii="Times New Roman" w:eastAsia="Times New Roman" w:hAnsi="Times New Roman" w:cs="Times New Roman"/>
          <w:sz w:val="24"/>
          <w:szCs w:val="24"/>
        </w:rPr>
        <w:t xml:space="preserve">, schemose atpažįsta reflekso lanko dalis. Naudojant skaitmenines priemones, atlieka reakcijos laiko tyrimą, aiškinasi veiksnius lemiančius reakcijos laiko skirtumus. Nagrinėjant </w:t>
      </w:r>
      <w:proofErr w:type="spellStart"/>
      <w:r w:rsidRPr="00072E67">
        <w:rPr>
          <w:rFonts w:ascii="Times New Roman" w:eastAsia="Times New Roman" w:hAnsi="Times New Roman" w:cs="Times New Roman"/>
          <w:sz w:val="24"/>
          <w:szCs w:val="24"/>
        </w:rPr>
        <w:t>sinapsės</w:t>
      </w:r>
      <w:proofErr w:type="spellEnd"/>
      <w:r w:rsidRPr="00072E67">
        <w:rPr>
          <w:rFonts w:ascii="Times New Roman" w:eastAsia="Times New Roman" w:hAnsi="Times New Roman" w:cs="Times New Roman"/>
          <w:sz w:val="24"/>
          <w:szCs w:val="24"/>
        </w:rPr>
        <w:t xml:space="preserve"> sandaros schemas ar animacijas, aiškinasi cheminės </w:t>
      </w:r>
      <w:proofErr w:type="spellStart"/>
      <w:r w:rsidRPr="00072E67">
        <w:rPr>
          <w:rFonts w:ascii="Times New Roman" w:eastAsia="Times New Roman" w:hAnsi="Times New Roman" w:cs="Times New Roman"/>
          <w:sz w:val="24"/>
          <w:szCs w:val="24"/>
        </w:rPr>
        <w:t>sinapsės</w:t>
      </w:r>
      <w:proofErr w:type="spellEnd"/>
      <w:r w:rsidRPr="00072E67">
        <w:rPr>
          <w:rFonts w:ascii="Times New Roman" w:eastAsia="Times New Roman" w:hAnsi="Times New Roman" w:cs="Times New Roman"/>
          <w:sz w:val="24"/>
          <w:szCs w:val="24"/>
        </w:rPr>
        <w:t xml:space="preserve"> veikimą perduodant nervinį signalą tarp neuronų, pritaiko žinias apie </w:t>
      </w:r>
      <w:proofErr w:type="spellStart"/>
      <w:r w:rsidRPr="00072E67">
        <w:rPr>
          <w:rFonts w:ascii="Times New Roman" w:eastAsia="Times New Roman" w:hAnsi="Times New Roman" w:cs="Times New Roman"/>
          <w:sz w:val="24"/>
          <w:szCs w:val="24"/>
        </w:rPr>
        <w:t>egzocitozę</w:t>
      </w:r>
      <w:proofErr w:type="spellEnd"/>
      <w:r w:rsidRPr="00072E67">
        <w:rPr>
          <w:rFonts w:ascii="Times New Roman" w:eastAsia="Times New Roman" w:hAnsi="Times New Roman" w:cs="Times New Roman"/>
          <w:sz w:val="24"/>
          <w:szCs w:val="24"/>
        </w:rPr>
        <w:t xml:space="preserve"> ir membraninių baltymų funkciją. Mokantis apibūdinti griaučių skersaruožio raumens susitraukimą, nagrinėjamos animacijos ar schemos, kuriose mokomasi atpažinti specializuotas raumeninės ląstelės dalis (</w:t>
      </w:r>
      <w:proofErr w:type="spellStart"/>
      <w:r w:rsidRPr="00072E67">
        <w:rPr>
          <w:rFonts w:ascii="Times New Roman" w:eastAsia="Times New Roman" w:hAnsi="Times New Roman" w:cs="Times New Roman"/>
          <w:sz w:val="24"/>
          <w:szCs w:val="24"/>
        </w:rPr>
        <w:t>miofibriles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miofibriles</w:t>
      </w:r>
      <w:proofErr w:type="spellEnd"/>
      <w:r w:rsidRPr="00072E67">
        <w:rPr>
          <w:rFonts w:ascii="Times New Roman" w:eastAsia="Times New Roman" w:hAnsi="Times New Roman" w:cs="Times New Roman"/>
          <w:sz w:val="24"/>
          <w:szCs w:val="24"/>
        </w:rPr>
        <w:t xml:space="preserve"> sudarančius baltymus aktiną ir </w:t>
      </w:r>
      <w:proofErr w:type="spellStart"/>
      <w:r w:rsidRPr="00072E67">
        <w:rPr>
          <w:rFonts w:ascii="Times New Roman" w:eastAsia="Times New Roman" w:hAnsi="Times New Roman" w:cs="Times New Roman"/>
          <w:sz w:val="24"/>
          <w:szCs w:val="24"/>
        </w:rPr>
        <w:t>mioziną</w:t>
      </w:r>
      <w:proofErr w:type="spellEnd"/>
      <w:r w:rsidRPr="00072E67">
        <w:rPr>
          <w:rFonts w:ascii="Times New Roman" w:eastAsia="Times New Roman" w:hAnsi="Times New Roman" w:cs="Times New Roman"/>
          <w:sz w:val="24"/>
          <w:szCs w:val="24"/>
        </w:rPr>
        <w:t xml:space="preserve">) ir susieti </w:t>
      </w:r>
      <w:proofErr w:type="spellStart"/>
      <w:r w:rsidRPr="00072E67">
        <w:rPr>
          <w:rFonts w:ascii="Times New Roman" w:eastAsia="Times New Roman" w:hAnsi="Times New Roman" w:cs="Times New Roman"/>
          <w:sz w:val="24"/>
          <w:szCs w:val="24"/>
        </w:rPr>
        <w:t>sarkomeros</w:t>
      </w:r>
      <w:proofErr w:type="spellEnd"/>
      <w:r w:rsidRPr="00072E67">
        <w:rPr>
          <w:rFonts w:ascii="Times New Roman" w:eastAsia="Times New Roman" w:hAnsi="Times New Roman" w:cs="Times New Roman"/>
          <w:sz w:val="24"/>
          <w:szCs w:val="24"/>
        </w:rPr>
        <w:t xml:space="preserve"> sandarą su raumenų susitraukimu; apibūdinti, kaip </w:t>
      </w:r>
      <w:proofErr w:type="spellStart"/>
      <w:r w:rsidRPr="00072E67">
        <w:rPr>
          <w:rFonts w:ascii="Times New Roman" w:eastAsia="Times New Roman" w:hAnsi="Times New Roman" w:cs="Times New Roman"/>
          <w:sz w:val="24"/>
          <w:szCs w:val="24"/>
        </w:rPr>
        <w:t>inervuojami</w:t>
      </w:r>
      <w:proofErr w:type="spellEnd"/>
      <w:r w:rsidRPr="00072E67">
        <w:rPr>
          <w:rFonts w:ascii="Times New Roman" w:eastAsia="Times New Roman" w:hAnsi="Times New Roman" w:cs="Times New Roman"/>
          <w:sz w:val="24"/>
          <w:szCs w:val="24"/>
        </w:rPr>
        <w:t xml:space="preserve"> raumenys. Prisimenant tarpšonkaulinių raumenų ir diafragmos vaidmenį kvėpuojant, mokomasi paaiškinti,  kaip nervų sistema dalyvauja valdant kvėpavimo judesius. Prisimen</w:t>
      </w:r>
      <w:r w:rsidR="00A452D4" w:rsidRPr="00072E67">
        <w:rPr>
          <w:rFonts w:ascii="Times New Roman" w:eastAsia="Times New Roman" w:hAnsi="Times New Roman" w:cs="Times New Roman"/>
          <w:sz w:val="24"/>
          <w:szCs w:val="24"/>
        </w:rPr>
        <w:t>an</w:t>
      </w:r>
      <w:r w:rsidRPr="00072E67">
        <w:rPr>
          <w:rFonts w:ascii="Times New Roman" w:eastAsia="Times New Roman" w:hAnsi="Times New Roman" w:cs="Times New Roman"/>
          <w:sz w:val="24"/>
          <w:szCs w:val="24"/>
        </w:rPr>
        <w:t xml:space="preserve">t sąlyginius ir nesąlyginius refleksus, remiantis pavyzdžiais, mokosi palyginti ir paaiškinti jų vaidmenį organizmo funkcijų valdymui. Analizuojant galvos smegenų schemas, mokomasi apibūdinti didžiuosius pusrutulius, kaip centrinės nervų sistemos dalį, atsakingą už sąlyginių refleksų susidarymą ir sąmoningą žmogaus veiklą. Prisimindami kvėpavimo ir širdies darbo reguliaciją, aiškinasi pailgųjų smegenų funkciją. Prisimindami termoreguliacijos procesą, aiškinasi tarpinių smegenų funkciją palaikant organizmo homeostazę. Aptardami konkrečias situacijas, aiškinasi smegenėlių vaidmenį koordinuojant tikslius kūno judesius ir palaikant raumenų tonusą. Nagrinėdami nervo sandaros schemas, aiškinasi nervų įvairovę ir sieja ją su periferinės nervų sistemos funkcija – palaikyti ryšį tarp organų ir centrinės nervų sistemos. Renka įvairių šaltinių informaciją ir remdamiesi ja rengia pranešimus apie stimuliuojančių ir slopinančių narkotinių medžiagų poveikį nervinio signalo perdavimui </w:t>
      </w:r>
      <w:proofErr w:type="spellStart"/>
      <w:r w:rsidRPr="00072E67">
        <w:rPr>
          <w:rFonts w:ascii="Times New Roman" w:eastAsia="Times New Roman" w:hAnsi="Times New Roman" w:cs="Times New Roman"/>
          <w:sz w:val="24"/>
          <w:szCs w:val="24"/>
        </w:rPr>
        <w:t>sinapsėse</w:t>
      </w:r>
      <w:proofErr w:type="spellEnd"/>
      <w:r w:rsidRPr="00072E67">
        <w:rPr>
          <w:rFonts w:ascii="Times New Roman" w:eastAsia="Times New Roman" w:hAnsi="Times New Roman" w:cs="Times New Roman"/>
          <w:sz w:val="24"/>
          <w:szCs w:val="24"/>
        </w:rPr>
        <w:t xml:space="preserve"> ir nervų sistemos veiklai, dirbdami grupėse diskutuoja apie narkotinių medžiagų poveikį žmogui ir visuomenei. Nagrinėjant kasos sandaros schemas, aiškinasi vidaus ir išorės sekrecijos liaukų sandaros ir funkcijų </w:t>
      </w:r>
      <w:proofErr w:type="spellStart"/>
      <w:r w:rsidRPr="00072E67">
        <w:rPr>
          <w:rFonts w:ascii="Times New Roman" w:eastAsia="Times New Roman" w:hAnsi="Times New Roman" w:cs="Times New Roman"/>
          <w:sz w:val="24"/>
          <w:szCs w:val="24"/>
        </w:rPr>
        <w:t>panašumus</w:t>
      </w:r>
      <w:proofErr w:type="spellEnd"/>
      <w:r w:rsidRPr="00072E67">
        <w:rPr>
          <w:rFonts w:ascii="Times New Roman" w:eastAsia="Times New Roman" w:hAnsi="Times New Roman" w:cs="Times New Roman"/>
          <w:sz w:val="24"/>
          <w:szCs w:val="24"/>
        </w:rPr>
        <w:t xml:space="preserve"> ir skirtumus. Dirbant grupėse, pasinaudojant informacinėmis kompiuterinėmis technologijomis prisimenama vidaus sekrecijos liaukos ir jų išskiriami hormonai: </w:t>
      </w:r>
      <w:proofErr w:type="spellStart"/>
      <w:r w:rsidRPr="00072E67">
        <w:rPr>
          <w:rFonts w:ascii="Times New Roman" w:eastAsia="Times New Roman" w:hAnsi="Times New Roman" w:cs="Times New Roman"/>
          <w:sz w:val="24"/>
          <w:szCs w:val="24"/>
        </w:rPr>
        <w:t>hipofizė</w:t>
      </w:r>
      <w:proofErr w:type="spellEnd"/>
      <w:r w:rsidRPr="00072E67">
        <w:rPr>
          <w:rFonts w:ascii="Times New Roman" w:eastAsia="Times New Roman" w:hAnsi="Times New Roman" w:cs="Times New Roman"/>
          <w:sz w:val="24"/>
          <w:szCs w:val="24"/>
        </w:rPr>
        <w:t xml:space="preserve"> (ADH, LH, FSH), kasa (insulinas ir </w:t>
      </w:r>
      <w:proofErr w:type="spellStart"/>
      <w:r w:rsidRPr="00072E67">
        <w:rPr>
          <w:rFonts w:ascii="Times New Roman" w:eastAsia="Times New Roman" w:hAnsi="Times New Roman" w:cs="Times New Roman"/>
          <w:sz w:val="24"/>
          <w:szCs w:val="24"/>
        </w:rPr>
        <w:t>gliukagonas</w:t>
      </w:r>
      <w:proofErr w:type="spellEnd"/>
      <w:r w:rsidRPr="00072E67">
        <w:rPr>
          <w:rFonts w:ascii="Times New Roman" w:eastAsia="Times New Roman" w:hAnsi="Times New Roman" w:cs="Times New Roman"/>
          <w:sz w:val="24"/>
          <w:szCs w:val="24"/>
        </w:rPr>
        <w:t xml:space="preserve">), antinksčiai (adrenalinas), lytinės liaukos (testosteronas, progesteronas, estrogenai). Aiškinantis hormonų įvairovę, prisimenama, kad hormonai pagal cheminę sandarą gali būti priskiriami baltymams (pvz., insulinas, </w:t>
      </w:r>
      <w:proofErr w:type="spellStart"/>
      <w:r w:rsidRPr="00072E67">
        <w:rPr>
          <w:rFonts w:ascii="Times New Roman" w:eastAsia="Times New Roman" w:hAnsi="Times New Roman" w:cs="Times New Roman"/>
          <w:sz w:val="24"/>
          <w:szCs w:val="24"/>
        </w:rPr>
        <w:t>gliukagonas</w:t>
      </w:r>
      <w:proofErr w:type="spellEnd"/>
      <w:r w:rsidRPr="00072E67">
        <w:rPr>
          <w:rFonts w:ascii="Times New Roman" w:eastAsia="Times New Roman" w:hAnsi="Times New Roman" w:cs="Times New Roman"/>
          <w:sz w:val="24"/>
          <w:szCs w:val="24"/>
        </w:rPr>
        <w:t>), lipidams (pvz., testosteronas, progesteronas) ir aminorūgštims (</w:t>
      </w:r>
      <w:proofErr w:type="spellStart"/>
      <w:r w:rsidRPr="00072E67">
        <w:rPr>
          <w:rFonts w:ascii="Times New Roman" w:eastAsia="Times New Roman" w:hAnsi="Times New Roman" w:cs="Times New Roman"/>
          <w:sz w:val="24"/>
          <w:szCs w:val="24"/>
        </w:rPr>
        <w:t>tiroksinas</w:t>
      </w:r>
      <w:proofErr w:type="spellEnd"/>
      <w:r w:rsidRPr="00072E67">
        <w:rPr>
          <w:rFonts w:ascii="Times New Roman" w:eastAsia="Times New Roman" w:hAnsi="Times New Roman" w:cs="Times New Roman"/>
          <w:sz w:val="24"/>
          <w:szCs w:val="24"/>
        </w:rPr>
        <w:t xml:space="preserve">, adrenalinas). Aiškinantis hormonų poveikį ląstelėms, nagrinėja insulino ir </w:t>
      </w:r>
      <w:proofErr w:type="spellStart"/>
      <w:r w:rsidRPr="00072E67">
        <w:rPr>
          <w:rFonts w:ascii="Times New Roman" w:eastAsia="Times New Roman" w:hAnsi="Times New Roman" w:cs="Times New Roman"/>
          <w:sz w:val="24"/>
          <w:szCs w:val="24"/>
        </w:rPr>
        <w:t>gliukagono</w:t>
      </w:r>
      <w:proofErr w:type="spellEnd"/>
      <w:r w:rsidRPr="00072E67">
        <w:rPr>
          <w:rFonts w:ascii="Times New Roman" w:eastAsia="Times New Roman" w:hAnsi="Times New Roman" w:cs="Times New Roman"/>
          <w:sz w:val="24"/>
          <w:szCs w:val="24"/>
        </w:rPr>
        <w:t xml:space="preserve"> veikimo schemas ir aiškinasi, kaip hormonai yra atpažįstami plazminės membranos </w:t>
      </w:r>
      <w:r w:rsidRPr="00072E67">
        <w:rPr>
          <w:rFonts w:ascii="Times New Roman" w:eastAsia="Times New Roman" w:hAnsi="Times New Roman" w:cs="Times New Roman"/>
          <w:sz w:val="24"/>
          <w:szCs w:val="24"/>
        </w:rPr>
        <w:lastRenderedPageBreak/>
        <w:t>receptorių ir sukelia pokyčius ląstelėse: insulinas aktyvina kepenų, raumenų ir r</w:t>
      </w:r>
      <w:r w:rsidR="009B0C87">
        <w:rPr>
          <w:rFonts w:ascii="Times New Roman" w:eastAsia="Times New Roman" w:hAnsi="Times New Roman" w:cs="Times New Roman"/>
          <w:sz w:val="24"/>
          <w:szCs w:val="24"/>
        </w:rPr>
        <w:t>ie</w:t>
      </w:r>
      <w:r w:rsidRPr="00072E67">
        <w:rPr>
          <w:rFonts w:ascii="Times New Roman" w:eastAsia="Times New Roman" w:hAnsi="Times New Roman" w:cs="Times New Roman"/>
          <w:sz w:val="24"/>
          <w:szCs w:val="24"/>
        </w:rPr>
        <w:t xml:space="preserve">balinio audinio ląstelių gliukozės nešiklius plazminėje membranoje ir didina jos pralaidumą gliukozei,  </w:t>
      </w:r>
      <w:proofErr w:type="spellStart"/>
      <w:r w:rsidRPr="00072E67">
        <w:rPr>
          <w:rFonts w:ascii="Times New Roman" w:eastAsia="Times New Roman" w:hAnsi="Times New Roman" w:cs="Times New Roman"/>
          <w:sz w:val="24"/>
          <w:szCs w:val="24"/>
        </w:rPr>
        <w:t>gliukagonas</w:t>
      </w:r>
      <w:proofErr w:type="spellEnd"/>
      <w:r w:rsidRPr="00072E67">
        <w:rPr>
          <w:rFonts w:ascii="Times New Roman" w:eastAsia="Times New Roman" w:hAnsi="Times New Roman" w:cs="Times New Roman"/>
          <w:sz w:val="24"/>
          <w:szCs w:val="24"/>
        </w:rPr>
        <w:t xml:space="preserve"> aktyvina kepenų ląstelių fermentus, skaidančius </w:t>
      </w:r>
      <w:proofErr w:type="spellStart"/>
      <w:r w:rsidRPr="00072E67">
        <w:rPr>
          <w:rFonts w:ascii="Times New Roman" w:eastAsia="Times New Roman" w:hAnsi="Times New Roman" w:cs="Times New Roman"/>
          <w:sz w:val="24"/>
          <w:szCs w:val="24"/>
        </w:rPr>
        <w:t>glikogeną</w:t>
      </w:r>
      <w:proofErr w:type="spellEnd"/>
      <w:r w:rsidRPr="00072E67">
        <w:rPr>
          <w:rFonts w:ascii="Times New Roman" w:eastAsia="Times New Roman" w:hAnsi="Times New Roman" w:cs="Times New Roman"/>
          <w:sz w:val="24"/>
          <w:szCs w:val="24"/>
        </w:rPr>
        <w:t xml:space="preserve">. Aiškinantis skydliaukės funkcijas, nagrinėja </w:t>
      </w:r>
      <w:proofErr w:type="spellStart"/>
      <w:r w:rsidRPr="00072E67">
        <w:rPr>
          <w:rFonts w:ascii="Times New Roman" w:eastAsia="Times New Roman" w:hAnsi="Times New Roman" w:cs="Times New Roman"/>
          <w:sz w:val="24"/>
          <w:szCs w:val="24"/>
        </w:rPr>
        <w:t>tiroksino</w:t>
      </w:r>
      <w:proofErr w:type="spellEnd"/>
      <w:r w:rsidRPr="00072E67">
        <w:rPr>
          <w:rFonts w:ascii="Times New Roman" w:eastAsia="Times New Roman" w:hAnsi="Times New Roman" w:cs="Times New Roman"/>
          <w:sz w:val="24"/>
          <w:szCs w:val="24"/>
        </w:rPr>
        <w:t xml:space="preserve"> veikimo schemą ir apibūdiną poveikį organizmui: ląstelių apykaitos greičio reguliavimas, augimo ir vystymosi reguliavimas. Aptariant, kad </w:t>
      </w:r>
      <w:proofErr w:type="spellStart"/>
      <w:r w:rsidRPr="00072E67">
        <w:rPr>
          <w:rFonts w:ascii="Times New Roman" w:eastAsia="Times New Roman" w:hAnsi="Times New Roman" w:cs="Times New Roman"/>
          <w:sz w:val="24"/>
          <w:szCs w:val="24"/>
        </w:rPr>
        <w:t>tiroksino</w:t>
      </w:r>
      <w:proofErr w:type="spellEnd"/>
      <w:r w:rsidRPr="00072E67">
        <w:rPr>
          <w:rFonts w:ascii="Times New Roman" w:eastAsia="Times New Roman" w:hAnsi="Times New Roman" w:cs="Times New Roman"/>
          <w:sz w:val="24"/>
          <w:szCs w:val="24"/>
        </w:rPr>
        <w:t xml:space="preserve"> susidarymui reikalingas jodas, aiškinasi jodo papildų vartojimą sutrikus skydliaukės normaliai veiklai, prisimenant subalansuotą mitybą, aptaria natūralius jodo šaltinius maiste. Dirbant grupėse renkama informacija ir klasėje aptariami galimi radiacinio pavojaus pavyzdžiai, aiškinamasi jodo papildų vartojimo svarba apsaugant skydliaukę nuo radioaktyvaus jodo. Nagrinėjant </w:t>
      </w:r>
      <w:proofErr w:type="spellStart"/>
      <w:r w:rsidRPr="00072E67">
        <w:rPr>
          <w:rFonts w:ascii="Times New Roman" w:eastAsia="Times New Roman" w:hAnsi="Times New Roman" w:cs="Times New Roman"/>
          <w:sz w:val="24"/>
          <w:szCs w:val="24"/>
        </w:rPr>
        <w:t>pagumburio</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hipofizės</w:t>
      </w:r>
      <w:proofErr w:type="spellEnd"/>
      <w:r w:rsidRPr="00072E67">
        <w:rPr>
          <w:rFonts w:ascii="Times New Roman" w:eastAsia="Times New Roman" w:hAnsi="Times New Roman" w:cs="Times New Roman"/>
          <w:sz w:val="24"/>
          <w:szCs w:val="24"/>
        </w:rPr>
        <w:t xml:space="preserve"> sąveikos schemas, aiškinamasis darnus organizmo funkcijų valdymas. Apibendrinant nervinį ir humoralinį organizmo funkcijų reguliavimą, aptariami šių sistemų veikimo skirtumai: veikimo trukmė ir greitis, informacijos perdavimo būdas. </w:t>
      </w:r>
    </w:p>
    <w:p w14:paraId="6859C791"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30.1.8. Homeostazės valdymas.</w:t>
      </w:r>
      <w:r w:rsidRPr="00072E67">
        <w:rPr>
          <w:rFonts w:ascii="Times New Roman" w:eastAsia="Times New Roman" w:hAnsi="Times New Roman" w:cs="Times New Roman"/>
          <w:sz w:val="24"/>
          <w:szCs w:val="24"/>
        </w:rPr>
        <w:t xml:space="preserve"> </w:t>
      </w:r>
    </w:p>
    <w:p w14:paraId="5749E6B5"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Aiškindamiesi pavyzdžius, apibūdina homeostazę, kaip dinaminį  pastovios organizmo vidaus terpės, vidinių savybių palaikymą. Nagrinėjant homeostazės valdymo sistemos schemas, aiškinasi jos dalis (receptorius, valdymo centras ir </w:t>
      </w:r>
      <w:proofErr w:type="spellStart"/>
      <w:r w:rsidRPr="00072E67">
        <w:rPr>
          <w:rFonts w:ascii="Times New Roman" w:eastAsia="Times New Roman" w:hAnsi="Times New Roman" w:cs="Times New Roman"/>
          <w:sz w:val="24"/>
          <w:szCs w:val="24"/>
        </w:rPr>
        <w:t>efektorius</w:t>
      </w:r>
      <w:proofErr w:type="spellEnd"/>
      <w:r w:rsidRPr="00072E67">
        <w:rPr>
          <w:rFonts w:ascii="Times New Roman" w:eastAsia="Times New Roman" w:hAnsi="Times New Roman" w:cs="Times New Roman"/>
          <w:sz w:val="24"/>
          <w:szCs w:val="24"/>
        </w:rPr>
        <w:t>) ir kaip neigiamuoju grįžtamuoju ryšiu palaikoma homeostazė. Nagrinėdami schemas, kūno temperatūros, gliukozės ar druskų  koncentracijos kraujyje kitimo kreives, aiškinasi, kaip  neigiamojo grįžtamojo ryšio principu yra valdoma homeostazė. Renka iš įvairių šaltinių informaciją ir remdamiesi ja rengia pranešimus apie I ir II tipo cukrinio diabeto rizikos veiksnius, apibūdina cukrinį diabetą kaip homeostazės valdymo sutrikimą; susieja hipoglikemiją ir hiperglikemiją su sutrikusia homeostaze ir apibūdina jų pasekmes.</w:t>
      </w:r>
    </w:p>
    <w:p w14:paraId="49249036"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30.1.9. Dauginimasis.</w:t>
      </w:r>
      <w:r w:rsidRPr="00072E67">
        <w:rPr>
          <w:rFonts w:ascii="Times New Roman" w:eastAsia="Times New Roman" w:hAnsi="Times New Roman" w:cs="Times New Roman"/>
          <w:sz w:val="24"/>
          <w:szCs w:val="24"/>
        </w:rPr>
        <w:t xml:space="preserve"> </w:t>
      </w:r>
    </w:p>
    <w:p w14:paraId="1ABD3505"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14" w:name="_heading=h.k39cayrnkcov" w:colFirst="0" w:colLast="0"/>
      <w:bookmarkEnd w:id="14"/>
      <w:r w:rsidRPr="00072E67">
        <w:rPr>
          <w:rFonts w:ascii="Times New Roman" w:eastAsia="Times New Roman" w:hAnsi="Times New Roman" w:cs="Times New Roman"/>
          <w:sz w:val="24"/>
          <w:szCs w:val="24"/>
        </w:rPr>
        <w:t xml:space="preserve">Nagrinėdami schemas, aiškinasi </w:t>
      </w:r>
      <w:proofErr w:type="spellStart"/>
      <w:r w:rsidRPr="00072E67">
        <w:rPr>
          <w:rFonts w:ascii="Times New Roman" w:eastAsia="Times New Roman" w:hAnsi="Times New Roman" w:cs="Times New Roman"/>
          <w:sz w:val="24"/>
          <w:szCs w:val="24"/>
        </w:rPr>
        <w:t>gametogenezę</w:t>
      </w:r>
      <w:proofErr w:type="spellEnd"/>
      <w:r w:rsidRPr="00072E67">
        <w:rPr>
          <w:rFonts w:ascii="Times New Roman" w:eastAsia="Times New Roman" w:hAnsi="Times New Roman" w:cs="Times New Roman"/>
          <w:sz w:val="24"/>
          <w:szCs w:val="24"/>
        </w:rPr>
        <w:t xml:space="preserve"> kaip procesą, kurio metu  specializuotose lytinių liaukų  ląstelėse vyksta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Kuria </w:t>
      </w:r>
      <w:proofErr w:type="spellStart"/>
      <w:r w:rsidRPr="00072E67">
        <w:rPr>
          <w:rFonts w:ascii="Times New Roman" w:eastAsia="Times New Roman" w:hAnsi="Times New Roman" w:cs="Times New Roman"/>
          <w:sz w:val="24"/>
          <w:szCs w:val="24"/>
        </w:rPr>
        <w:t>spermatogenezės</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oogenezės</w:t>
      </w:r>
      <w:proofErr w:type="spellEnd"/>
      <w:r w:rsidRPr="00072E67">
        <w:rPr>
          <w:rFonts w:ascii="Times New Roman" w:eastAsia="Times New Roman" w:hAnsi="Times New Roman" w:cs="Times New Roman"/>
          <w:sz w:val="24"/>
          <w:szCs w:val="24"/>
        </w:rPr>
        <w:t xml:space="preserve"> procesus iliustruojančius modelius, aiškinasi šių procesų skirtumus, lygina spermatozoido ir kiaušialąstės prisitaikymą dalyvauti apvaisinimo procese. Analizuodami informaciją apie moters organizme mėnesinių ciklo metu vykstančius pokyčius, aiškinasi </w:t>
      </w:r>
      <w:proofErr w:type="spellStart"/>
      <w:r w:rsidRPr="00072E67">
        <w:rPr>
          <w:rFonts w:ascii="Times New Roman" w:eastAsia="Times New Roman" w:hAnsi="Times New Roman" w:cs="Times New Roman"/>
          <w:sz w:val="24"/>
          <w:szCs w:val="24"/>
        </w:rPr>
        <w:t>hipofizės</w:t>
      </w:r>
      <w:proofErr w:type="spellEnd"/>
      <w:r w:rsidRPr="00072E67">
        <w:rPr>
          <w:rFonts w:ascii="Times New Roman" w:eastAsia="Times New Roman" w:hAnsi="Times New Roman" w:cs="Times New Roman"/>
          <w:sz w:val="24"/>
          <w:szCs w:val="24"/>
        </w:rPr>
        <w:t xml:space="preserve"> (LH ir FSH) ir kiaušidžių (estrogenai ir progesteronas) išskiriamų hormonų poveikį kiaušialąstės brendimui, organizmo pasirengimui apvaisinimui ir gemalo vystymuisi. Analizuodami informaciją, aiškinasi estrogenų vaidmenį mergaičių brendimui; </w:t>
      </w:r>
      <w:proofErr w:type="spellStart"/>
      <w:r w:rsidRPr="00072E67">
        <w:rPr>
          <w:rFonts w:ascii="Times New Roman" w:eastAsia="Times New Roman" w:hAnsi="Times New Roman" w:cs="Times New Roman"/>
          <w:sz w:val="24"/>
          <w:szCs w:val="24"/>
        </w:rPr>
        <w:t>hipofizės</w:t>
      </w:r>
      <w:proofErr w:type="spellEnd"/>
      <w:r w:rsidRPr="00072E67">
        <w:rPr>
          <w:rFonts w:ascii="Times New Roman" w:eastAsia="Times New Roman" w:hAnsi="Times New Roman" w:cs="Times New Roman"/>
          <w:sz w:val="24"/>
          <w:szCs w:val="24"/>
        </w:rPr>
        <w:t xml:space="preserve"> (LH ir FSH) ir sėklidžių (testosterono) išskiriamų hormonų vaidmenį spermatozoidų susidarymui; testosterono vaidmenį berniukų brendimui. Nagrinėdami schemas aiškinasi zigotos susidarymą ir gemalo vystymosi procesą iki implantacijos. Nagrinėdami placentos sandaros schemas, sieja placentos sandaros prisitaikymą (didelis </w:t>
      </w:r>
      <w:proofErr w:type="spellStart"/>
      <w:r w:rsidRPr="00072E67">
        <w:rPr>
          <w:rFonts w:ascii="Times New Roman" w:eastAsia="Times New Roman" w:hAnsi="Times New Roman" w:cs="Times New Roman"/>
          <w:sz w:val="24"/>
          <w:szCs w:val="24"/>
        </w:rPr>
        <w:t>choriono</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gaurelių</w:t>
      </w:r>
      <w:proofErr w:type="spellEnd"/>
      <w:r w:rsidRPr="00072E67">
        <w:rPr>
          <w:rFonts w:ascii="Times New Roman" w:eastAsia="Times New Roman" w:hAnsi="Times New Roman" w:cs="Times New Roman"/>
          <w:sz w:val="24"/>
          <w:szCs w:val="24"/>
        </w:rPr>
        <w:t xml:space="preserve"> paviršiaus plotas, atskirta vaisiaus ir motinos kraujotaka) su atliekamomis funkcijomis. Renka įvairių šaltinių informaciją ir remdamiesi ja rengia pranešimus apie nevaisingumo priežastis ir galimas priemones šiai problemai spręsti. Analizuodami natūralaus šeimos planavimo metodo taikymą ir hormoninių kontraceptikų veikimą, sieja juos su mėnesinių ciklo hormonine reguliacija. </w:t>
      </w:r>
    </w:p>
    <w:p w14:paraId="67A7CCA4" w14:textId="77777777" w:rsidR="005355BB" w:rsidRPr="00072E67" w:rsidRDefault="006356A8">
      <w:pPr>
        <w:spacing w:before="100" w:after="0" w:line="240" w:lineRule="auto"/>
        <w:ind w:left="-425" w:firstLine="425"/>
        <w:jc w:val="both"/>
        <w:rPr>
          <w:rFonts w:ascii="Times New Roman" w:eastAsia="Times New Roman" w:hAnsi="Times New Roman" w:cs="Times New Roman"/>
          <w:sz w:val="24"/>
          <w:szCs w:val="24"/>
        </w:rPr>
      </w:pPr>
      <w:bookmarkStart w:id="15" w:name="_heading=h.y73ha9to3m8w" w:colFirst="0" w:colLast="0"/>
      <w:bookmarkEnd w:id="15"/>
      <w:r w:rsidRPr="00072E67">
        <w:rPr>
          <w:rFonts w:ascii="Times New Roman" w:eastAsia="Times New Roman" w:hAnsi="Times New Roman" w:cs="Times New Roman"/>
          <w:b/>
          <w:sz w:val="24"/>
          <w:szCs w:val="24"/>
        </w:rPr>
        <w:t>30.2. Gyvūnų biologija.</w:t>
      </w:r>
    </w:p>
    <w:p w14:paraId="2B62A8E3"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30.2.1. Judėjimas ir kūno danga</w:t>
      </w:r>
      <w:r w:rsidRPr="00072E67">
        <w:rPr>
          <w:rFonts w:ascii="Times New Roman" w:eastAsia="Times New Roman" w:hAnsi="Times New Roman" w:cs="Times New Roman"/>
          <w:sz w:val="24"/>
          <w:szCs w:val="24"/>
        </w:rPr>
        <w:t xml:space="preserve">. </w:t>
      </w:r>
    </w:p>
    <w:p w14:paraId="02F5E93B"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Nagrinėdami žieduotųjų kirmėlių, </w:t>
      </w:r>
      <w:proofErr w:type="spellStart"/>
      <w:r w:rsidRPr="00072E67">
        <w:rPr>
          <w:rFonts w:ascii="Times New Roman" w:eastAsia="Times New Roman" w:hAnsi="Times New Roman" w:cs="Times New Roman"/>
          <w:sz w:val="24"/>
          <w:szCs w:val="24"/>
        </w:rPr>
        <w:t>nariuotakojų</w:t>
      </w:r>
      <w:proofErr w:type="spellEnd"/>
      <w:r w:rsidRPr="00072E67">
        <w:rPr>
          <w:rFonts w:ascii="Times New Roman" w:eastAsia="Times New Roman" w:hAnsi="Times New Roman" w:cs="Times New Roman"/>
          <w:sz w:val="24"/>
          <w:szCs w:val="24"/>
        </w:rPr>
        <w:t xml:space="preserve"> ir stuburinių gyvūnų sandarą, aiškinasi skeleto ir raumenų vaidmenį judėjime. Nagrinėdami žuvų, paukščių ir žinduolių judėjimą palygina skirtingų gyvūnų prisitaikymą judėti skirtingomis sąlygomis. Remiantis pateikta informacija susieja gyvūnų kūno dangos požymius su prisitaikymu gyventi tam tikroje aplinkoje.</w:t>
      </w:r>
    </w:p>
    <w:p w14:paraId="2F012AF7" w14:textId="77777777" w:rsidR="005355BB" w:rsidRPr="00072E67" w:rsidRDefault="006356A8">
      <w:pPr>
        <w:spacing w:before="100" w:after="0" w:line="240" w:lineRule="auto"/>
        <w:ind w:left="-425" w:firstLine="425"/>
        <w:jc w:val="both"/>
        <w:rPr>
          <w:rFonts w:ascii="Times New Roman" w:eastAsia="Times New Roman" w:hAnsi="Times New Roman" w:cs="Times New Roman"/>
          <w:sz w:val="24"/>
          <w:szCs w:val="24"/>
        </w:rPr>
      </w:pPr>
      <w:bookmarkStart w:id="16" w:name="_heading=h.vmrkbfs8ufq1" w:colFirst="0" w:colLast="0"/>
      <w:bookmarkEnd w:id="16"/>
      <w:r w:rsidRPr="00072E67">
        <w:rPr>
          <w:rFonts w:ascii="Times New Roman" w:eastAsia="Times New Roman" w:hAnsi="Times New Roman" w:cs="Times New Roman"/>
          <w:b/>
          <w:sz w:val="24"/>
          <w:szCs w:val="24"/>
        </w:rPr>
        <w:t>30.2.2. Dauginimasis ir vystymasis.</w:t>
      </w:r>
    </w:p>
    <w:p w14:paraId="5ADA17DA" w14:textId="719B061A"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Nagrinėdami hidros dauginimosi schemas, aiškinasi nelytinio ir lytinio dauginimosi </w:t>
      </w:r>
      <w:proofErr w:type="spellStart"/>
      <w:r w:rsidRPr="00072E67">
        <w:rPr>
          <w:rFonts w:ascii="Times New Roman" w:eastAsia="Times New Roman" w:hAnsi="Times New Roman" w:cs="Times New Roman"/>
          <w:sz w:val="24"/>
          <w:szCs w:val="24"/>
        </w:rPr>
        <w:t>privalumus</w:t>
      </w:r>
      <w:proofErr w:type="spellEnd"/>
      <w:r w:rsidRPr="00072E67">
        <w:rPr>
          <w:rFonts w:ascii="Times New Roman" w:eastAsia="Times New Roman" w:hAnsi="Times New Roman" w:cs="Times New Roman"/>
          <w:sz w:val="24"/>
          <w:szCs w:val="24"/>
        </w:rPr>
        <w:t xml:space="preserve"> ir trūkumus. Nagrinėdami varlės ir roplio apvaisinimo schemas, lygina stuburinių gyvūnų vidinį ir išorinį apvaisinimą. Nagrinėdami paukščio ir </w:t>
      </w:r>
      <w:proofErr w:type="spellStart"/>
      <w:r w:rsidRPr="00072E67">
        <w:rPr>
          <w:rFonts w:ascii="Times New Roman" w:eastAsia="Times New Roman" w:hAnsi="Times New Roman" w:cs="Times New Roman"/>
          <w:sz w:val="24"/>
          <w:szCs w:val="24"/>
        </w:rPr>
        <w:t>placentinio</w:t>
      </w:r>
      <w:proofErr w:type="spellEnd"/>
      <w:r w:rsidRPr="00072E67">
        <w:rPr>
          <w:rFonts w:ascii="Times New Roman" w:eastAsia="Times New Roman" w:hAnsi="Times New Roman" w:cs="Times New Roman"/>
          <w:sz w:val="24"/>
          <w:szCs w:val="24"/>
        </w:rPr>
        <w:t xml:space="preserve"> žinduolio embrioninio vystymosi schemas</w:t>
      </w:r>
      <w:r w:rsidR="00F377D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apibūdina išorinį ir vidinį embrioninį vystymąsi. Nagrinėdami drugio ir žiogo </w:t>
      </w:r>
      <w:proofErr w:type="spellStart"/>
      <w:r w:rsidRPr="00072E67">
        <w:rPr>
          <w:rFonts w:ascii="Times New Roman" w:eastAsia="Times New Roman" w:hAnsi="Times New Roman" w:cs="Times New Roman"/>
          <w:sz w:val="24"/>
          <w:szCs w:val="24"/>
        </w:rPr>
        <w:t>poembrioninio</w:t>
      </w:r>
      <w:proofErr w:type="spellEnd"/>
      <w:r w:rsidRPr="00072E67">
        <w:rPr>
          <w:rFonts w:ascii="Times New Roman" w:eastAsia="Times New Roman" w:hAnsi="Times New Roman" w:cs="Times New Roman"/>
          <w:sz w:val="24"/>
          <w:szCs w:val="24"/>
        </w:rPr>
        <w:t xml:space="preserve"> vystymos</w:t>
      </w:r>
      <w:r w:rsidR="00F377D5" w:rsidRPr="00072E67">
        <w:rPr>
          <w:rFonts w:ascii="Times New Roman" w:eastAsia="Times New Roman" w:hAnsi="Times New Roman" w:cs="Times New Roman"/>
          <w:sz w:val="24"/>
          <w:szCs w:val="24"/>
        </w:rPr>
        <w:t>i</w:t>
      </w:r>
      <w:r w:rsidRPr="00072E67">
        <w:rPr>
          <w:rFonts w:ascii="Times New Roman" w:eastAsia="Times New Roman" w:hAnsi="Times New Roman" w:cs="Times New Roman"/>
          <w:sz w:val="24"/>
          <w:szCs w:val="24"/>
        </w:rPr>
        <w:t xml:space="preserve"> schemas</w:t>
      </w:r>
      <w:r w:rsidR="00F377D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lygina netiesioginį </w:t>
      </w:r>
      <w:proofErr w:type="spellStart"/>
      <w:r w:rsidRPr="00072E67">
        <w:rPr>
          <w:rFonts w:ascii="Times New Roman" w:eastAsia="Times New Roman" w:hAnsi="Times New Roman" w:cs="Times New Roman"/>
          <w:sz w:val="24"/>
          <w:szCs w:val="24"/>
        </w:rPr>
        <w:t>poembrioninį</w:t>
      </w:r>
      <w:proofErr w:type="spellEnd"/>
      <w:r w:rsidRPr="00072E67">
        <w:rPr>
          <w:rFonts w:ascii="Times New Roman" w:eastAsia="Times New Roman" w:hAnsi="Times New Roman" w:cs="Times New Roman"/>
          <w:sz w:val="24"/>
          <w:szCs w:val="24"/>
        </w:rPr>
        <w:t xml:space="preserve"> vystymąsi su pilna ir nepilna metamorfoze. Nagrinėdami varlės ir paukščio </w:t>
      </w:r>
      <w:proofErr w:type="spellStart"/>
      <w:r w:rsidRPr="00072E67">
        <w:rPr>
          <w:rFonts w:ascii="Times New Roman" w:eastAsia="Times New Roman" w:hAnsi="Times New Roman" w:cs="Times New Roman"/>
          <w:sz w:val="24"/>
          <w:szCs w:val="24"/>
        </w:rPr>
        <w:t>poembrioninio</w:t>
      </w:r>
      <w:proofErr w:type="spellEnd"/>
      <w:r w:rsidRPr="00072E67">
        <w:rPr>
          <w:rFonts w:ascii="Times New Roman" w:eastAsia="Times New Roman" w:hAnsi="Times New Roman" w:cs="Times New Roman"/>
          <w:sz w:val="24"/>
          <w:szCs w:val="24"/>
        </w:rPr>
        <w:t xml:space="preserve"> vystymosi schemas</w:t>
      </w:r>
      <w:r w:rsidR="00F377D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lygina stuburinių gyvūnų netiesioginį ir tiesioginį </w:t>
      </w:r>
      <w:proofErr w:type="spellStart"/>
      <w:r w:rsidRPr="00072E67">
        <w:rPr>
          <w:rFonts w:ascii="Times New Roman" w:eastAsia="Times New Roman" w:hAnsi="Times New Roman" w:cs="Times New Roman"/>
          <w:sz w:val="24"/>
          <w:szCs w:val="24"/>
        </w:rPr>
        <w:t>poembrioninį</w:t>
      </w:r>
      <w:proofErr w:type="spellEnd"/>
      <w:r w:rsidRPr="00072E67">
        <w:rPr>
          <w:rFonts w:ascii="Times New Roman" w:eastAsia="Times New Roman" w:hAnsi="Times New Roman" w:cs="Times New Roman"/>
          <w:sz w:val="24"/>
          <w:szCs w:val="24"/>
        </w:rPr>
        <w:t xml:space="preserve"> vystymąsi, susieja jį su  </w:t>
      </w:r>
      <w:r w:rsidRPr="00072E67">
        <w:rPr>
          <w:rFonts w:ascii="Times New Roman" w:eastAsia="Times New Roman" w:hAnsi="Times New Roman" w:cs="Times New Roman"/>
          <w:sz w:val="24"/>
          <w:szCs w:val="24"/>
        </w:rPr>
        <w:lastRenderedPageBreak/>
        <w:t xml:space="preserve">prisitaikymu gyventi vandenyje ar sausumoje. Nagrinėdami  kaspinuočio ir </w:t>
      </w:r>
      <w:proofErr w:type="spellStart"/>
      <w:r w:rsidRPr="00072E67">
        <w:rPr>
          <w:rFonts w:ascii="Times New Roman" w:eastAsia="Times New Roman" w:hAnsi="Times New Roman" w:cs="Times New Roman"/>
          <w:sz w:val="24"/>
          <w:szCs w:val="24"/>
        </w:rPr>
        <w:t>askaridės</w:t>
      </w:r>
      <w:proofErr w:type="spellEnd"/>
      <w:r w:rsidRPr="00072E67">
        <w:rPr>
          <w:rFonts w:ascii="Times New Roman" w:eastAsia="Times New Roman" w:hAnsi="Times New Roman" w:cs="Times New Roman"/>
          <w:sz w:val="24"/>
          <w:szCs w:val="24"/>
        </w:rPr>
        <w:t xml:space="preserve"> gyvenimo ciklų schemas, aiškinasi</w:t>
      </w:r>
      <w:r w:rsidR="00F377D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kaip parazitinės kirmėlės yra prisitaikiusios parazituoti ir plisti.</w:t>
      </w:r>
    </w:p>
    <w:p w14:paraId="7BD1FA08"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30.2.3. Dujų apykaita.</w:t>
      </w:r>
      <w:r w:rsidRPr="00072E67">
        <w:rPr>
          <w:rFonts w:ascii="Times New Roman" w:eastAsia="Times New Roman" w:hAnsi="Times New Roman" w:cs="Times New Roman"/>
          <w:sz w:val="24"/>
          <w:szCs w:val="24"/>
        </w:rPr>
        <w:t xml:space="preserve"> </w:t>
      </w:r>
    </w:p>
    <w:p w14:paraId="4171FE11" w14:textId="266E9CB1"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Nagrinėdami vabzdžių kvėpavimo sistemos schemas, apibūdina jų prisitaikymą vykdyti dujų apykaitą sausumoje. Nagrinėdami stuburinių gyvūnų kvėpavimo organų sistemos schemas, apibūdina jų prisitaikymą  (didelis paviršiaus plotas tūrio atžvilgiu, plonas ir drėgnas paviršius, dujų koncentracijos gradiento palaikymas) vykdyti dujų apykaitą. Nagrinėdami žuvų, varlių ir paukščių kvėpavimo sistemų sandaros schemas</w:t>
      </w:r>
      <w:r w:rsidR="00F377D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apibūdina jų prisitaikymą vykdyti dujų mainus skirtingoje aplinkoje. </w:t>
      </w:r>
    </w:p>
    <w:p w14:paraId="4D2CA113"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30.2.4. Šalinimas</w:t>
      </w:r>
      <w:r w:rsidRPr="00072E67">
        <w:rPr>
          <w:rFonts w:ascii="Times New Roman" w:eastAsia="Times New Roman" w:hAnsi="Times New Roman" w:cs="Times New Roman"/>
          <w:sz w:val="24"/>
          <w:szCs w:val="24"/>
        </w:rPr>
        <w:t xml:space="preserve">. </w:t>
      </w:r>
    </w:p>
    <w:p w14:paraId="442C3A02" w14:textId="77777777" w:rsidR="005355BB" w:rsidRPr="00072E67" w:rsidRDefault="006356A8">
      <w:pPr>
        <w:spacing w:before="100" w:after="0" w:line="240" w:lineRule="auto"/>
        <w:jc w:val="both"/>
        <w:rPr>
          <w:rFonts w:ascii="Times New Roman" w:eastAsia="Times New Roman" w:hAnsi="Times New Roman" w:cs="Times New Roman"/>
          <w:sz w:val="24"/>
          <w:szCs w:val="24"/>
        </w:rPr>
      </w:pPr>
      <w:bookmarkStart w:id="17" w:name="_heading=h.57s5m62wo0wn" w:colFirst="0" w:colLast="0"/>
      <w:bookmarkEnd w:id="17"/>
      <w:r w:rsidRPr="00072E67">
        <w:rPr>
          <w:rFonts w:ascii="Times New Roman" w:eastAsia="Times New Roman" w:hAnsi="Times New Roman" w:cs="Times New Roman"/>
          <w:sz w:val="24"/>
          <w:szCs w:val="24"/>
        </w:rPr>
        <w:t xml:space="preserve">Nagrinėdami informaciją apie stuburinių gyvūnų prisitaikymą gyventi tam tikroje aplinkoje, sieja ją su skirtingų azotinių atliekų šalinimu (žuvys – amoniakas, žinduoliai – šlapalas, ropliai – šlapimo rūgštis). Nagrinėdami dykumos (pvz., </w:t>
      </w:r>
      <w:proofErr w:type="spellStart"/>
      <w:r w:rsidRPr="00072E67">
        <w:rPr>
          <w:rFonts w:ascii="Times New Roman" w:eastAsia="Times New Roman" w:hAnsi="Times New Roman" w:cs="Times New Roman"/>
          <w:sz w:val="24"/>
          <w:szCs w:val="24"/>
        </w:rPr>
        <w:t>kengūrinio</w:t>
      </w:r>
      <w:proofErr w:type="spellEnd"/>
      <w:r w:rsidRPr="00072E67">
        <w:rPr>
          <w:rFonts w:ascii="Times New Roman" w:eastAsia="Times New Roman" w:hAnsi="Times New Roman" w:cs="Times New Roman"/>
          <w:sz w:val="24"/>
          <w:szCs w:val="24"/>
        </w:rPr>
        <w:t xml:space="preserve"> šoklio) ir vandens (pvz., bebro) žinduolių inkstų </w:t>
      </w:r>
      <w:proofErr w:type="spellStart"/>
      <w:r w:rsidRPr="00072E67">
        <w:rPr>
          <w:rFonts w:ascii="Times New Roman" w:eastAsia="Times New Roman" w:hAnsi="Times New Roman" w:cs="Times New Roman"/>
          <w:sz w:val="24"/>
          <w:szCs w:val="24"/>
        </w:rPr>
        <w:t>nefronų</w:t>
      </w:r>
      <w:proofErr w:type="spellEnd"/>
      <w:r w:rsidRPr="00072E67">
        <w:rPr>
          <w:rFonts w:ascii="Times New Roman" w:eastAsia="Times New Roman" w:hAnsi="Times New Roman" w:cs="Times New Roman"/>
          <w:sz w:val="24"/>
          <w:szCs w:val="24"/>
        </w:rPr>
        <w:t xml:space="preserve"> sandaros schemas, aiškinasi kaip šie gyvūnai yra prisitaikę (</w:t>
      </w:r>
      <w:proofErr w:type="spellStart"/>
      <w:r w:rsidRPr="00072E67">
        <w:rPr>
          <w:rFonts w:ascii="Times New Roman" w:eastAsia="Times New Roman" w:hAnsi="Times New Roman" w:cs="Times New Roman"/>
          <w:sz w:val="24"/>
          <w:szCs w:val="24"/>
        </w:rPr>
        <w:t>Henlės</w:t>
      </w:r>
      <w:proofErr w:type="spellEnd"/>
      <w:r w:rsidRPr="00072E67">
        <w:rPr>
          <w:rFonts w:ascii="Times New Roman" w:eastAsia="Times New Roman" w:hAnsi="Times New Roman" w:cs="Times New Roman"/>
          <w:sz w:val="24"/>
          <w:szCs w:val="24"/>
        </w:rPr>
        <w:t xml:space="preserve"> kilpos ilgis) šalinti skirtingą vandens kiekį. </w:t>
      </w:r>
    </w:p>
    <w:p w14:paraId="6FBA2BFA" w14:textId="77777777" w:rsidR="005355BB" w:rsidRPr="00072E67" w:rsidRDefault="006356A8">
      <w:pPr>
        <w:spacing w:before="100" w:after="0" w:line="240" w:lineRule="auto"/>
        <w:ind w:left="-425" w:firstLine="425"/>
        <w:jc w:val="both"/>
        <w:rPr>
          <w:rFonts w:ascii="Times New Roman" w:eastAsia="Times New Roman" w:hAnsi="Times New Roman" w:cs="Times New Roman"/>
          <w:sz w:val="24"/>
          <w:szCs w:val="24"/>
        </w:rPr>
      </w:pPr>
      <w:bookmarkStart w:id="18" w:name="_heading=h.tiqsv9505zgk" w:colFirst="0" w:colLast="0"/>
      <w:bookmarkEnd w:id="18"/>
      <w:r w:rsidRPr="00072E67">
        <w:rPr>
          <w:rFonts w:ascii="Times New Roman" w:eastAsia="Times New Roman" w:hAnsi="Times New Roman" w:cs="Times New Roman"/>
          <w:b/>
          <w:sz w:val="24"/>
          <w:szCs w:val="24"/>
        </w:rPr>
        <w:t>30.3. Augalų biologija.</w:t>
      </w:r>
    </w:p>
    <w:p w14:paraId="5435FA13" w14:textId="77777777" w:rsidR="005355BB" w:rsidRPr="00072E67" w:rsidRDefault="006356A8">
      <w:pPr>
        <w:spacing w:before="100" w:after="0" w:line="240" w:lineRule="auto"/>
        <w:ind w:left="-425" w:firstLine="425"/>
        <w:jc w:val="both"/>
        <w:rPr>
          <w:rFonts w:ascii="Times New Roman" w:eastAsia="Times New Roman" w:hAnsi="Times New Roman" w:cs="Times New Roman"/>
          <w:sz w:val="24"/>
          <w:szCs w:val="24"/>
        </w:rPr>
      </w:pPr>
      <w:bookmarkStart w:id="19" w:name="_heading=h.ern0anc27k1n" w:colFirst="0" w:colLast="0"/>
      <w:bookmarkEnd w:id="19"/>
      <w:r w:rsidRPr="00072E67">
        <w:rPr>
          <w:rFonts w:ascii="Times New Roman" w:eastAsia="Times New Roman" w:hAnsi="Times New Roman" w:cs="Times New Roman"/>
          <w:b/>
          <w:sz w:val="24"/>
          <w:szCs w:val="24"/>
        </w:rPr>
        <w:t>30.3.1. Augalų įvairovė.</w:t>
      </w:r>
    </w:p>
    <w:p w14:paraId="4275BC1C" w14:textId="602E12B8"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Nagrinėdami schemas</w:t>
      </w:r>
      <w:r w:rsidR="00A950E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lygina samanų, sporinių </w:t>
      </w:r>
      <w:proofErr w:type="spellStart"/>
      <w:r w:rsidRPr="00072E67">
        <w:rPr>
          <w:rFonts w:ascii="Times New Roman" w:eastAsia="Times New Roman" w:hAnsi="Times New Roman" w:cs="Times New Roman"/>
          <w:sz w:val="24"/>
          <w:szCs w:val="24"/>
        </w:rPr>
        <w:t>induočių</w:t>
      </w:r>
      <w:proofErr w:type="spellEnd"/>
      <w:r w:rsidRPr="00072E67">
        <w:rPr>
          <w:rFonts w:ascii="Times New Roman" w:eastAsia="Times New Roman" w:hAnsi="Times New Roman" w:cs="Times New Roman"/>
          <w:sz w:val="24"/>
          <w:szCs w:val="24"/>
        </w:rPr>
        <w:t xml:space="preserve">, plikasėklių ir </w:t>
      </w:r>
      <w:proofErr w:type="spellStart"/>
      <w:r w:rsidRPr="00072E67">
        <w:rPr>
          <w:rFonts w:ascii="Times New Roman" w:eastAsia="Times New Roman" w:hAnsi="Times New Roman" w:cs="Times New Roman"/>
          <w:sz w:val="24"/>
          <w:szCs w:val="24"/>
        </w:rPr>
        <w:t>gaubtasėklių</w:t>
      </w:r>
      <w:proofErr w:type="spellEnd"/>
      <w:r w:rsidRPr="00072E67">
        <w:rPr>
          <w:rFonts w:ascii="Times New Roman" w:eastAsia="Times New Roman" w:hAnsi="Times New Roman" w:cs="Times New Roman"/>
          <w:sz w:val="24"/>
          <w:szCs w:val="24"/>
        </w:rPr>
        <w:t xml:space="preserve"> augalų sandarą. Aiškinasi</w:t>
      </w:r>
      <w:r w:rsidR="00F377D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kaip pernešamos medžiagos samanose, kurios neturi apytakos audinių ir mokosi apibūdinti</w:t>
      </w:r>
      <w:r w:rsidR="00F377D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kaip apytakos audiniai išsidėstę sporinių </w:t>
      </w:r>
      <w:proofErr w:type="spellStart"/>
      <w:r w:rsidRPr="00072E67">
        <w:rPr>
          <w:rFonts w:ascii="Times New Roman" w:eastAsia="Times New Roman" w:hAnsi="Times New Roman" w:cs="Times New Roman"/>
          <w:sz w:val="24"/>
          <w:szCs w:val="24"/>
        </w:rPr>
        <w:t>induočių</w:t>
      </w:r>
      <w:proofErr w:type="spellEnd"/>
      <w:r w:rsidRPr="00072E67">
        <w:rPr>
          <w:rFonts w:ascii="Times New Roman" w:eastAsia="Times New Roman" w:hAnsi="Times New Roman" w:cs="Times New Roman"/>
          <w:sz w:val="24"/>
          <w:szCs w:val="24"/>
        </w:rPr>
        <w:t xml:space="preserve">, plikasėklių ir </w:t>
      </w:r>
      <w:proofErr w:type="spellStart"/>
      <w:r w:rsidRPr="00072E67">
        <w:rPr>
          <w:rFonts w:ascii="Times New Roman" w:eastAsia="Times New Roman" w:hAnsi="Times New Roman" w:cs="Times New Roman"/>
          <w:sz w:val="24"/>
          <w:szCs w:val="24"/>
        </w:rPr>
        <w:t>gaubtasėklių</w:t>
      </w:r>
      <w:proofErr w:type="spellEnd"/>
      <w:r w:rsidRPr="00072E67">
        <w:rPr>
          <w:rFonts w:ascii="Times New Roman" w:eastAsia="Times New Roman" w:hAnsi="Times New Roman" w:cs="Times New Roman"/>
          <w:sz w:val="24"/>
          <w:szCs w:val="24"/>
        </w:rPr>
        <w:t xml:space="preserve"> vegetatyviniuose organuose. Nagrinėdami schemas</w:t>
      </w:r>
      <w:r w:rsidR="00A950E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lygina samanų, sporinių </w:t>
      </w:r>
      <w:proofErr w:type="spellStart"/>
      <w:r w:rsidRPr="00072E67">
        <w:rPr>
          <w:rFonts w:ascii="Times New Roman" w:eastAsia="Times New Roman" w:hAnsi="Times New Roman" w:cs="Times New Roman"/>
          <w:sz w:val="24"/>
          <w:szCs w:val="24"/>
        </w:rPr>
        <w:t>induočių</w:t>
      </w:r>
      <w:proofErr w:type="spellEnd"/>
      <w:r w:rsidRPr="00072E67">
        <w:rPr>
          <w:rFonts w:ascii="Times New Roman" w:eastAsia="Times New Roman" w:hAnsi="Times New Roman" w:cs="Times New Roman"/>
          <w:sz w:val="24"/>
          <w:szCs w:val="24"/>
        </w:rPr>
        <w:t xml:space="preserve">, plikasėklių ir </w:t>
      </w:r>
      <w:proofErr w:type="spellStart"/>
      <w:r w:rsidRPr="00072E67">
        <w:rPr>
          <w:rFonts w:ascii="Times New Roman" w:eastAsia="Times New Roman" w:hAnsi="Times New Roman" w:cs="Times New Roman"/>
          <w:sz w:val="24"/>
          <w:szCs w:val="24"/>
        </w:rPr>
        <w:t>gaubtasėklių</w:t>
      </w:r>
      <w:proofErr w:type="spellEnd"/>
      <w:r w:rsidRPr="00072E67">
        <w:rPr>
          <w:rFonts w:ascii="Times New Roman" w:eastAsia="Times New Roman" w:hAnsi="Times New Roman" w:cs="Times New Roman"/>
          <w:sz w:val="24"/>
          <w:szCs w:val="24"/>
        </w:rPr>
        <w:t xml:space="preserve"> lytinio dauginimosi būdus: sporangėje susidariusiomis sporomis (samanos, sporiniai </w:t>
      </w:r>
      <w:proofErr w:type="spellStart"/>
      <w:r w:rsidRPr="00072E67">
        <w:rPr>
          <w:rFonts w:ascii="Times New Roman" w:eastAsia="Times New Roman" w:hAnsi="Times New Roman" w:cs="Times New Roman"/>
          <w:sz w:val="24"/>
          <w:szCs w:val="24"/>
        </w:rPr>
        <w:t>induočiai</w:t>
      </w:r>
      <w:proofErr w:type="spellEnd"/>
      <w:r w:rsidRPr="00072E67">
        <w:rPr>
          <w:rFonts w:ascii="Times New Roman" w:eastAsia="Times New Roman" w:hAnsi="Times New Roman" w:cs="Times New Roman"/>
          <w:sz w:val="24"/>
          <w:szCs w:val="24"/>
        </w:rPr>
        <w:t>), kankorėžyje susidariusiomis sėklomis (plikasėkliai), mezginėje susidariusiomis sėklomis (</w:t>
      </w:r>
      <w:proofErr w:type="spellStart"/>
      <w:r w:rsidRPr="00072E67">
        <w:rPr>
          <w:rFonts w:ascii="Times New Roman" w:eastAsia="Times New Roman" w:hAnsi="Times New Roman" w:cs="Times New Roman"/>
          <w:sz w:val="24"/>
          <w:szCs w:val="24"/>
        </w:rPr>
        <w:t>gaubtasėkliai</w:t>
      </w:r>
      <w:proofErr w:type="spellEnd"/>
      <w:r w:rsidRPr="00072E67">
        <w:rPr>
          <w:rFonts w:ascii="Times New Roman" w:eastAsia="Times New Roman" w:hAnsi="Times New Roman" w:cs="Times New Roman"/>
          <w:sz w:val="24"/>
          <w:szCs w:val="24"/>
        </w:rPr>
        <w:t>).</w:t>
      </w:r>
      <w:r w:rsidR="00A950E5"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Diskutuoja</w:t>
      </w:r>
      <w:r w:rsidR="00A950E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kaip samanų ir </w:t>
      </w:r>
      <w:proofErr w:type="spellStart"/>
      <w:r w:rsidRPr="00072E67">
        <w:rPr>
          <w:rFonts w:ascii="Times New Roman" w:eastAsia="Times New Roman" w:hAnsi="Times New Roman" w:cs="Times New Roman"/>
          <w:sz w:val="24"/>
          <w:szCs w:val="24"/>
        </w:rPr>
        <w:t>gaubtasėklių</w:t>
      </w:r>
      <w:proofErr w:type="spellEnd"/>
      <w:r w:rsidRPr="00072E67">
        <w:rPr>
          <w:rFonts w:ascii="Times New Roman" w:eastAsia="Times New Roman" w:hAnsi="Times New Roman" w:cs="Times New Roman"/>
          <w:sz w:val="24"/>
          <w:szCs w:val="24"/>
        </w:rPr>
        <w:t xml:space="preserve"> augalų sandara lemia šių augalų paplitimą.</w:t>
      </w:r>
    </w:p>
    <w:p w14:paraId="39BE51DE"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 xml:space="preserve">30.3.2. Medžiagų pernaša </w:t>
      </w:r>
      <w:proofErr w:type="spellStart"/>
      <w:r w:rsidRPr="00072E67">
        <w:rPr>
          <w:rFonts w:ascii="Times New Roman" w:eastAsia="Times New Roman" w:hAnsi="Times New Roman" w:cs="Times New Roman"/>
          <w:b/>
          <w:sz w:val="24"/>
          <w:szCs w:val="24"/>
        </w:rPr>
        <w:t>gaubtasėkliuose</w:t>
      </w:r>
      <w:proofErr w:type="spellEnd"/>
      <w:r w:rsidRPr="00072E67">
        <w:rPr>
          <w:rFonts w:ascii="Times New Roman" w:eastAsia="Times New Roman" w:hAnsi="Times New Roman" w:cs="Times New Roman"/>
          <w:b/>
          <w:sz w:val="24"/>
          <w:szCs w:val="24"/>
        </w:rPr>
        <w:t xml:space="preserve"> augaluose.</w:t>
      </w:r>
      <w:r w:rsidRPr="00072E67">
        <w:rPr>
          <w:rFonts w:ascii="Times New Roman" w:eastAsia="Times New Roman" w:hAnsi="Times New Roman" w:cs="Times New Roman"/>
          <w:sz w:val="24"/>
          <w:szCs w:val="24"/>
        </w:rPr>
        <w:t xml:space="preserve"> </w:t>
      </w:r>
    </w:p>
    <w:p w14:paraId="5557875E" w14:textId="7F63AF68"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Nagrinėdami schemas</w:t>
      </w:r>
      <w:r w:rsidR="00A950E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aiškinasi augalų apytakos audinių prisitaikymą vykdyti medžiagų pernašą: karnienos </w:t>
      </w:r>
      <w:proofErr w:type="spellStart"/>
      <w:r w:rsidRPr="00072E67">
        <w:rPr>
          <w:rFonts w:ascii="Times New Roman" w:eastAsia="Times New Roman" w:hAnsi="Times New Roman" w:cs="Times New Roman"/>
          <w:sz w:val="24"/>
          <w:szCs w:val="24"/>
        </w:rPr>
        <w:t>rėtinių</w:t>
      </w:r>
      <w:proofErr w:type="spellEnd"/>
      <w:r w:rsidRPr="00072E67">
        <w:rPr>
          <w:rFonts w:ascii="Times New Roman" w:eastAsia="Times New Roman" w:hAnsi="Times New Roman" w:cs="Times New Roman"/>
          <w:sz w:val="24"/>
          <w:szCs w:val="24"/>
        </w:rPr>
        <w:t xml:space="preserve"> indų – organinių medžiagų pernašą ir medienos vandens indų – vandens ir jame ištirpusių mineralinių medžiagų pernašą. Nagrinėdami schemas</w:t>
      </w:r>
      <w:r w:rsidR="00A950E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mokosi apibūdinti organinių medžiagų pernašą – karnienos </w:t>
      </w:r>
      <w:proofErr w:type="spellStart"/>
      <w:r w:rsidRPr="00072E67">
        <w:rPr>
          <w:rFonts w:ascii="Times New Roman" w:eastAsia="Times New Roman" w:hAnsi="Times New Roman" w:cs="Times New Roman"/>
          <w:sz w:val="24"/>
          <w:szCs w:val="24"/>
        </w:rPr>
        <w:t>rėtiniais</w:t>
      </w:r>
      <w:proofErr w:type="spellEnd"/>
      <w:r w:rsidRPr="00072E67">
        <w:rPr>
          <w:rFonts w:ascii="Times New Roman" w:eastAsia="Times New Roman" w:hAnsi="Times New Roman" w:cs="Times New Roman"/>
          <w:sz w:val="24"/>
          <w:szCs w:val="24"/>
        </w:rPr>
        <w:t xml:space="preserve"> indais, kuriais medžiagos juda abiem </w:t>
      </w:r>
      <w:proofErr w:type="spellStart"/>
      <w:r w:rsidRPr="00072E67">
        <w:rPr>
          <w:rFonts w:ascii="Times New Roman" w:eastAsia="Times New Roman" w:hAnsi="Times New Roman" w:cs="Times New Roman"/>
          <w:sz w:val="24"/>
          <w:szCs w:val="24"/>
        </w:rPr>
        <w:t>kryptim</w:t>
      </w:r>
      <w:proofErr w:type="spellEnd"/>
      <w:r w:rsidRPr="00072E67">
        <w:rPr>
          <w:rFonts w:ascii="Times New Roman" w:eastAsia="Times New Roman" w:hAnsi="Times New Roman" w:cs="Times New Roman"/>
          <w:sz w:val="24"/>
          <w:szCs w:val="24"/>
        </w:rPr>
        <w:t>, dažniausiai iš lapų link vietos, kur jos naudojamos bei vandens ir jame ištirpusių mineralinių medžiagų pernašą medienos vandens indais viena kryptimi iš šaknų į lapus.</w:t>
      </w:r>
    </w:p>
    <w:p w14:paraId="19F0F333" w14:textId="4CBD9CE8"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Atlikdami </w:t>
      </w:r>
      <w:proofErr w:type="spellStart"/>
      <w:r w:rsidRPr="00072E67">
        <w:rPr>
          <w:rFonts w:ascii="Times New Roman" w:eastAsia="Times New Roman" w:hAnsi="Times New Roman" w:cs="Times New Roman"/>
          <w:sz w:val="24"/>
          <w:szCs w:val="24"/>
        </w:rPr>
        <w:t>transpiracijos</w:t>
      </w:r>
      <w:proofErr w:type="spellEnd"/>
      <w:r w:rsidRPr="00072E67">
        <w:rPr>
          <w:rFonts w:ascii="Times New Roman" w:eastAsia="Times New Roman" w:hAnsi="Times New Roman" w:cs="Times New Roman"/>
          <w:sz w:val="24"/>
          <w:szCs w:val="24"/>
        </w:rPr>
        <w:t xml:space="preserve"> tyrimą</w:t>
      </w:r>
      <w:r w:rsidR="00A950E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aiškinasi vandens indų išsidėstymą stiebe ir lapo paviršiaus ploto bei aplinkos sąlygų (temperatūros, vėjo ar oro drėgmės) įtaką vandens pernašai augaluose.</w:t>
      </w:r>
    </w:p>
    <w:p w14:paraId="4BAE9B08" w14:textId="77777777" w:rsidR="005355BB" w:rsidRPr="00072E67" w:rsidRDefault="006356A8">
      <w:pPr>
        <w:widowControl w:val="0"/>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Apibūdina augalo organų (šaknies, stiebo ir lapo) funkcijas, ir aptaria, kaip juose esančių apytakos audinių pagalba palaikomi ryšiai tarp visų augalo dalių ir visos jos veikia vieningai.</w:t>
      </w:r>
    </w:p>
    <w:p w14:paraId="047E61E5"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30.3.3. Augalų dauginimasis.</w:t>
      </w:r>
      <w:r w:rsidRPr="00072E67">
        <w:rPr>
          <w:rFonts w:ascii="Times New Roman" w:eastAsia="Times New Roman" w:hAnsi="Times New Roman" w:cs="Times New Roman"/>
          <w:sz w:val="24"/>
          <w:szCs w:val="24"/>
        </w:rPr>
        <w:t xml:space="preserve"> </w:t>
      </w:r>
    </w:p>
    <w:p w14:paraId="7F7E3573" w14:textId="58F8126F"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Remiantis schemomis</w:t>
      </w:r>
      <w:r w:rsidR="00A950E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aiškinasi augalų kartų kaitą, mokosi apibūdinti </w:t>
      </w:r>
      <w:proofErr w:type="spellStart"/>
      <w:r w:rsidRPr="00072E67">
        <w:rPr>
          <w:rFonts w:ascii="Times New Roman" w:eastAsia="Times New Roman" w:hAnsi="Times New Roman" w:cs="Times New Roman"/>
          <w:sz w:val="24"/>
          <w:szCs w:val="24"/>
        </w:rPr>
        <w:t>sporofitą</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gametofitą</w:t>
      </w:r>
      <w:proofErr w:type="spellEnd"/>
      <w:r w:rsidRPr="00072E67">
        <w:rPr>
          <w:rFonts w:ascii="Times New Roman" w:eastAsia="Times New Roman" w:hAnsi="Times New Roman" w:cs="Times New Roman"/>
          <w:sz w:val="24"/>
          <w:szCs w:val="24"/>
        </w:rPr>
        <w:t>. Nagrinėdami schemas</w:t>
      </w:r>
      <w:r w:rsidR="00A950E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mokosi apibūdinti ir palyginti samanų ir žiedinių augalų gyvenimo ciklus ir susieti juos su šių augalų paplitimu.</w:t>
      </w:r>
    </w:p>
    <w:p w14:paraId="27D583E0"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Renka informaciją iš įvairių šaltinių ir remiantis ja paruošia pranešimus apie įvairius žiedinių augalų vegetatyvinio dauginimosi būdus ir jų naudą žmogui.</w:t>
      </w:r>
    </w:p>
    <w:p w14:paraId="4530EF08" w14:textId="0391B4CE"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Nagrinėdami žiedo sandarą, aiškinasi augalų lytinį dauginimąsi. Mokosi apibūdinti savidulką ir </w:t>
      </w:r>
      <w:proofErr w:type="spellStart"/>
      <w:r w:rsidRPr="00072E67">
        <w:rPr>
          <w:rFonts w:ascii="Times New Roman" w:eastAsia="Times New Roman" w:hAnsi="Times New Roman" w:cs="Times New Roman"/>
          <w:sz w:val="24"/>
          <w:szCs w:val="24"/>
        </w:rPr>
        <w:t>kryžmadulką</w:t>
      </w:r>
      <w:proofErr w:type="spellEnd"/>
      <w:r w:rsidRPr="00072E67">
        <w:rPr>
          <w:rFonts w:ascii="Times New Roman" w:eastAsia="Times New Roman" w:hAnsi="Times New Roman" w:cs="Times New Roman"/>
          <w:sz w:val="24"/>
          <w:szCs w:val="24"/>
        </w:rPr>
        <w:t>, paaiškinti, kuris procesas lemia palikuonių įvairovę. Remiantis schemomis</w:t>
      </w:r>
      <w:r w:rsidR="00A950E5"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mokomasi apibūdinti dvigubą apvaisinimą ir sėklos susidarymą.</w:t>
      </w:r>
    </w:p>
    <w:p w14:paraId="014EEAC4" w14:textId="3B8B8279"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Atlikdami sėklų dygimo tyrimą aiškinasi, kaip ir kodėl sėkloje dygimo metu vykstantys biocheminiai procesai (</w:t>
      </w:r>
      <w:proofErr w:type="spellStart"/>
      <w:r w:rsidRPr="00072E67">
        <w:rPr>
          <w:rFonts w:ascii="Times New Roman" w:eastAsia="Times New Roman" w:hAnsi="Times New Roman" w:cs="Times New Roman"/>
          <w:sz w:val="24"/>
          <w:szCs w:val="24"/>
        </w:rPr>
        <w:t>giberelino</w:t>
      </w:r>
      <w:proofErr w:type="spellEnd"/>
      <w:r w:rsidRPr="00072E67">
        <w:rPr>
          <w:rFonts w:ascii="Times New Roman" w:eastAsia="Times New Roman" w:hAnsi="Times New Roman" w:cs="Times New Roman"/>
          <w:sz w:val="24"/>
          <w:szCs w:val="24"/>
        </w:rPr>
        <w:t xml:space="preserve"> išskyrimas, sėkloje sukauptų medžiagų hidrolizė, </w:t>
      </w:r>
      <w:proofErr w:type="spellStart"/>
      <w:r w:rsidRPr="00072E67">
        <w:rPr>
          <w:rFonts w:ascii="Times New Roman" w:eastAsia="Times New Roman" w:hAnsi="Times New Roman" w:cs="Times New Roman"/>
          <w:sz w:val="24"/>
          <w:szCs w:val="24"/>
        </w:rPr>
        <w:t>vidul</w:t>
      </w:r>
      <w:r w:rsidR="009B0C87">
        <w:rPr>
          <w:rFonts w:ascii="Times New Roman" w:eastAsia="Times New Roman" w:hAnsi="Times New Roman" w:cs="Times New Roman"/>
          <w:sz w:val="24"/>
          <w:szCs w:val="24"/>
        </w:rPr>
        <w:t>ą</w:t>
      </w:r>
      <w:r w:rsidRPr="00072E67">
        <w:rPr>
          <w:rFonts w:ascii="Times New Roman" w:eastAsia="Times New Roman" w:hAnsi="Times New Roman" w:cs="Times New Roman"/>
          <w:sz w:val="24"/>
          <w:szCs w:val="24"/>
        </w:rPr>
        <w:t>stelinis</w:t>
      </w:r>
      <w:proofErr w:type="spellEnd"/>
      <w:r w:rsidRPr="00072E67">
        <w:rPr>
          <w:rFonts w:ascii="Times New Roman" w:eastAsia="Times New Roman" w:hAnsi="Times New Roman" w:cs="Times New Roman"/>
          <w:sz w:val="24"/>
          <w:szCs w:val="24"/>
        </w:rPr>
        <w:t xml:space="preserve"> kvėpavimas) priklauso nuo deguonies, drėgmės ir temperatūros.</w:t>
      </w:r>
    </w:p>
    <w:p w14:paraId="42D889E3" w14:textId="77777777" w:rsidR="0043729B" w:rsidRDefault="0043729B">
      <w:pPr>
        <w:spacing w:after="0" w:line="240" w:lineRule="auto"/>
        <w:jc w:val="both"/>
        <w:rPr>
          <w:rFonts w:ascii="Times New Roman" w:eastAsia="Times New Roman" w:hAnsi="Times New Roman" w:cs="Times New Roman"/>
          <w:b/>
          <w:sz w:val="24"/>
          <w:szCs w:val="24"/>
        </w:rPr>
      </w:pPr>
    </w:p>
    <w:p w14:paraId="5E47E6F0" w14:textId="77777777" w:rsidR="0043729B" w:rsidRDefault="0043729B">
      <w:pPr>
        <w:spacing w:after="0" w:line="240" w:lineRule="auto"/>
        <w:jc w:val="both"/>
        <w:rPr>
          <w:rFonts w:ascii="Times New Roman" w:eastAsia="Times New Roman" w:hAnsi="Times New Roman" w:cs="Times New Roman"/>
          <w:b/>
          <w:sz w:val="24"/>
          <w:szCs w:val="24"/>
        </w:rPr>
      </w:pPr>
    </w:p>
    <w:p w14:paraId="2B3375EF" w14:textId="77777777" w:rsidR="0043729B" w:rsidRDefault="0043729B">
      <w:pPr>
        <w:spacing w:after="0" w:line="240" w:lineRule="auto"/>
        <w:jc w:val="both"/>
        <w:rPr>
          <w:rFonts w:ascii="Times New Roman" w:eastAsia="Times New Roman" w:hAnsi="Times New Roman" w:cs="Times New Roman"/>
          <w:b/>
          <w:sz w:val="24"/>
          <w:szCs w:val="24"/>
        </w:rPr>
      </w:pPr>
    </w:p>
    <w:p w14:paraId="4B91010C" w14:textId="27F2DDCB"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lastRenderedPageBreak/>
        <w:t>30.4. Evoliucija ir sistematika</w:t>
      </w:r>
    </w:p>
    <w:p w14:paraId="14E20AC5" w14:textId="7777777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30.4.1. Evoliucijos procesas.</w:t>
      </w:r>
      <w:r w:rsidRPr="00072E67">
        <w:rPr>
          <w:rFonts w:ascii="Times New Roman" w:eastAsia="Times New Roman" w:hAnsi="Times New Roman" w:cs="Times New Roman"/>
          <w:sz w:val="24"/>
          <w:szCs w:val="24"/>
        </w:rPr>
        <w:t xml:space="preserve"> </w:t>
      </w:r>
    </w:p>
    <w:p w14:paraId="3EC3EB9A" w14:textId="44620B27" w:rsidR="005355BB" w:rsidRPr="00072E67" w:rsidRDefault="006356A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Prisimindami žinias apie evoliucijos procesą, aiškinasi Č. Darvino atradimų reikšmę, pagrindžiant evoliucijos teoriją, lygina skirtingų mokslų pritaikymą įrodant evoliucijos procesą, diskutuoja apie evoliucijos įrodymų kaitą, kintant mokslo pažangai. Nagrinėdami konkrečios rūšies pavyzdį, aiškinasi gamtinės atrankos procesą, susieja jį su kombinaciniu ir mutaciniu kintamumu, aiškindami procesą vartoja fenotipo ir genotipo dažnio populiacijoje sąvokas. Nagrinėdami konkrečios bakterijų </w:t>
      </w:r>
      <w:r w:rsidR="00E81F06" w:rsidRPr="00072E67">
        <w:rPr>
          <w:rFonts w:ascii="Times New Roman" w:eastAsia="Times New Roman" w:hAnsi="Times New Roman" w:cs="Times New Roman"/>
          <w:sz w:val="24"/>
          <w:szCs w:val="24"/>
        </w:rPr>
        <w:t xml:space="preserve">rūšies </w:t>
      </w:r>
      <w:r w:rsidRPr="00072E67">
        <w:rPr>
          <w:rFonts w:ascii="Times New Roman" w:eastAsia="Times New Roman" w:hAnsi="Times New Roman" w:cs="Times New Roman"/>
          <w:sz w:val="24"/>
          <w:szCs w:val="24"/>
        </w:rPr>
        <w:t xml:space="preserve">pavyzdį (pvz., tuberkuliozės bakterijos), aiškinasi atsparumo antibiotikams susidarymą, diskutuoja apie šio reiškinio neigiamą poveikį žmonėms. </w:t>
      </w:r>
      <w:r w:rsidR="0043729B" w:rsidRPr="0043729B">
        <w:rPr>
          <w:rFonts w:ascii="Times New Roman" w:eastAsia="Times New Roman" w:hAnsi="Times New Roman" w:cs="Times New Roman"/>
          <w:sz w:val="24"/>
          <w:szCs w:val="24"/>
        </w:rPr>
        <w:t>Nagrinėdami ar braižydami stabilizuojančiosios, kryptingosios ir išskiriančiosios gamtinės atrankos požymių dažnio grafikus, aptaria konkrečių rūšių gamtinės atrankos pavyzdžius, susieja vyraujančių fenotipų dažnį su populiacijos prisitaikymu prie kintančių aplinkos sąlygų.</w:t>
      </w:r>
      <w:r w:rsidRPr="00072E67">
        <w:rPr>
          <w:rFonts w:ascii="Times New Roman" w:eastAsia="Times New Roman" w:hAnsi="Times New Roman" w:cs="Times New Roman"/>
          <w:sz w:val="24"/>
          <w:szCs w:val="24"/>
        </w:rPr>
        <w:t xml:space="preserve"> Nagrinėdami informaciją apie konkrečios rūšies organizmus, aiškinasi, kaip dėl populiaciją padalijusių fizinių barjerų ir dėl biologinės izoliacijos atsiranda naujos organizmų rūšys, aiškindami procesą vartoja genų dreifo, genetinės izoliacijos ir kitas sąvokas; remdamiesi pavyzdžiais, aiškinasi, kad skirtingos organizmų rūšys, išsivysčiusios iš to paties protėvio, turi bendrus genus ir panašius sandaros elementus. Nagrinėdami žmogaus evoliuciją, vaizduojamą filogenetiniais medžiais, aiškinasi filogenetinių medžių sudarymo principus, analizuoja juose pateiktą informaciją, lygindami skirtingus filogenetinius medžius, diskutuoja kaip skirtingi duomenys gali keisti supratimą apie evoliucijos ryšius.</w:t>
      </w:r>
    </w:p>
    <w:p w14:paraId="7D324A15" w14:textId="77777777" w:rsidR="005355BB" w:rsidRPr="00072E67" w:rsidRDefault="006356A8">
      <w:pPr>
        <w:keepLines/>
        <w:spacing w:before="100" w:after="0" w:line="240" w:lineRule="auto"/>
        <w:jc w:val="both"/>
        <w:rPr>
          <w:rFonts w:ascii="Times New Roman" w:eastAsia="Times New Roman" w:hAnsi="Times New Roman" w:cs="Times New Roman"/>
          <w:strike/>
          <w:sz w:val="24"/>
          <w:szCs w:val="24"/>
        </w:rPr>
      </w:pPr>
      <w:bookmarkStart w:id="20" w:name="_heading=h.oxfkzwx116gn" w:colFirst="0" w:colLast="0"/>
      <w:bookmarkEnd w:id="20"/>
      <w:r w:rsidRPr="00072E67">
        <w:rPr>
          <w:rFonts w:ascii="Times New Roman" w:eastAsia="Times New Roman" w:hAnsi="Times New Roman" w:cs="Times New Roman"/>
          <w:b/>
          <w:sz w:val="24"/>
          <w:szCs w:val="24"/>
        </w:rPr>
        <w:t xml:space="preserve">30.4.2. Organizmų sistematika. </w:t>
      </w:r>
    </w:p>
    <w:p w14:paraId="0D51115A" w14:textId="77777777" w:rsidR="005355BB" w:rsidRPr="00072E67" w:rsidRDefault="006356A8">
      <w:pPr>
        <w:keepLines/>
        <w:spacing w:before="100" w:after="0" w:line="240" w:lineRule="auto"/>
        <w:jc w:val="both"/>
        <w:rPr>
          <w:rFonts w:ascii="Times New Roman" w:eastAsia="Times New Roman" w:hAnsi="Times New Roman" w:cs="Times New Roman"/>
          <w:color w:val="FF0000"/>
          <w:sz w:val="24"/>
          <w:szCs w:val="24"/>
        </w:rPr>
      </w:pPr>
      <w:bookmarkStart w:id="21" w:name="_heading=h.xa6enya7dnk6" w:colFirst="0" w:colLast="0"/>
      <w:bookmarkEnd w:id="21"/>
      <w:r w:rsidRPr="00072E67">
        <w:rPr>
          <w:rFonts w:ascii="Times New Roman" w:eastAsia="Times New Roman" w:hAnsi="Times New Roman" w:cs="Times New Roman"/>
          <w:sz w:val="24"/>
          <w:szCs w:val="24"/>
        </w:rPr>
        <w:t xml:space="preserve">Nagrinėdami informaciją apie K. </w:t>
      </w:r>
      <w:proofErr w:type="spellStart"/>
      <w:r w:rsidRPr="00072E67">
        <w:rPr>
          <w:rFonts w:ascii="Times New Roman" w:eastAsia="Times New Roman" w:hAnsi="Times New Roman" w:cs="Times New Roman"/>
          <w:sz w:val="24"/>
          <w:szCs w:val="24"/>
        </w:rPr>
        <w:t>Linėjaus</w:t>
      </w:r>
      <w:proofErr w:type="spellEnd"/>
      <w:r w:rsidRPr="00072E67">
        <w:rPr>
          <w:rFonts w:ascii="Times New Roman" w:eastAsia="Times New Roman" w:hAnsi="Times New Roman" w:cs="Times New Roman"/>
          <w:sz w:val="24"/>
          <w:szCs w:val="24"/>
        </w:rPr>
        <w:t xml:space="preserve"> vaidmenį organizmų sistematikos mokslui, aiškinasi sistematikos mokslo reikšmę, lyginą K. </w:t>
      </w:r>
      <w:proofErr w:type="spellStart"/>
      <w:r w:rsidRPr="00072E67">
        <w:rPr>
          <w:rFonts w:ascii="Times New Roman" w:eastAsia="Times New Roman" w:hAnsi="Times New Roman" w:cs="Times New Roman"/>
          <w:sz w:val="24"/>
          <w:szCs w:val="24"/>
        </w:rPr>
        <w:t>Linėjaus</w:t>
      </w:r>
      <w:proofErr w:type="spellEnd"/>
      <w:r w:rsidRPr="00072E67">
        <w:rPr>
          <w:rFonts w:ascii="Times New Roman" w:eastAsia="Times New Roman" w:hAnsi="Times New Roman" w:cs="Times New Roman"/>
          <w:sz w:val="24"/>
          <w:szCs w:val="24"/>
        </w:rPr>
        <w:t xml:space="preserve"> ir šiuolaikinės sistematikos principus, aptaria šių principų skirtumų atsiradimo priežastis. Prisimindami žinias apie organizmų klasifikavimą ir skirstymą į tris domenus, aiškinasi skirtingų domenų organizmų ląstelinius skirtumus.</w:t>
      </w:r>
      <w:r w:rsidRPr="00072E67">
        <w:rPr>
          <w:rFonts w:ascii="Times New Roman" w:eastAsia="Times New Roman" w:hAnsi="Times New Roman" w:cs="Times New Roman"/>
          <w:color w:val="FF0000"/>
          <w:sz w:val="24"/>
          <w:szCs w:val="24"/>
        </w:rPr>
        <w:t xml:space="preserve"> </w:t>
      </w:r>
    </w:p>
    <w:p w14:paraId="7A1357C6"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30.4.3. Biologinė įvairovė </w:t>
      </w:r>
      <w:r w:rsidRPr="00072E67">
        <w:rPr>
          <w:rFonts w:ascii="Times New Roman" w:eastAsia="Times New Roman" w:hAnsi="Times New Roman" w:cs="Times New Roman"/>
          <w:sz w:val="24"/>
          <w:szCs w:val="24"/>
        </w:rPr>
        <w:t>–</w:t>
      </w:r>
      <w:r w:rsidRPr="00072E67">
        <w:rPr>
          <w:rFonts w:ascii="Times New Roman" w:eastAsia="Times New Roman" w:hAnsi="Times New Roman" w:cs="Times New Roman"/>
          <w:b/>
          <w:sz w:val="24"/>
          <w:szCs w:val="24"/>
        </w:rPr>
        <w:t xml:space="preserve"> evoliucijos rezultatas. </w:t>
      </w:r>
    </w:p>
    <w:p w14:paraId="531B3BF8"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Nagrinėdami informaciją apie organizmus, priskiria juos atitinkamoms karalystėms ir aiškinasi karalystėms būdingus požymius. Analizuodami informaciją apie organizmus, išskiria požymius, kuriais remiantis galima atpažinti bakterijų domeno ir </w:t>
      </w:r>
      <w:proofErr w:type="spellStart"/>
      <w:r w:rsidRPr="00072E67">
        <w:rPr>
          <w:rFonts w:ascii="Times New Roman" w:eastAsia="Times New Roman" w:hAnsi="Times New Roman" w:cs="Times New Roman"/>
          <w:sz w:val="24"/>
          <w:szCs w:val="24"/>
        </w:rPr>
        <w:t>eukarijų</w:t>
      </w:r>
      <w:proofErr w:type="spellEnd"/>
      <w:r w:rsidRPr="00072E67">
        <w:rPr>
          <w:rFonts w:ascii="Times New Roman" w:eastAsia="Times New Roman" w:hAnsi="Times New Roman" w:cs="Times New Roman"/>
          <w:sz w:val="24"/>
          <w:szCs w:val="24"/>
        </w:rPr>
        <w:t xml:space="preserve"> karalysčių (</w:t>
      </w:r>
      <w:proofErr w:type="spellStart"/>
      <w:r w:rsidRPr="00072E67">
        <w:rPr>
          <w:rFonts w:ascii="Times New Roman" w:eastAsia="Times New Roman" w:hAnsi="Times New Roman" w:cs="Times New Roman"/>
          <w:sz w:val="24"/>
          <w:szCs w:val="24"/>
        </w:rPr>
        <w:t>protistų</w:t>
      </w:r>
      <w:proofErr w:type="spellEnd"/>
      <w:r w:rsidRPr="00072E67">
        <w:rPr>
          <w:rFonts w:ascii="Times New Roman" w:eastAsia="Times New Roman" w:hAnsi="Times New Roman" w:cs="Times New Roman"/>
          <w:sz w:val="24"/>
          <w:szCs w:val="24"/>
        </w:rPr>
        <w:t>, grybų, augalų ir gyvūnų) organizmus.</w:t>
      </w:r>
    </w:p>
    <w:p w14:paraId="56D86871" w14:textId="77777777" w:rsidR="005355BB" w:rsidRPr="00072E67" w:rsidRDefault="005355BB">
      <w:pPr>
        <w:spacing w:after="0" w:line="240" w:lineRule="auto"/>
        <w:jc w:val="both"/>
        <w:rPr>
          <w:rFonts w:ascii="Times New Roman" w:eastAsia="Times New Roman" w:hAnsi="Times New Roman" w:cs="Times New Roman"/>
          <w:sz w:val="24"/>
          <w:szCs w:val="24"/>
        </w:rPr>
      </w:pPr>
    </w:p>
    <w:p w14:paraId="472B9E9A" w14:textId="77777777" w:rsidR="005355BB" w:rsidRPr="00072E67" w:rsidRDefault="006356A8">
      <w:pPr>
        <w:spacing w:before="100" w:after="0" w:line="240" w:lineRule="auto"/>
        <w:ind w:left="-425" w:firstLine="425"/>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30.5. Ekologija.</w:t>
      </w:r>
    </w:p>
    <w:p w14:paraId="6F7054D5"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30.5.1. Populiacijos</w:t>
      </w:r>
      <w:r w:rsidRPr="00072E67">
        <w:rPr>
          <w:rFonts w:ascii="Times New Roman" w:eastAsia="Times New Roman" w:hAnsi="Times New Roman" w:cs="Times New Roman"/>
          <w:sz w:val="24"/>
          <w:szCs w:val="24"/>
        </w:rPr>
        <w:t xml:space="preserve">. </w:t>
      </w:r>
    </w:p>
    <w:p w14:paraId="437355E2"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Prisimindami populiacijos, bendrijos, ekosistemos ir kitas žinomas ekologijos sąvokas ir ekologinių ryšių įvairovę ir reikšmę ekosistemoje, dirbdami grupėse, pasirenka konkrečią organizmų rūšį ir aiškinasi tos rūšies ekologinę nišą, nagrinėja, kokie veiksniai lemia populiacijos individų skaičiaus pokytį. Atlikdami duomenų interpretacijos užduotis, aiškinasi, kaip </w:t>
      </w:r>
      <w:proofErr w:type="spellStart"/>
      <w:r w:rsidRPr="00072E67">
        <w:rPr>
          <w:rFonts w:ascii="Times New Roman" w:eastAsia="Times New Roman" w:hAnsi="Times New Roman" w:cs="Times New Roman"/>
          <w:sz w:val="24"/>
          <w:szCs w:val="24"/>
        </w:rPr>
        <w:t>abiotiniai</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biotiniai</w:t>
      </w:r>
      <w:proofErr w:type="spellEnd"/>
      <w:r w:rsidRPr="00072E67">
        <w:rPr>
          <w:rFonts w:ascii="Times New Roman" w:eastAsia="Times New Roman" w:hAnsi="Times New Roman" w:cs="Times New Roman"/>
          <w:sz w:val="24"/>
          <w:szCs w:val="24"/>
        </w:rPr>
        <w:t xml:space="preserve"> aplinkos pasipriešinimo veiksniai, lemia konkrečios populiacijos individų skaičiaus pokytį. Analizuodami konkrečių populiacijų individų skaičiaus pokyčio kreives, aiškinasi, kokį poveikį populiacijos augimo greičiui turi </w:t>
      </w:r>
      <w:proofErr w:type="spellStart"/>
      <w:r w:rsidRPr="00072E67">
        <w:rPr>
          <w:rFonts w:ascii="Times New Roman" w:eastAsia="Times New Roman" w:hAnsi="Times New Roman" w:cs="Times New Roman"/>
          <w:sz w:val="24"/>
          <w:szCs w:val="24"/>
        </w:rPr>
        <w:t>biotinis</w:t>
      </w:r>
      <w:proofErr w:type="spellEnd"/>
      <w:r w:rsidRPr="00072E67">
        <w:rPr>
          <w:rFonts w:ascii="Times New Roman" w:eastAsia="Times New Roman" w:hAnsi="Times New Roman" w:cs="Times New Roman"/>
          <w:sz w:val="24"/>
          <w:szCs w:val="24"/>
        </w:rPr>
        <w:t xml:space="preserve"> potencialas, aplinkos talpa ar populiacijos tankis.</w:t>
      </w:r>
    </w:p>
    <w:p w14:paraId="3AB28529"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30.5.2. Bendrijos.</w:t>
      </w:r>
      <w:r w:rsidRPr="00072E67">
        <w:rPr>
          <w:rFonts w:ascii="Times New Roman" w:eastAsia="Times New Roman" w:hAnsi="Times New Roman" w:cs="Times New Roman"/>
          <w:sz w:val="24"/>
          <w:szCs w:val="24"/>
        </w:rPr>
        <w:t xml:space="preserve"> </w:t>
      </w:r>
    </w:p>
    <w:p w14:paraId="6DAB495D"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Nagrinėdami informaciją apie kopų apaugimą ar kitą konkretų pirminės </w:t>
      </w:r>
      <w:proofErr w:type="spellStart"/>
      <w:r w:rsidRPr="00072E67">
        <w:rPr>
          <w:rFonts w:ascii="Times New Roman" w:eastAsia="Times New Roman" w:hAnsi="Times New Roman" w:cs="Times New Roman"/>
          <w:sz w:val="24"/>
          <w:szCs w:val="24"/>
        </w:rPr>
        <w:t>sukcesijos</w:t>
      </w:r>
      <w:proofErr w:type="spellEnd"/>
      <w:r w:rsidRPr="00072E67">
        <w:rPr>
          <w:rFonts w:ascii="Times New Roman" w:eastAsia="Times New Roman" w:hAnsi="Times New Roman" w:cs="Times New Roman"/>
          <w:sz w:val="24"/>
          <w:szCs w:val="24"/>
        </w:rPr>
        <w:t xml:space="preserve"> pavyzdį, apibūdina pirminę daugiametę bendrijų kaitą. Nagrinėdami informaciją apie ežero pelkėjimą, apleistų žemės ūkio laukų kaitą ar kitą konkretų antrinės </w:t>
      </w:r>
      <w:proofErr w:type="spellStart"/>
      <w:r w:rsidRPr="00072E67">
        <w:rPr>
          <w:rFonts w:ascii="Times New Roman" w:eastAsia="Times New Roman" w:hAnsi="Times New Roman" w:cs="Times New Roman"/>
          <w:sz w:val="24"/>
          <w:szCs w:val="24"/>
        </w:rPr>
        <w:t>sukcesijos</w:t>
      </w:r>
      <w:proofErr w:type="spellEnd"/>
      <w:r w:rsidRPr="00072E67">
        <w:rPr>
          <w:rFonts w:ascii="Times New Roman" w:eastAsia="Times New Roman" w:hAnsi="Times New Roman" w:cs="Times New Roman"/>
          <w:sz w:val="24"/>
          <w:szCs w:val="24"/>
        </w:rPr>
        <w:t xml:space="preserve"> pavyzdį, apibūdina antrinę daugiametę bendrijų kaitą. Nagrinėdami informaciją apie konkrečius daugiametės bendrijų kaitos pavyzdžius, lygina pirminę ir antrinę daugiametę bendrijų kaitą: dirvožemio formavimasis ir jo savybės, </w:t>
      </w:r>
      <w:proofErr w:type="spellStart"/>
      <w:r w:rsidRPr="00072E67">
        <w:rPr>
          <w:rFonts w:ascii="Times New Roman" w:eastAsia="Times New Roman" w:hAnsi="Times New Roman" w:cs="Times New Roman"/>
          <w:sz w:val="24"/>
          <w:szCs w:val="24"/>
        </w:rPr>
        <w:t>sukcesijos</w:t>
      </w:r>
      <w:proofErr w:type="spellEnd"/>
      <w:r w:rsidRPr="00072E67">
        <w:rPr>
          <w:rFonts w:ascii="Times New Roman" w:eastAsia="Times New Roman" w:hAnsi="Times New Roman" w:cs="Times New Roman"/>
          <w:sz w:val="24"/>
          <w:szCs w:val="24"/>
        </w:rPr>
        <w:t xml:space="preserve"> greitis, rūšinė įvairovė. Analizuodami pateiktą informaciją, lygina brandžių ir besiformuojančių bendrijų detrito kiekį, mitybos tinklų tankį, rūšių įvairovę, reguliacijos neigiamuoju grįžtamuoju ryšiu įvairovę. Nagrinėdami konkrečių populiacijų individų skaičiaus pokyčio kreives, aiškinasi, kaip ekologiniai santykiai (konkurencija, plėšrūno – aukos, parazito – šeimininko) reguliuoja populiacijų individų skaičių neigiamu grįžtamuoju ryšiu. Nagrinėdami konkrečius </w:t>
      </w:r>
      <w:proofErr w:type="spellStart"/>
      <w:r w:rsidRPr="00072E67">
        <w:rPr>
          <w:rFonts w:ascii="Times New Roman" w:eastAsia="Times New Roman" w:hAnsi="Times New Roman" w:cs="Times New Roman"/>
          <w:sz w:val="24"/>
          <w:szCs w:val="24"/>
        </w:rPr>
        <w:lastRenderedPageBreak/>
        <w:t>mutualizmo</w:t>
      </w:r>
      <w:proofErr w:type="spellEnd"/>
      <w:r w:rsidRPr="00072E67">
        <w:rPr>
          <w:rFonts w:ascii="Times New Roman" w:eastAsia="Times New Roman" w:hAnsi="Times New Roman" w:cs="Times New Roman"/>
          <w:sz w:val="24"/>
          <w:szCs w:val="24"/>
        </w:rPr>
        <w:t xml:space="preserve"> pavyzdžius (azotą fiksuojančios bakterijos ir ankštiniai augalai, </w:t>
      </w:r>
      <w:proofErr w:type="spellStart"/>
      <w:r w:rsidRPr="00072E67">
        <w:rPr>
          <w:rFonts w:ascii="Times New Roman" w:eastAsia="Times New Roman" w:hAnsi="Times New Roman" w:cs="Times New Roman"/>
          <w:sz w:val="24"/>
          <w:szCs w:val="24"/>
        </w:rPr>
        <w:t>mikorizė</w:t>
      </w:r>
      <w:proofErr w:type="spellEnd"/>
      <w:r w:rsidRPr="00072E67">
        <w:rPr>
          <w:rFonts w:ascii="Times New Roman" w:eastAsia="Times New Roman" w:hAnsi="Times New Roman" w:cs="Times New Roman"/>
          <w:sz w:val="24"/>
          <w:szCs w:val="24"/>
        </w:rPr>
        <w:t xml:space="preserve">, apdulkintojai ir žiediniai augalai), aiškinasi </w:t>
      </w:r>
      <w:proofErr w:type="spellStart"/>
      <w:r w:rsidRPr="00072E67">
        <w:rPr>
          <w:rFonts w:ascii="Times New Roman" w:eastAsia="Times New Roman" w:hAnsi="Times New Roman" w:cs="Times New Roman"/>
          <w:sz w:val="24"/>
          <w:szCs w:val="24"/>
        </w:rPr>
        <w:t>mutualizmo</w:t>
      </w:r>
      <w:proofErr w:type="spellEnd"/>
      <w:r w:rsidRPr="00072E67">
        <w:rPr>
          <w:rFonts w:ascii="Times New Roman" w:eastAsia="Times New Roman" w:hAnsi="Times New Roman" w:cs="Times New Roman"/>
          <w:sz w:val="24"/>
          <w:szCs w:val="24"/>
        </w:rPr>
        <w:t xml:space="preserve"> vaidmenį brandžių bendrijų stabilumui.</w:t>
      </w:r>
    </w:p>
    <w:p w14:paraId="5F2A5BF6" w14:textId="77777777" w:rsidR="005355BB" w:rsidRPr="00072E67" w:rsidRDefault="005355BB">
      <w:pPr>
        <w:spacing w:after="0" w:line="240" w:lineRule="auto"/>
        <w:jc w:val="both"/>
        <w:rPr>
          <w:rFonts w:ascii="Times New Roman" w:eastAsia="Times New Roman" w:hAnsi="Times New Roman" w:cs="Times New Roman"/>
          <w:sz w:val="24"/>
          <w:szCs w:val="24"/>
        </w:rPr>
      </w:pPr>
    </w:p>
    <w:p w14:paraId="7716CAD9" w14:textId="77777777" w:rsidR="006356A8" w:rsidRPr="00072E67" w:rsidRDefault="006356A8">
      <w:pPr>
        <w:spacing w:after="0" w:line="240" w:lineRule="auto"/>
        <w:jc w:val="both"/>
        <w:rPr>
          <w:rFonts w:ascii="Times New Roman" w:eastAsia="Times New Roman" w:hAnsi="Times New Roman" w:cs="Times New Roman"/>
          <w:sz w:val="24"/>
          <w:szCs w:val="24"/>
        </w:rPr>
      </w:pPr>
    </w:p>
    <w:p w14:paraId="4070E8E8"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30.5.3. Energijos ir medžiagų virsmai biosferoje. </w:t>
      </w:r>
    </w:p>
    <w:p w14:paraId="46A3F2B5" w14:textId="77777777" w:rsidR="005355BB" w:rsidRPr="00072E67" w:rsidRDefault="006356A8">
      <w:pPr>
        <w:widowControl w:val="0"/>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Nagrinėdami energijos srauto ir medžiagų ciklo ekosistemoje schemas, aiškinasi energijos ir medžiagų virsmus, gamintojų, </w:t>
      </w:r>
      <w:proofErr w:type="spellStart"/>
      <w:r w:rsidRPr="00072E67">
        <w:rPr>
          <w:rFonts w:ascii="Times New Roman" w:eastAsia="Times New Roman" w:hAnsi="Times New Roman" w:cs="Times New Roman"/>
          <w:sz w:val="24"/>
          <w:szCs w:val="24"/>
        </w:rPr>
        <w:t>gyvaėdžių</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skaidytojų</w:t>
      </w:r>
      <w:proofErr w:type="spellEnd"/>
      <w:r w:rsidRPr="00072E67">
        <w:rPr>
          <w:rFonts w:ascii="Times New Roman" w:eastAsia="Times New Roman" w:hAnsi="Times New Roman" w:cs="Times New Roman"/>
          <w:sz w:val="24"/>
          <w:szCs w:val="24"/>
        </w:rPr>
        <w:t xml:space="preserve"> tarpusavio ryšius ekosistemoje; lygina energijos srautą su medžiagų ciklu: energija ekosistemoje juda viena kryptimi, o medžiagos cirkuliuoja ratu; energijos pradinis šaltinis ekosistemoje – saulės šviesa, o nuostoliai patiriami šilumos pavidalu, ekosistemoje energija perduodama iš vieno organizmo į kitą, o medžiagos perduodamos ne tik tarp organizmų, bet ir vykstant įvairiems mainams su negyvąja gamta. Atlikdami duomenų interpretacijos užduotis, aiškinasi, kaip vyksta energijos virsmai ekosistemoje, atlieka energijos perdavimo ir nuostolių skaičiavimus, taiko 10 proc. taisyklę, braižo energijos piramides. Nagrinėdami žmogaus mitybos grandines, aiškinasi grandinių ilgį ribojančius veiksnius, modeliuodami ir remdamiesi skaičiavimais, aiškinasi trumpesnių žmonių mitybos grandinių </w:t>
      </w:r>
      <w:proofErr w:type="spellStart"/>
      <w:r w:rsidRPr="00072E67">
        <w:rPr>
          <w:rFonts w:ascii="Times New Roman" w:eastAsia="Times New Roman" w:hAnsi="Times New Roman" w:cs="Times New Roman"/>
          <w:sz w:val="24"/>
          <w:szCs w:val="24"/>
        </w:rPr>
        <w:t>pranašumus</w:t>
      </w:r>
      <w:proofErr w:type="spellEnd"/>
      <w:r w:rsidRPr="00072E67">
        <w:rPr>
          <w:rFonts w:ascii="Times New Roman" w:eastAsia="Times New Roman" w:hAnsi="Times New Roman" w:cs="Times New Roman"/>
          <w:sz w:val="24"/>
          <w:szCs w:val="24"/>
        </w:rPr>
        <w:t xml:space="preserve"> (lygina žmogaus mitybos grandinių ilgius sausumoje ir vandenynuose), sieja tai su išteklių tausojimu ir augančios žmonių populiacijos poreikiais. Nagrinėdami azoto apytakos schemas, aiškinasi </w:t>
      </w:r>
      <w:proofErr w:type="spellStart"/>
      <w:r w:rsidRPr="00072E67">
        <w:rPr>
          <w:rFonts w:ascii="Times New Roman" w:eastAsia="Times New Roman" w:hAnsi="Times New Roman" w:cs="Times New Roman"/>
          <w:sz w:val="24"/>
          <w:szCs w:val="24"/>
        </w:rPr>
        <w:t>skaidytojų</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nitrifikuojančių</w:t>
      </w:r>
      <w:proofErr w:type="spellEnd"/>
      <w:r w:rsidRPr="00072E67">
        <w:rPr>
          <w:rFonts w:ascii="Times New Roman" w:eastAsia="Times New Roman" w:hAnsi="Times New Roman" w:cs="Times New Roman"/>
          <w:sz w:val="24"/>
          <w:szCs w:val="24"/>
        </w:rPr>
        <w:t xml:space="preserve">, azotą fiksuojančių ir </w:t>
      </w:r>
      <w:proofErr w:type="spellStart"/>
      <w:r w:rsidRPr="00072E67">
        <w:rPr>
          <w:rFonts w:ascii="Times New Roman" w:eastAsia="Times New Roman" w:hAnsi="Times New Roman" w:cs="Times New Roman"/>
          <w:sz w:val="24"/>
          <w:szCs w:val="24"/>
        </w:rPr>
        <w:t>denitrifikuojančių</w:t>
      </w:r>
      <w:proofErr w:type="spellEnd"/>
      <w:r w:rsidRPr="00072E67">
        <w:rPr>
          <w:rFonts w:ascii="Times New Roman" w:eastAsia="Times New Roman" w:hAnsi="Times New Roman" w:cs="Times New Roman"/>
          <w:sz w:val="24"/>
          <w:szCs w:val="24"/>
        </w:rPr>
        <w:t xml:space="preserve"> bakterijų vaidmenį azoto apytakai. Atlikdami duomenų interpretacijos užduotis ar analizuodami kiekybines azoto apytakos schemas, aiškinasi žmogaus poveikį azoto apykaitai biosferoje (eutrofikacija, dirvožemio nualinimas ar tręšimas), vertina priemones žmogaus poveikiui mažinti. Atlikdami duomenų interpretacijos užduotis ar analizuodami kiekybines anglies apytakos schemas, aiškinasi žmogaus poveikį anglies apykaitai biosferoje (anglies dioksido ir metano emisija, šiltnamio efektas), vertina priemones žmogaus poveikiui mažinti. Nagrinėdami Europos žaliojo kurso susitarimus, aiškinasi priemones skirtas mažinti maisto švaistymą, plėsti tvarų žemės ūkį, tausoti išteklius ir kt. </w:t>
      </w:r>
    </w:p>
    <w:p w14:paraId="1AA2EF36"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30.5.4. Žmogaus veiklos įtaka aplinkai.</w:t>
      </w:r>
      <w:r w:rsidRPr="00072E67">
        <w:rPr>
          <w:rFonts w:ascii="Times New Roman" w:eastAsia="Times New Roman" w:hAnsi="Times New Roman" w:cs="Times New Roman"/>
          <w:sz w:val="24"/>
          <w:szCs w:val="24"/>
        </w:rPr>
        <w:t xml:space="preserve"> </w:t>
      </w:r>
    </w:p>
    <w:p w14:paraId="77BF9BD8" w14:textId="6FCC4518" w:rsidR="005355BB" w:rsidRPr="00072E67" w:rsidRDefault="006356A8">
      <w:pPr>
        <w:widowControl w:val="0"/>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Nagrinėdami ir lygindami skirtingų </w:t>
      </w:r>
      <w:proofErr w:type="spellStart"/>
      <w:r w:rsidRPr="00072E67">
        <w:rPr>
          <w:rFonts w:ascii="Times New Roman" w:eastAsia="Times New Roman" w:hAnsi="Times New Roman" w:cs="Times New Roman"/>
          <w:sz w:val="24"/>
          <w:szCs w:val="24"/>
        </w:rPr>
        <w:t>biomų</w:t>
      </w:r>
      <w:proofErr w:type="spellEnd"/>
      <w:r w:rsidRPr="00072E67">
        <w:rPr>
          <w:rFonts w:ascii="Times New Roman" w:eastAsia="Times New Roman" w:hAnsi="Times New Roman" w:cs="Times New Roman"/>
          <w:sz w:val="24"/>
          <w:szCs w:val="24"/>
        </w:rPr>
        <w:t xml:space="preserve"> (atogrąžų miškų ir pusdykumių, plačialapių miškų ir tundros ar kt.) biologinę įvairovę, apibūdina, kad biologinę įvairovę sudaro rūšių ir buveinių įvairovė. Nagrinėdami konkrečių bendrijų pavyzdžius (Labanoro giria, Kuršių nerija ar kt.), apibūdina, kaip žmogaus veikla (melioracija, žemės ūkis, miškų kirtimas, medžioklė ar kt.) tiesiogiai veikia biologinę įvairovę. Nagrinėdami ir lygindami gamtinę ir žmogaus sukeltą vandens telkinių eutrofikaciją, aiškinasi eutrofikacijos etapus, greitį, priežastis ir pasekmes, analizuoja ir vertina priemones, taikomas apsaugoti vandens telkinį nuo eutrofikacijos. Nagrinėdami animaciją</w:t>
      </w:r>
      <w:r w:rsidR="00FA71FB" w:rsidRPr="00072E67">
        <w:rPr>
          <w:rFonts w:ascii="Times New Roman" w:eastAsia="Times New Roman" w:hAnsi="Times New Roman" w:cs="Times New Roman"/>
          <w:sz w:val="24"/>
          <w:szCs w:val="24"/>
        </w:rPr>
        <w:t xml:space="preserve"> apie </w:t>
      </w:r>
      <w:r w:rsidRPr="00072E67">
        <w:rPr>
          <w:rFonts w:ascii="Times New Roman" w:eastAsia="Times New Roman" w:hAnsi="Times New Roman" w:cs="Times New Roman"/>
          <w:sz w:val="24"/>
          <w:szCs w:val="24"/>
        </w:rPr>
        <w:t xml:space="preserve">taršos </w:t>
      </w:r>
      <w:proofErr w:type="spellStart"/>
      <w:r w:rsidRPr="00072E67">
        <w:rPr>
          <w:rFonts w:ascii="Times New Roman" w:eastAsia="Times New Roman" w:hAnsi="Times New Roman" w:cs="Times New Roman"/>
          <w:sz w:val="24"/>
          <w:szCs w:val="24"/>
        </w:rPr>
        <w:t>mikroplastik</w:t>
      </w:r>
      <w:r w:rsidR="009B0C87">
        <w:rPr>
          <w:rFonts w:ascii="Times New Roman" w:eastAsia="Times New Roman" w:hAnsi="Times New Roman" w:cs="Times New Roman"/>
          <w:sz w:val="24"/>
          <w:szCs w:val="24"/>
        </w:rPr>
        <w:t>u</w:t>
      </w:r>
      <w:proofErr w:type="spellEnd"/>
      <w:r w:rsidRPr="00072E67">
        <w:rPr>
          <w:rFonts w:ascii="Times New Roman" w:eastAsia="Times New Roman" w:hAnsi="Times New Roman" w:cs="Times New Roman"/>
          <w:sz w:val="24"/>
          <w:szCs w:val="24"/>
        </w:rPr>
        <w:t xml:space="preserve"> problemą, aiškinasi jos poveikį vandenynų ekosistemoms, renka įvairių šaltinių informaciją apie taršą </w:t>
      </w:r>
      <w:proofErr w:type="spellStart"/>
      <w:r w:rsidRPr="00072E67">
        <w:rPr>
          <w:rFonts w:ascii="Times New Roman" w:eastAsia="Times New Roman" w:hAnsi="Times New Roman" w:cs="Times New Roman"/>
          <w:sz w:val="24"/>
          <w:szCs w:val="24"/>
        </w:rPr>
        <w:t>mikroplastiku</w:t>
      </w:r>
      <w:proofErr w:type="spellEnd"/>
      <w:r w:rsidRPr="00072E67">
        <w:rPr>
          <w:rFonts w:ascii="Times New Roman" w:eastAsia="Times New Roman" w:hAnsi="Times New Roman" w:cs="Times New Roman"/>
          <w:sz w:val="24"/>
          <w:szCs w:val="24"/>
        </w:rPr>
        <w:t>, vertin</w:t>
      </w:r>
      <w:r w:rsidR="0096785D" w:rsidRPr="00072E67">
        <w:rPr>
          <w:rFonts w:ascii="Times New Roman" w:eastAsia="Times New Roman" w:hAnsi="Times New Roman" w:cs="Times New Roman"/>
          <w:sz w:val="24"/>
          <w:szCs w:val="24"/>
        </w:rPr>
        <w:t>a</w:t>
      </w:r>
      <w:r w:rsidRPr="00072E67">
        <w:rPr>
          <w:rFonts w:ascii="Times New Roman" w:eastAsia="Times New Roman" w:hAnsi="Times New Roman" w:cs="Times New Roman"/>
          <w:sz w:val="24"/>
          <w:szCs w:val="24"/>
        </w:rPr>
        <w:t xml:space="preserve"> priemones, taikomas mažinant plastiko gamybą ir naudojimą.</w:t>
      </w:r>
    </w:p>
    <w:p w14:paraId="0CCA9446" w14:textId="77777777" w:rsidR="005355BB" w:rsidRPr="00072E67" w:rsidRDefault="005355BB">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2A6FCFF" w14:textId="77777777" w:rsidR="005355BB" w:rsidRPr="00072E67" w:rsidRDefault="006356A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72E67">
        <w:rPr>
          <w:rFonts w:ascii="Times New Roman" w:eastAsia="Times New Roman" w:hAnsi="Times New Roman" w:cs="Times New Roman"/>
          <w:color w:val="000000"/>
          <w:sz w:val="24"/>
          <w:szCs w:val="24"/>
        </w:rPr>
        <w:t> </w:t>
      </w:r>
    </w:p>
    <w:p w14:paraId="6B44ABFC" w14:textId="404B9CD8" w:rsidR="005355BB" w:rsidRPr="00072E67" w:rsidRDefault="006356A8" w:rsidP="00AE4D91">
      <w:pPr>
        <w:pStyle w:val="Antrat7"/>
        <w:numPr>
          <w:ilvl w:val="0"/>
          <w:numId w:val="15"/>
        </w:numPr>
        <w:ind w:left="426" w:hanging="426"/>
        <w:rPr>
          <w:rStyle w:val="Grietas"/>
          <w:b/>
          <w:bCs w:val="0"/>
        </w:rPr>
      </w:pPr>
      <w:bookmarkStart w:id="22" w:name="_heading=h.2bn6wsx" w:colFirst="0" w:colLast="0"/>
      <w:bookmarkStart w:id="23" w:name="_Toc122358251"/>
      <w:bookmarkEnd w:id="22"/>
      <w:r w:rsidRPr="00072E67">
        <w:rPr>
          <w:rStyle w:val="Grietas"/>
          <w:b/>
          <w:bCs w:val="0"/>
        </w:rPr>
        <w:t>Veiklų planavimo ir kompetencijų ugdymo pavyzdžiai</w:t>
      </w:r>
      <w:bookmarkEnd w:id="23"/>
    </w:p>
    <w:p w14:paraId="13A96EB3" w14:textId="77777777" w:rsidR="006B166A" w:rsidRPr="00072E67" w:rsidRDefault="006B166A" w:rsidP="009E772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72E67">
        <w:rPr>
          <w:rFonts w:ascii="Times New Roman" w:eastAsia="Times New Roman" w:hAnsi="Times New Roman" w:cs="Times New Roman"/>
          <w:color w:val="000000"/>
          <w:sz w:val="24"/>
          <w:szCs w:val="24"/>
        </w:rPr>
        <w:t>Šiame skyriuje pateikiami ilgalaikių planų ir veiklų, projektinių darbų planavimo, kompetencijų ugdymo pavyzdžiai su nuorodomis į šaltinius ir patarimais mokytojams.</w:t>
      </w:r>
    </w:p>
    <w:p w14:paraId="7B9F2837" w14:textId="77777777" w:rsidR="009B0C87" w:rsidRDefault="006356A8" w:rsidP="009E772A">
      <w:pPr>
        <w:pStyle w:val="paragraph"/>
        <w:spacing w:before="0" w:beforeAutospacing="0" w:after="0" w:afterAutospacing="0"/>
        <w:jc w:val="both"/>
        <w:textAlignment w:val="baseline"/>
        <w:rPr>
          <w:rFonts w:ascii="Segoe UI" w:hAnsi="Segoe UI" w:cs="Segoe UI"/>
          <w:sz w:val="18"/>
          <w:szCs w:val="18"/>
          <w:lang w:val="en-US"/>
        </w:rPr>
      </w:pPr>
      <w:r w:rsidRPr="00072E67">
        <w:rPr>
          <w:color w:val="000000"/>
        </w:rPr>
        <w:t xml:space="preserve">Ugdymo proceso kokybė didele dalimi priklauso nuo kokybiško edukacinių veiklų planavimo, todėl svarbu planuojant pasitelkti integracinius ryšius, įvairius šaltinius, netradicines aplinkas įgalinti mokinius įvairiapusiam ir motyvuojančiam mokymuisi. Įgyvendinimo rekomendacijose planavimo aspektai pateikiami kaip darbo įrankis, kuris paskatintų ieškoti naujų idėjų, netradicinių ugdymo proceso organizavimo formų, kurios sudaro galimybes kartu su mokiniais kurti lankstų, besimokančiųjų poreikius ir mokymosi galimybes atitinkantį mokymosi „kelią“ ir siekti </w:t>
      </w:r>
      <w:bookmarkStart w:id="24" w:name="_Toc122358252"/>
      <w:r w:rsidR="009B0C87">
        <w:rPr>
          <w:rStyle w:val="normaltextrun"/>
        </w:rPr>
        <w:t>Bendrosiose programose (toliau – BP) apibrėžtų mokinių pasiekimų. </w:t>
      </w:r>
      <w:r w:rsidR="009B0C87">
        <w:rPr>
          <w:rStyle w:val="normaltextrun"/>
          <w:color w:val="00B050"/>
        </w:rPr>
        <w:t> </w:t>
      </w:r>
      <w:r w:rsidR="009B0C87">
        <w:rPr>
          <w:rStyle w:val="eop"/>
          <w:color w:val="00B050"/>
          <w:lang w:val="en-US"/>
        </w:rPr>
        <w:t> </w:t>
      </w:r>
    </w:p>
    <w:p w14:paraId="23D6C882" w14:textId="6F751375" w:rsidR="009B0C87" w:rsidRDefault="009B0C87" w:rsidP="009E772A">
      <w:pPr>
        <w:pStyle w:val="paragraph"/>
        <w:spacing w:before="0" w:beforeAutospacing="0" w:after="0" w:afterAutospacing="0"/>
        <w:jc w:val="both"/>
        <w:textAlignment w:val="baseline"/>
        <w:rPr>
          <w:rFonts w:ascii="Segoe UI" w:hAnsi="Segoe UI" w:cs="Segoe UI"/>
          <w:sz w:val="18"/>
          <w:szCs w:val="18"/>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w:t>
      </w:r>
      <w:r>
        <w:rPr>
          <w:rStyle w:val="normaltextrun"/>
        </w:rPr>
        <w:lastRenderedPageBreak/>
        <w:t>laikotarpio (pvz., pamokos, pamokų ciklo, savaitės) ugdymo procesą, kuriame galėtų būti nurodomi ugdomi pasiekimai, kompetencijos, sąsajos su </w:t>
      </w:r>
      <w:proofErr w:type="spellStart"/>
      <w:r>
        <w:rPr>
          <w:rStyle w:val="spellingerror"/>
        </w:rPr>
        <w:t>tarpdalykinėmis</w:t>
      </w:r>
      <w:proofErr w:type="spellEnd"/>
      <w:r>
        <w:rPr>
          <w:rStyle w:val="normaltextrun"/>
        </w:rPr>
        <w:t> temomis. Planuodamas mokymosi veiklas mokytojas tikslingai pasirenka, kurias kompetencijas ir pasiekimus ugdys atsižvelgdamas į konkrečios klasės mokinių pasiekimus ir poreikius. Šį darbą palengvins naudojimasis </w:t>
      </w:r>
      <w:hyperlink r:id="rId10" w:tgtFrame="_blank" w:history="1">
        <w:r>
          <w:rPr>
            <w:rStyle w:val="normaltextrun"/>
            <w:color w:val="0000FF"/>
            <w:u w:val="single"/>
          </w:rPr>
          <w:t>Švietimo portale</w:t>
        </w:r>
      </w:hyperlink>
      <w:r>
        <w:rPr>
          <w:rStyle w:val="normaltextrun"/>
          <w:color w:val="0000FF"/>
          <w:u w:val="single"/>
        </w:rPr>
        <w:t> </w:t>
      </w:r>
      <w:r>
        <w:rPr>
          <w:rStyle w:val="normaltextrun"/>
        </w:rPr>
        <w:t>pateiktos BP</w:t>
      </w:r>
      <w:r>
        <w:rPr>
          <w:rStyle w:val="normaltextrun"/>
          <w:color w:val="0000FF"/>
          <w:u w:val="single"/>
        </w:rPr>
        <w:t> </w:t>
      </w:r>
      <w:hyperlink r:id="rId11" w:tgtFrame="_blank" w:history="1">
        <w:r>
          <w:rPr>
            <w:rStyle w:val="normaltextrun"/>
            <w:color w:val="0000FF"/>
            <w:u w:val="single"/>
          </w:rPr>
          <w:t>atvaizdavimu</w:t>
        </w:r>
      </w:hyperlink>
      <w:r>
        <w:rPr>
          <w:rStyle w:val="normaltextrun"/>
          <w:color w:val="0000FF"/>
          <w:u w:val="single"/>
        </w:rPr>
        <w:t> </w:t>
      </w:r>
      <w:r>
        <w:rPr>
          <w:rStyle w:val="normaltextrun"/>
        </w:rPr>
        <w:t>su mokymo(</w:t>
      </w:r>
      <w:proofErr w:type="spellStart"/>
      <w:r>
        <w:rPr>
          <w:rStyle w:val="spellingerror"/>
        </w:rPr>
        <w:t>si</w:t>
      </w:r>
      <w:proofErr w:type="spellEnd"/>
      <w:r>
        <w:rPr>
          <w:rStyle w:val="normaltextrun"/>
        </w:rPr>
        <w:t>) turinio, pasiekimų, kompetencijų ir </w:t>
      </w:r>
      <w:proofErr w:type="spellStart"/>
      <w:r>
        <w:rPr>
          <w:rStyle w:val="spellingerror"/>
        </w:rPr>
        <w:t>tarpdalykinių</w:t>
      </w:r>
      <w:proofErr w:type="spellEnd"/>
      <w:r>
        <w:rPr>
          <w:rStyle w:val="normaltextrun"/>
        </w:rPr>
        <w:t> temų nurodytomis sąsajomis. Pateiktuose ilgalaikių planų pavyzdžiuose nurodomas preliminarus Bendruosiuose ugdymo planuose dalykui numatyto valandų skaičiaus paskirstymas:</w:t>
      </w:r>
      <w:r>
        <w:rPr>
          <w:rStyle w:val="eop"/>
        </w:rPr>
        <w:t> </w:t>
      </w:r>
    </w:p>
    <w:p w14:paraId="01D6E6E4" w14:textId="77777777" w:rsidR="009B0C87" w:rsidRDefault="009B0C87" w:rsidP="009E772A">
      <w:pPr>
        <w:pStyle w:val="paragraph"/>
        <w:numPr>
          <w:ilvl w:val="0"/>
          <w:numId w:val="20"/>
        </w:numPr>
        <w:spacing w:before="0" w:beforeAutospacing="0" w:after="0" w:afterAutospacing="0"/>
        <w:ind w:left="0"/>
        <w:jc w:val="both"/>
        <w:textAlignment w:val="baseline"/>
        <w:rPr>
          <w:rFonts w:ascii="Calibri" w:hAnsi="Calibri" w:cs="Calibri"/>
          <w:sz w:val="22"/>
          <w:szCs w:val="22"/>
        </w:rPr>
      </w:pPr>
      <w:r>
        <w:rPr>
          <w:rStyle w:val="normaltextrun"/>
        </w:rPr>
        <w:t>stulpelyje </w:t>
      </w:r>
      <w:r>
        <w:rPr>
          <w:rStyle w:val="normaltextrun"/>
          <w:i/>
          <w:iCs/>
        </w:rPr>
        <w:t>Mokymo(</w:t>
      </w:r>
      <w:proofErr w:type="spellStart"/>
      <w:r>
        <w:rPr>
          <w:rStyle w:val="spellingerror"/>
          <w:i/>
          <w:iCs/>
        </w:rPr>
        <w:t>si</w:t>
      </w:r>
      <w:proofErr w:type="spellEnd"/>
      <w:r>
        <w:rPr>
          <w:rStyle w:val="normaltextrun"/>
          <w:i/>
          <w:iCs/>
        </w:rPr>
        <w:t>) turinio sritis </w:t>
      </w:r>
      <w:r>
        <w:rPr>
          <w:rStyle w:val="normaltextrun"/>
        </w:rPr>
        <w:t>yra pateikiamos BP sritys.</w:t>
      </w:r>
      <w:r>
        <w:rPr>
          <w:rStyle w:val="eop"/>
        </w:rPr>
        <w:t> </w:t>
      </w:r>
    </w:p>
    <w:p w14:paraId="2C646D21" w14:textId="77777777" w:rsidR="009B0C87" w:rsidRDefault="009B0C87" w:rsidP="009E772A">
      <w:pPr>
        <w:pStyle w:val="paragraph"/>
        <w:numPr>
          <w:ilvl w:val="0"/>
          <w:numId w:val="20"/>
        </w:numPr>
        <w:spacing w:before="0" w:beforeAutospacing="0" w:after="0" w:afterAutospacing="0"/>
        <w:ind w:left="0"/>
        <w:jc w:val="both"/>
        <w:textAlignment w:val="baseline"/>
        <w:rPr>
          <w:rFonts w:ascii="Calibri" w:hAnsi="Calibri" w:cs="Calibri"/>
          <w:sz w:val="22"/>
          <w:szCs w:val="22"/>
        </w:rPr>
      </w:pPr>
      <w:r>
        <w:rPr>
          <w:rStyle w:val="normaltextrun"/>
        </w:rPr>
        <w:t>stulpelyje </w:t>
      </w:r>
      <w:r>
        <w:rPr>
          <w:rStyle w:val="normaltextrun"/>
          <w:i/>
          <w:iCs/>
        </w:rPr>
        <w:t>Mokymo(</w:t>
      </w:r>
      <w:proofErr w:type="spellStart"/>
      <w:r>
        <w:rPr>
          <w:rStyle w:val="spellingerror"/>
          <w:i/>
          <w:iCs/>
        </w:rPr>
        <w:t>si</w:t>
      </w:r>
      <w:proofErr w:type="spellEnd"/>
      <w:r>
        <w:rPr>
          <w:rStyle w:val="normaltextrun"/>
          <w:i/>
          <w:iCs/>
        </w:rPr>
        <w:t>) turinio tema </w:t>
      </w:r>
      <w:r>
        <w:rPr>
          <w:rStyle w:val="normaltextrun"/>
        </w:rPr>
        <w:t>yra pateikiamos BP temos;</w:t>
      </w:r>
      <w:r>
        <w:rPr>
          <w:rStyle w:val="eop"/>
        </w:rPr>
        <w:t> </w:t>
      </w:r>
    </w:p>
    <w:p w14:paraId="23BB5C97" w14:textId="1873EEA4" w:rsidR="009B0C87" w:rsidRDefault="009B0C87" w:rsidP="009E772A">
      <w:pPr>
        <w:pStyle w:val="paragraph"/>
        <w:numPr>
          <w:ilvl w:val="0"/>
          <w:numId w:val="20"/>
        </w:numPr>
        <w:spacing w:before="0" w:beforeAutospacing="0" w:after="0" w:afterAutospacing="0"/>
        <w:ind w:left="0"/>
        <w:jc w:val="both"/>
        <w:textAlignment w:val="baseline"/>
        <w:rPr>
          <w:rFonts w:ascii="Calibri" w:hAnsi="Calibri" w:cs="Calibri"/>
          <w:sz w:val="22"/>
          <w:szCs w:val="22"/>
        </w:rPr>
      </w:pPr>
      <w:r>
        <w:rPr>
          <w:rStyle w:val="normaltextrun"/>
        </w:rPr>
        <w:t>stulpelyje </w:t>
      </w:r>
      <w:r>
        <w:rPr>
          <w:rStyle w:val="normaltextrun"/>
          <w:i/>
          <w:iCs/>
        </w:rPr>
        <w:t>Pamokos tema</w:t>
      </w:r>
      <w:r>
        <w:rPr>
          <w:rStyle w:val="normaltextrun"/>
        </w:rPr>
        <w:t> pateiktos galimos pamokų temos, kurias mokytojas gali keisti savo nuožiūra</w:t>
      </w:r>
      <w:r w:rsidR="0034564D">
        <w:rPr>
          <w:rStyle w:val="normaltextrun"/>
        </w:rPr>
        <w:t>.</w:t>
      </w:r>
    </w:p>
    <w:p w14:paraId="65DBCFEA" w14:textId="13C6F1A3" w:rsidR="009B0C87" w:rsidRDefault="009B0C87" w:rsidP="009E772A">
      <w:pPr>
        <w:pStyle w:val="paragraph"/>
        <w:numPr>
          <w:ilvl w:val="0"/>
          <w:numId w:val="20"/>
        </w:numPr>
        <w:spacing w:before="0" w:beforeAutospacing="0" w:after="0" w:afterAutospacing="0"/>
        <w:ind w:left="0"/>
        <w:jc w:val="both"/>
        <w:textAlignment w:val="baseline"/>
        <w:rPr>
          <w:rFonts w:ascii="Calibri" w:hAnsi="Calibri" w:cs="Calibri"/>
          <w:sz w:val="22"/>
          <w:szCs w:val="22"/>
        </w:rPr>
      </w:pPr>
      <w:r>
        <w:rPr>
          <w:rStyle w:val="normaltextrun"/>
        </w:rPr>
        <w:t>stulpelyje </w:t>
      </w:r>
      <w:r>
        <w:rPr>
          <w:rStyle w:val="normaltextrun"/>
          <w:i/>
          <w:iCs/>
        </w:rPr>
        <w:t>Val. sk.. </w:t>
      </w:r>
      <w:r>
        <w:rPr>
          <w:rStyle w:val="normaltextrun"/>
        </w:rPr>
        <w:t>yra nurodytas galimas nagrinėjant temą pasiekimams ugdyti skirtas pamokų skaičius. Lentelėje pateiktą pamokų skaičių mokytojas gali keisti atsižvelgdamas į mokinių poreikius, pasirinktas moky</w:t>
      </w:r>
      <w:r w:rsidR="0034564D">
        <w:rPr>
          <w:rStyle w:val="normaltextrun"/>
        </w:rPr>
        <w:t>mosi veiklas ir ugdymo metodus.</w:t>
      </w:r>
    </w:p>
    <w:p w14:paraId="3CC433A7" w14:textId="77777777" w:rsidR="009B0C87" w:rsidRDefault="009B0C87" w:rsidP="009E772A">
      <w:pPr>
        <w:pStyle w:val="paragraph"/>
        <w:numPr>
          <w:ilvl w:val="0"/>
          <w:numId w:val="20"/>
        </w:numPr>
        <w:spacing w:before="0" w:beforeAutospacing="0" w:after="0" w:afterAutospacing="0"/>
        <w:ind w:left="0"/>
        <w:jc w:val="both"/>
        <w:textAlignment w:val="baseline"/>
        <w:rPr>
          <w:rFonts w:ascii="Calibri" w:hAnsi="Calibri" w:cs="Calibri"/>
          <w:sz w:val="22"/>
          <w:szCs w:val="22"/>
        </w:rPr>
      </w:pPr>
      <w:r>
        <w:rPr>
          <w:rStyle w:val="normaltextrun"/>
        </w:rPr>
        <w:t>stulpelyje </w:t>
      </w:r>
      <w:r>
        <w:rPr>
          <w:rStyle w:val="normaltextrun"/>
          <w:i/>
          <w:iCs/>
        </w:rPr>
        <w:t>Galimos mokinių veiklos </w:t>
      </w:r>
      <w:r>
        <w:rPr>
          <w:rStyle w:val="normaltextrun"/>
        </w:rPr>
        <w:t>pateikiamas veiklų sąrašas yra susietas su BP įgyvendinimo rekomendacijų dalimi </w:t>
      </w:r>
      <w:r>
        <w:rPr>
          <w:rStyle w:val="normaltextrun"/>
          <w:i/>
          <w:iCs/>
        </w:rPr>
        <w:t>Dalyko naujo turinio mokymo rekomendacijos, </w:t>
      </w:r>
      <w:r>
        <w:rPr>
          <w:rStyle w:val="normaltextrun"/>
        </w:rPr>
        <w:t>kurioje galima rasti išsamesnės informacijos apie ugdymo proceso organizavimą įgyvendinant atnaujintą BP.</w:t>
      </w:r>
      <w:r>
        <w:rPr>
          <w:rStyle w:val="eop"/>
        </w:rPr>
        <w:t> </w:t>
      </w:r>
    </w:p>
    <w:p w14:paraId="790E98B2" w14:textId="555F5A96" w:rsidR="00E2465C" w:rsidRPr="00072E67" w:rsidRDefault="00E2465C" w:rsidP="009B0C87">
      <w:pPr>
        <w:pBdr>
          <w:top w:val="nil"/>
          <w:left w:val="nil"/>
          <w:bottom w:val="nil"/>
          <w:right w:val="nil"/>
          <w:between w:val="nil"/>
        </w:pBdr>
        <w:spacing w:after="0" w:line="240" w:lineRule="auto"/>
        <w:jc w:val="both"/>
        <w:rPr>
          <w:rStyle w:val="Grietas"/>
          <w:b w:val="0"/>
          <w:bCs w:val="0"/>
        </w:rPr>
      </w:pPr>
    </w:p>
    <w:p w14:paraId="54E1B393" w14:textId="27BC2CC7" w:rsidR="005355BB" w:rsidRPr="00072E67" w:rsidRDefault="006356A8" w:rsidP="00AE4D91">
      <w:pPr>
        <w:pStyle w:val="Antrat7"/>
        <w:rPr>
          <w:rStyle w:val="Grietas"/>
          <w:b/>
          <w:bCs w:val="0"/>
        </w:rPr>
      </w:pPr>
      <w:r w:rsidRPr="00072E67">
        <w:rPr>
          <w:rStyle w:val="Grietas"/>
          <w:b/>
          <w:bCs w:val="0"/>
        </w:rPr>
        <w:t>III gimnazijos klasė</w:t>
      </w:r>
      <w:bookmarkEnd w:id="24"/>
    </w:p>
    <w:p w14:paraId="71B2EAC9" w14:textId="77777777" w:rsidR="005355BB" w:rsidRPr="00072E67" w:rsidRDefault="006356A8">
      <w:pPr>
        <w:spacing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ILGALAIKIS PLANAS</w:t>
      </w:r>
    </w:p>
    <w:tbl>
      <w:tblPr>
        <w:tblStyle w:val="26"/>
        <w:tblW w:w="11262" w:type="dxa"/>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0"/>
        <w:gridCol w:w="1559"/>
        <w:gridCol w:w="2126"/>
        <w:gridCol w:w="709"/>
        <w:gridCol w:w="5308"/>
      </w:tblGrid>
      <w:tr w:rsidR="009E772A" w:rsidRPr="00072E67" w14:paraId="0F41EBC2" w14:textId="77777777" w:rsidTr="009E772A">
        <w:trPr>
          <w:trHeight w:val="51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77E61FCC" w14:textId="4D7883A7" w:rsidR="00EF5C2C" w:rsidRPr="009E772A" w:rsidRDefault="00EF5C2C" w:rsidP="00EF5C2C">
            <w:pPr>
              <w:jc w:val="center"/>
              <w:rPr>
                <w:rFonts w:ascii="Times New Roman" w:eastAsia="Times New Roman" w:hAnsi="Times New Roman" w:cs="Times New Roman"/>
                <w:b/>
                <w:sz w:val="24"/>
                <w:szCs w:val="24"/>
              </w:rPr>
            </w:pPr>
            <w:r w:rsidRPr="009E772A">
              <w:rPr>
                <w:rStyle w:val="normaltextrun"/>
                <w:rFonts w:ascii="Times New Roman" w:hAnsi="Times New Roman" w:cs="Times New Roman"/>
                <w:b/>
                <w:bCs/>
                <w:color w:val="000000"/>
                <w:sz w:val="24"/>
                <w:szCs w:val="24"/>
              </w:rPr>
              <w:t>Mokymo(</w:t>
            </w:r>
            <w:proofErr w:type="spellStart"/>
            <w:r w:rsidRPr="009E772A">
              <w:rPr>
                <w:rStyle w:val="normaltextrun"/>
                <w:rFonts w:ascii="Times New Roman" w:hAnsi="Times New Roman" w:cs="Times New Roman"/>
                <w:b/>
                <w:bCs/>
                <w:color w:val="000000"/>
                <w:sz w:val="24"/>
                <w:szCs w:val="24"/>
              </w:rPr>
              <w:t>si</w:t>
            </w:r>
            <w:proofErr w:type="spellEnd"/>
            <w:r w:rsidRPr="009E772A">
              <w:rPr>
                <w:rStyle w:val="normaltextrun"/>
                <w:rFonts w:ascii="Times New Roman" w:hAnsi="Times New Roman" w:cs="Times New Roman"/>
                <w:b/>
                <w:bCs/>
                <w:color w:val="000000"/>
                <w:sz w:val="24"/>
                <w:szCs w:val="24"/>
              </w:rPr>
              <w:t>) turinio sritis</w:t>
            </w:r>
            <w:r w:rsidRPr="009E772A">
              <w:rPr>
                <w:rStyle w:val="eop"/>
                <w:rFonts w:ascii="Times New Roman" w:hAnsi="Times New Roman" w:cs="Times New Roman"/>
                <w:color w:val="000000"/>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5EBBD6" w14:textId="23B74286" w:rsidR="00EF5C2C" w:rsidRPr="009E772A" w:rsidRDefault="00EF5C2C" w:rsidP="00EF5C2C">
            <w:pPr>
              <w:jc w:val="center"/>
              <w:rPr>
                <w:rFonts w:ascii="Times New Roman" w:eastAsia="Times New Roman" w:hAnsi="Times New Roman" w:cs="Times New Roman"/>
                <w:b/>
                <w:sz w:val="24"/>
                <w:szCs w:val="24"/>
              </w:rPr>
            </w:pPr>
            <w:r w:rsidRPr="009E772A">
              <w:rPr>
                <w:rStyle w:val="normaltextrun"/>
                <w:rFonts w:ascii="Times New Roman" w:hAnsi="Times New Roman" w:cs="Times New Roman"/>
                <w:b/>
                <w:bCs/>
                <w:color w:val="000000"/>
                <w:sz w:val="24"/>
                <w:szCs w:val="24"/>
              </w:rPr>
              <w:t>Mokymo(</w:t>
            </w:r>
            <w:proofErr w:type="spellStart"/>
            <w:r w:rsidRPr="009E772A">
              <w:rPr>
                <w:rStyle w:val="normaltextrun"/>
                <w:rFonts w:ascii="Times New Roman" w:hAnsi="Times New Roman" w:cs="Times New Roman"/>
                <w:b/>
                <w:bCs/>
                <w:color w:val="000000"/>
                <w:sz w:val="24"/>
                <w:szCs w:val="24"/>
              </w:rPr>
              <w:t>si</w:t>
            </w:r>
            <w:proofErr w:type="spellEnd"/>
            <w:r w:rsidRPr="009E772A">
              <w:rPr>
                <w:rStyle w:val="normaltextrun"/>
                <w:rFonts w:ascii="Times New Roman" w:hAnsi="Times New Roman" w:cs="Times New Roman"/>
                <w:b/>
                <w:bCs/>
                <w:color w:val="000000"/>
                <w:sz w:val="24"/>
                <w:szCs w:val="24"/>
              </w:rPr>
              <w:t>) turinio tema </w:t>
            </w:r>
            <w:r w:rsidRPr="009E772A">
              <w:rPr>
                <w:rStyle w:val="eop"/>
                <w:rFonts w:ascii="Times New Roman" w:hAnsi="Times New Roman" w:cs="Times New Roman"/>
                <w:color w:val="000000"/>
                <w:sz w:val="24"/>
                <w:szCs w:val="24"/>
              </w:rPr>
              <w:t>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58DBC8" w14:textId="356781A5" w:rsidR="00EF5C2C" w:rsidRPr="009E772A" w:rsidRDefault="00EF5C2C" w:rsidP="007C7F87">
            <w:pPr>
              <w:jc w:val="center"/>
              <w:rPr>
                <w:rFonts w:ascii="Times New Roman" w:eastAsia="Times New Roman" w:hAnsi="Times New Roman" w:cs="Times New Roman"/>
                <w:b/>
                <w:sz w:val="24"/>
                <w:szCs w:val="24"/>
              </w:rPr>
            </w:pPr>
            <w:r w:rsidRPr="009E772A">
              <w:rPr>
                <w:rStyle w:val="normaltextrun"/>
                <w:rFonts w:ascii="Times New Roman" w:hAnsi="Times New Roman" w:cs="Times New Roman"/>
                <w:b/>
                <w:bCs/>
                <w:color w:val="000000"/>
                <w:sz w:val="24"/>
                <w:szCs w:val="24"/>
              </w:rPr>
              <w:t xml:space="preserve">Pamokos tema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4E9852" w14:textId="77777777" w:rsidR="00EF5C2C" w:rsidRPr="009E772A" w:rsidRDefault="00EF5C2C" w:rsidP="00EF5C2C">
            <w:pPr>
              <w:pStyle w:val="paragraph"/>
              <w:spacing w:before="0" w:beforeAutospacing="0" w:after="0" w:afterAutospacing="0"/>
              <w:jc w:val="center"/>
              <w:textAlignment w:val="baseline"/>
              <w:divId w:val="1954165989"/>
            </w:pPr>
            <w:r w:rsidRPr="009E772A">
              <w:rPr>
                <w:rStyle w:val="normaltextrun"/>
                <w:b/>
                <w:bCs/>
                <w:color w:val="000000"/>
              </w:rPr>
              <w:t>Val. sk.</w:t>
            </w:r>
            <w:r w:rsidRPr="009E772A">
              <w:rPr>
                <w:rStyle w:val="eop"/>
                <w:color w:val="000000"/>
              </w:rPr>
              <w:t> </w:t>
            </w:r>
          </w:p>
          <w:p w14:paraId="46F455BB" w14:textId="1D3A6E30" w:rsidR="00EF5C2C" w:rsidRPr="009E772A" w:rsidRDefault="00EF5C2C" w:rsidP="00EF5C2C">
            <w:pPr>
              <w:jc w:val="center"/>
              <w:rPr>
                <w:rFonts w:ascii="Times New Roman" w:eastAsia="Times New Roman" w:hAnsi="Times New Roman" w:cs="Times New Roman"/>
                <w:b/>
                <w:sz w:val="24"/>
                <w:szCs w:val="24"/>
              </w:rPr>
            </w:pPr>
          </w:p>
        </w:tc>
        <w:tc>
          <w:tcPr>
            <w:tcW w:w="5308" w:type="dxa"/>
            <w:tcBorders>
              <w:top w:val="single" w:sz="4" w:space="0" w:color="auto"/>
              <w:left w:val="single" w:sz="4" w:space="0" w:color="auto"/>
              <w:bottom w:val="single" w:sz="4" w:space="0" w:color="auto"/>
              <w:right w:val="single" w:sz="4" w:space="0" w:color="auto"/>
            </w:tcBorders>
            <w:shd w:val="clear" w:color="auto" w:fill="auto"/>
          </w:tcPr>
          <w:p w14:paraId="2689CB1D" w14:textId="04FC08C2" w:rsidR="00EF5C2C" w:rsidRPr="009E772A" w:rsidRDefault="00EF5C2C" w:rsidP="00EF5C2C">
            <w:pPr>
              <w:jc w:val="center"/>
              <w:rPr>
                <w:rFonts w:ascii="Times New Roman" w:eastAsia="Times New Roman" w:hAnsi="Times New Roman" w:cs="Times New Roman"/>
                <w:b/>
                <w:sz w:val="24"/>
                <w:szCs w:val="24"/>
              </w:rPr>
            </w:pPr>
            <w:r w:rsidRPr="009E772A">
              <w:rPr>
                <w:rStyle w:val="normaltextrun"/>
                <w:rFonts w:ascii="Times New Roman" w:hAnsi="Times New Roman" w:cs="Times New Roman"/>
                <w:b/>
                <w:bCs/>
                <w:color w:val="000000"/>
                <w:sz w:val="24"/>
                <w:szCs w:val="24"/>
              </w:rPr>
              <w:t>Galimos mokinių veiklos</w:t>
            </w:r>
            <w:r w:rsidRPr="009E772A">
              <w:rPr>
                <w:rStyle w:val="eop"/>
                <w:rFonts w:ascii="Times New Roman" w:hAnsi="Times New Roman" w:cs="Times New Roman"/>
                <w:color w:val="000000"/>
                <w:sz w:val="24"/>
                <w:szCs w:val="24"/>
              </w:rPr>
              <w:t> </w:t>
            </w:r>
          </w:p>
        </w:tc>
      </w:tr>
      <w:tr w:rsidR="00E931BD" w:rsidRPr="00072E67" w14:paraId="7EDB31FE" w14:textId="77777777" w:rsidTr="003A4BAA">
        <w:trPr>
          <w:trHeight w:val="1534"/>
        </w:trPr>
        <w:tc>
          <w:tcPr>
            <w:tcW w:w="1560" w:type="dxa"/>
            <w:vMerge w:val="restart"/>
            <w:tcBorders>
              <w:top w:val="single" w:sz="4" w:space="0" w:color="auto"/>
            </w:tcBorders>
          </w:tcPr>
          <w:p w14:paraId="4602AE4E" w14:textId="77777777" w:rsidR="00E931BD" w:rsidRPr="00E34124" w:rsidRDefault="00E931BD" w:rsidP="00E931BD">
            <w:pPr>
              <w:rPr>
                <w:rFonts w:ascii="Times New Roman" w:eastAsia="Times New Roman" w:hAnsi="Times New Roman" w:cs="Times New Roman"/>
                <w:sz w:val="24"/>
                <w:szCs w:val="24"/>
              </w:rPr>
            </w:pPr>
            <w:r w:rsidRPr="00E34124">
              <w:rPr>
                <w:rFonts w:ascii="Times New Roman" w:eastAsia="Times New Roman" w:hAnsi="Times New Roman" w:cs="Times New Roman"/>
                <w:sz w:val="24"/>
                <w:szCs w:val="24"/>
              </w:rPr>
              <w:t xml:space="preserve">29.1. Ląstelės biologija </w:t>
            </w:r>
          </w:p>
          <w:p w14:paraId="6EFE2B3E" w14:textId="597F329D" w:rsidR="00E931BD" w:rsidRPr="00072E67" w:rsidRDefault="00E34124" w:rsidP="00E931BD">
            <w:pPr>
              <w:rPr>
                <w:rFonts w:ascii="Times New Roman" w:eastAsia="Times New Roman" w:hAnsi="Times New Roman" w:cs="Times New Roman"/>
                <w:sz w:val="24"/>
                <w:szCs w:val="24"/>
              </w:rPr>
            </w:pPr>
            <w:r w:rsidRPr="00E34124">
              <w:rPr>
                <w:rFonts w:ascii="Times New Roman" w:eastAsia="Times New Roman" w:hAnsi="Times New Roman" w:cs="Times New Roman"/>
                <w:sz w:val="24"/>
                <w:szCs w:val="24"/>
              </w:rPr>
              <w:t>(</w:t>
            </w:r>
            <w:r w:rsidR="00E931BD" w:rsidRPr="00E34124">
              <w:rPr>
                <w:rFonts w:ascii="Times New Roman" w:eastAsia="Times New Roman" w:hAnsi="Times New Roman" w:cs="Times New Roman"/>
                <w:sz w:val="24"/>
                <w:szCs w:val="24"/>
              </w:rPr>
              <w:t>20 val.)</w:t>
            </w:r>
          </w:p>
        </w:tc>
        <w:tc>
          <w:tcPr>
            <w:tcW w:w="1559" w:type="dxa"/>
            <w:vMerge w:val="restart"/>
            <w:tcBorders>
              <w:top w:val="single" w:sz="4" w:space="0" w:color="auto"/>
            </w:tcBorders>
            <w:vAlign w:val="center"/>
          </w:tcPr>
          <w:p w14:paraId="36C77368" w14:textId="77777777" w:rsidR="00E931BD"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29.1.1. Ląstelės sandara </w:t>
            </w:r>
          </w:p>
          <w:p w14:paraId="27CDEB73" w14:textId="34D05130"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(9 val.)</w:t>
            </w:r>
          </w:p>
          <w:p w14:paraId="21CE736B" w14:textId="77777777" w:rsidR="00E931BD" w:rsidRPr="00072E67" w:rsidRDefault="00E931BD" w:rsidP="00E931BD">
            <w:pPr>
              <w:rPr>
                <w:rFonts w:ascii="Times New Roman" w:eastAsia="Times New Roman" w:hAnsi="Times New Roman" w:cs="Times New Roman"/>
                <w:sz w:val="24"/>
                <w:szCs w:val="24"/>
              </w:rPr>
            </w:pPr>
          </w:p>
          <w:p w14:paraId="082EA525" w14:textId="77777777" w:rsidR="00E931BD" w:rsidRPr="00072E67" w:rsidRDefault="00E931BD" w:rsidP="00E931BD">
            <w:pPr>
              <w:rPr>
                <w:rFonts w:ascii="Times New Roman" w:eastAsia="Times New Roman" w:hAnsi="Times New Roman" w:cs="Times New Roman"/>
                <w:sz w:val="24"/>
                <w:szCs w:val="24"/>
              </w:rPr>
            </w:pPr>
          </w:p>
          <w:p w14:paraId="008224AF" w14:textId="77777777" w:rsidR="00E931BD" w:rsidRPr="00072E67" w:rsidRDefault="00E931BD" w:rsidP="00E931BD">
            <w:pPr>
              <w:rPr>
                <w:rFonts w:ascii="Times New Roman" w:eastAsia="Times New Roman" w:hAnsi="Times New Roman" w:cs="Times New Roman"/>
                <w:sz w:val="24"/>
                <w:szCs w:val="24"/>
              </w:rPr>
            </w:pPr>
          </w:p>
          <w:p w14:paraId="1BC5EF72" w14:textId="77777777" w:rsidR="00E931BD" w:rsidRPr="00072E67" w:rsidRDefault="00E931BD" w:rsidP="00E931BD">
            <w:pPr>
              <w:rPr>
                <w:rFonts w:ascii="Times New Roman" w:eastAsia="Times New Roman" w:hAnsi="Times New Roman" w:cs="Times New Roman"/>
                <w:sz w:val="24"/>
                <w:szCs w:val="24"/>
              </w:rPr>
            </w:pPr>
          </w:p>
          <w:p w14:paraId="137F9FCA" w14:textId="77777777" w:rsidR="00E931BD" w:rsidRPr="00072E67" w:rsidRDefault="00E931BD" w:rsidP="00E931BD">
            <w:pPr>
              <w:rPr>
                <w:rFonts w:ascii="Times New Roman" w:eastAsia="Times New Roman" w:hAnsi="Times New Roman" w:cs="Times New Roman"/>
                <w:sz w:val="24"/>
                <w:szCs w:val="24"/>
              </w:rPr>
            </w:pPr>
          </w:p>
          <w:p w14:paraId="2221D047" w14:textId="77777777" w:rsidR="00E931BD" w:rsidRPr="00072E67" w:rsidRDefault="00E931BD" w:rsidP="00E931BD">
            <w:pPr>
              <w:rPr>
                <w:rFonts w:ascii="Times New Roman" w:eastAsia="Times New Roman" w:hAnsi="Times New Roman" w:cs="Times New Roman"/>
                <w:sz w:val="24"/>
                <w:szCs w:val="24"/>
              </w:rPr>
            </w:pPr>
          </w:p>
          <w:p w14:paraId="0640055B" w14:textId="77777777" w:rsidR="00E931BD" w:rsidRPr="00072E67" w:rsidRDefault="00E931BD" w:rsidP="00E931BD">
            <w:pPr>
              <w:rPr>
                <w:rFonts w:ascii="Times New Roman" w:eastAsia="Times New Roman" w:hAnsi="Times New Roman" w:cs="Times New Roman"/>
                <w:sz w:val="24"/>
                <w:szCs w:val="24"/>
              </w:rPr>
            </w:pPr>
          </w:p>
          <w:p w14:paraId="611A2FD0" w14:textId="77777777" w:rsidR="00E931BD" w:rsidRPr="00072E67" w:rsidRDefault="00E931BD" w:rsidP="00E931BD">
            <w:pPr>
              <w:rPr>
                <w:rFonts w:ascii="Times New Roman" w:eastAsia="Times New Roman" w:hAnsi="Times New Roman" w:cs="Times New Roman"/>
                <w:sz w:val="24"/>
                <w:szCs w:val="24"/>
              </w:rPr>
            </w:pPr>
          </w:p>
          <w:p w14:paraId="44A92627" w14:textId="77777777" w:rsidR="00E931BD" w:rsidRPr="00072E67" w:rsidRDefault="00E931BD" w:rsidP="00E931BD">
            <w:pPr>
              <w:rPr>
                <w:rFonts w:ascii="Times New Roman" w:eastAsia="Times New Roman" w:hAnsi="Times New Roman" w:cs="Times New Roman"/>
                <w:sz w:val="24"/>
                <w:szCs w:val="24"/>
              </w:rPr>
            </w:pPr>
          </w:p>
          <w:p w14:paraId="28297166" w14:textId="77777777" w:rsidR="00E931BD" w:rsidRPr="00072E67" w:rsidRDefault="00E931BD" w:rsidP="00E931BD">
            <w:pPr>
              <w:rPr>
                <w:rFonts w:ascii="Times New Roman" w:eastAsia="Times New Roman" w:hAnsi="Times New Roman" w:cs="Times New Roman"/>
                <w:sz w:val="24"/>
                <w:szCs w:val="24"/>
              </w:rPr>
            </w:pPr>
          </w:p>
          <w:p w14:paraId="58F0179E" w14:textId="77777777" w:rsidR="00E931BD" w:rsidRPr="00072E67" w:rsidRDefault="00E931BD" w:rsidP="00E931BD">
            <w:pPr>
              <w:rPr>
                <w:rFonts w:ascii="Times New Roman" w:eastAsia="Times New Roman" w:hAnsi="Times New Roman" w:cs="Times New Roman"/>
                <w:sz w:val="24"/>
                <w:szCs w:val="24"/>
              </w:rPr>
            </w:pPr>
          </w:p>
          <w:p w14:paraId="0DC6DFC5" w14:textId="77777777" w:rsidR="00E931BD" w:rsidRPr="00072E67" w:rsidRDefault="00E931BD" w:rsidP="00E931BD">
            <w:pPr>
              <w:rPr>
                <w:rFonts w:ascii="Times New Roman" w:eastAsia="Times New Roman" w:hAnsi="Times New Roman" w:cs="Times New Roman"/>
                <w:sz w:val="24"/>
                <w:szCs w:val="24"/>
              </w:rPr>
            </w:pPr>
          </w:p>
          <w:p w14:paraId="2183341A" w14:textId="77777777" w:rsidR="00E931BD" w:rsidRPr="00072E67" w:rsidRDefault="00E931BD" w:rsidP="00E931BD">
            <w:pPr>
              <w:rPr>
                <w:rFonts w:ascii="Times New Roman" w:eastAsia="Times New Roman" w:hAnsi="Times New Roman" w:cs="Times New Roman"/>
                <w:sz w:val="24"/>
                <w:szCs w:val="24"/>
              </w:rPr>
            </w:pPr>
          </w:p>
          <w:p w14:paraId="41729160" w14:textId="77777777" w:rsidR="00E931BD" w:rsidRPr="00072E67" w:rsidRDefault="00E931BD" w:rsidP="00E931BD">
            <w:pPr>
              <w:rPr>
                <w:rFonts w:ascii="Times New Roman" w:eastAsia="Times New Roman" w:hAnsi="Times New Roman" w:cs="Times New Roman"/>
                <w:sz w:val="24"/>
                <w:szCs w:val="24"/>
              </w:rPr>
            </w:pPr>
          </w:p>
          <w:p w14:paraId="633FF819" w14:textId="77777777" w:rsidR="00E931BD" w:rsidRPr="00072E67" w:rsidRDefault="00E931BD" w:rsidP="00E931BD">
            <w:pPr>
              <w:rPr>
                <w:rFonts w:ascii="Times New Roman" w:eastAsia="Times New Roman" w:hAnsi="Times New Roman" w:cs="Times New Roman"/>
                <w:sz w:val="24"/>
                <w:szCs w:val="24"/>
              </w:rPr>
            </w:pPr>
          </w:p>
          <w:p w14:paraId="281DCA53" w14:textId="77777777" w:rsidR="00E931BD" w:rsidRPr="00072E67" w:rsidRDefault="00E931BD" w:rsidP="00E931BD">
            <w:pPr>
              <w:rPr>
                <w:rFonts w:ascii="Times New Roman" w:eastAsia="Times New Roman" w:hAnsi="Times New Roman" w:cs="Times New Roman"/>
                <w:sz w:val="24"/>
                <w:szCs w:val="24"/>
              </w:rPr>
            </w:pPr>
          </w:p>
          <w:p w14:paraId="19E79391" w14:textId="77777777" w:rsidR="00E931BD" w:rsidRPr="00072E67" w:rsidRDefault="00E931BD" w:rsidP="00E931BD">
            <w:pPr>
              <w:rPr>
                <w:rFonts w:ascii="Times New Roman" w:eastAsia="Times New Roman" w:hAnsi="Times New Roman" w:cs="Times New Roman"/>
                <w:sz w:val="24"/>
                <w:szCs w:val="24"/>
              </w:rPr>
            </w:pPr>
          </w:p>
          <w:p w14:paraId="6414EB1B" w14:textId="77777777" w:rsidR="00E931BD" w:rsidRPr="00072E67" w:rsidRDefault="00E931BD" w:rsidP="00E931BD">
            <w:pPr>
              <w:rPr>
                <w:rFonts w:ascii="Times New Roman" w:eastAsia="Times New Roman" w:hAnsi="Times New Roman" w:cs="Times New Roman"/>
                <w:sz w:val="24"/>
                <w:szCs w:val="24"/>
              </w:rPr>
            </w:pPr>
          </w:p>
          <w:p w14:paraId="118C44F3" w14:textId="77777777" w:rsidR="00E931BD" w:rsidRPr="00072E67" w:rsidRDefault="00E931BD" w:rsidP="00E931BD">
            <w:pPr>
              <w:rPr>
                <w:rFonts w:ascii="Times New Roman" w:eastAsia="Times New Roman" w:hAnsi="Times New Roman" w:cs="Times New Roman"/>
                <w:sz w:val="24"/>
                <w:szCs w:val="24"/>
              </w:rPr>
            </w:pPr>
          </w:p>
          <w:p w14:paraId="4D3DE575" w14:textId="77777777" w:rsidR="00E931BD" w:rsidRPr="00072E67" w:rsidRDefault="00E931BD" w:rsidP="00E931BD">
            <w:pPr>
              <w:rPr>
                <w:rFonts w:ascii="Times New Roman" w:eastAsia="Times New Roman" w:hAnsi="Times New Roman" w:cs="Times New Roman"/>
                <w:sz w:val="24"/>
                <w:szCs w:val="24"/>
              </w:rPr>
            </w:pPr>
          </w:p>
          <w:p w14:paraId="5A98A8C5" w14:textId="77777777" w:rsidR="00E931BD" w:rsidRPr="00072E67" w:rsidRDefault="00E931BD" w:rsidP="00E931BD">
            <w:pPr>
              <w:rPr>
                <w:rFonts w:ascii="Times New Roman" w:eastAsia="Times New Roman" w:hAnsi="Times New Roman" w:cs="Times New Roman"/>
                <w:sz w:val="24"/>
                <w:szCs w:val="24"/>
              </w:rPr>
            </w:pPr>
          </w:p>
          <w:p w14:paraId="2D8F83A8" w14:textId="77777777" w:rsidR="00E931BD" w:rsidRPr="00072E67" w:rsidRDefault="00E931BD" w:rsidP="00E931BD">
            <w:pPr>
              <w:rPr>
                <w:rFonts w:ascii="Times New Roman" w:eastAsia="Times New Roman" w:hAnsi="Times New Roman" w:cs="Times New Roman"/>
                <w:sz w:val="24"/>
                <w:szCs w:val="24"/>
              </w:rPr>
            </w:pPr>
          </w:p>
          <w:p w14:paraId="0F0E7650" w14:textId="168EDF38" w:rsidR="00E931BD" w:rsidRPr="00072E67" w:rsidRDefault="00E931BD" w:rsidP="00E931BD">
            <w:pPr>
              <w:rPr>
                <w:rFonts w:ascii="Times New Roman" w:eastAsia="Times New Roman" w:hAnsi="Times New Roman" w:cs="Times New Roman"/>
                <w:sz w:val="24"/>
                <w:szCs w:val="24"/>
              </w:rPr>
            </w:pPr>
          </w:p>
          <w:p w14:paraId="38DD9D3A" w14:textId="77777777" w:rsidR="00E931BD" w:rsidRPr="00072E67" w:rsidRDefault="00E931BD" w:rsidP="00E931BD">
            <w:pPr>
              <w:rPr>
                <w:rFonts w:ascii="Times New Roman" w:eastAsia="Times New Roman" w:hAnsi="Times New Roman" w:cs="Times New Roman"/>
                <w:sz w:val="24"/>
                <w:szCs w:val="24"/>
              </w:rPr>
            </w:pPr>
          </w:p>
        </w:tc>
        <w:tc>
          <w:tcPr>
            <w:tcW w:w="2126" w:type="dxa"/>
            <w:vMerge w:val="restart"/>
            <w:tcBorders>
              <w:top w:val="single" w:sz="4" w:space="0" w:color="auto"/>
            </w:tcBorders>
          </w:tcPr>
          <w:p w14:paraId="28E57C75" w14:textId="57540E3F"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Citologijos mokslas. Ląstelės teorija</w:t>
            </w:r>
          </w:p>
          <w:p w14:paraId="06E46BCD" w14:textId="77777777" w:rsidR="00E931BD" w:rsidRPr="00072E67" w:rsidRDefault="00E931BD" w:rsidP="00E931BD">
            <w:pPr>
              <w:rPr>
                <w:rFonts w:ascii="Times New Roman" w:eastAsia="Times New Roman" w:hAnsi="Times New Roman" w:cs="Times New Roman"/>
                <w:sz w:val="24"/>
                <w:szCs w:val="24"/>
              </w:rPr>
            </w:pPr>
          </w:p>
          <w:p w14:paraId="04083C0B" w14:textId="77777777" w:rsidR="00E931BD" w:rsidRPr="00072E67" w:rsidRDefault="00E931BD" w:rsidP="00E931BD">
            <w:pPr>
              <w:rPr>
                <w:rFonts w:ascii="Times New Roman" w:eastAsia="Times New Roman" w:hAnsi="Times New Roman" w:cs="Times New Roman"/>
                <w:sz w:val="24"/>
                <w:szCs w:val="24"/>
              </w:rPr>
            </w:pPr>
          </w:p>
        </w:tc>
        <w:tc>
          <w:tcPr>
            <w:tcW w:w="709" w:type="dxa"/>
            <w:vMerge w:val="restart"/>
            <w:tcBorders>
              <w:top w:val="single" w:sz="4" w:space="0" w:color="auto"/>
            </w:tcBorders>
          </w:tcPr>
          <w:p w14:paraId="4AF417AF"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5308" w:type="dxa"/>
            <w:vMerge w:val="restart"/>
          </w:tcPr>
          <w:p w14:paraId="113D7C6E" w14:textId="27E497B5" w:rsidR="00E931BD" w:rsidRPr="00072E67" w:rsidRDefault="00E931BD" w:rsidP="00E931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 mikroskopu ląsteles ir audinius,</w:t>
            </w:r>
            <w:r w:rsidRPr="00F93B09">
              <w:rPr>
                <w:rFonts w:ascii="Times New Roman" w:eastAsia="Times New Roman" w:hAnsi="Times New Roman" w:cs="Times New Roman"/>
                <w:sz w:val="24"/>
                <w:szCs w:val="24"/>
              </w:rPr>
              <w:t xml:space="preserve"> schem</w:t>
            </w:r>
            <w:r>
              <w:rPr>
                <w:rFonts w:ascii="Times New Roman" w:eastAsia="Times New Roman" w:hAnsi="Times New Roman" w:cs="Times New Roman"/>
                <w:sz w:val="24"/>
                <w:szCs w:val="24"/>
              </w:rPr>
              <w:t>atiškai</w:t>
            </w:r>
            <w:r w:rsidRPr="00F93B09">
              <w:rPr>
                <w:rFonts w:ascii="Times New Roman" w:eastAsia="Times New Roman" w:hAnsi="Times New Roman" w:cs="Times New Roman"/>
                <w:sz w:val="24"/>
                <w:szCs w:val="24"/>
              </w:rPr>
              <w:t xml:space="preserve"> vaizd</w:t>
            </w:r>
            <w:r>
              <w:rPr>
                <w:rFonts w:ascii="Times New Roman" w:eastAsia="Times New Roman" w:hAnsi="Times New Roman" w:cs="Times New Roman"/>
                <w:sz w:val="24"/>
                <w:szCs w:val="24"/>
              </w:rPr>
              <w:t>uoja</w:t>
            </w:r>
            <w:r w:rsidRPr="00F93B09">
              <w:rPr>
                <w:rFonts w:ascii="Times New Roman" w:eastAsia="Times New Roman" w:hAnsi="Times New Roman" w:cs="Times New Roman"/>
                <w:sz w:val="24"/>
                <w:szCs w:val="24"/>
              </w:rPr>
              <w:t xml:space="preserve"> piešiniu. </w:t>
            </w:r>
            <w:r>
              <w:rPr>
                <w:rFonts w:ascii="Times New Roman" w:eastAsia="Times New Roman" w:hAnsi="Times New Roman" w:cs="Times New Roman"/>
                <w:sz w:val="24"/>
                <w:szCs w:val="24"/>
              </w:rPr>
              <w:t>R</w:t>
            </w:r>
            <w:r w:rsidRPr="00F93B09">
              <w:rPr>
                <w:rFonts w:ascii="Times New Roman" w:eastAsia="Times New Roman" w:hAnsi="Times New Roman" w:cs="Times New Roman"/>
                <w:sz w:val="24"/>
                <w:szCs w:val="24"/>
              </w:rPr>
              <w:t xml:space="preserve">engia pranešimus ir aiškinasi kaip </w:t>
            </w:r>
            <w:proofErr w:type="spellStart"/>
            <w:r w:rsidRPr="00F93B09">
              <w:rPr>
                <w:rFonts w:ascii="Times New Roman" w:eastAsia="Times New Roman" w:hAnsi="Times New Roman" w:cs="Times New Roman"/>
                <w:sz w:val="24"/>
                <w:szCs w:val="24"/>
              </w:rPr>
              <w:t>mikroskopavimo</w:t>
            </w:r>
            <w:proofErr w:type="spellEnd"/>
            <w:r w:rsidRPr="00F93B09">
              <w:rPr>
                <w:rFonts w:ascii="Times New Roman" w:eastAsia="Times New Roman" w:hAnsi="Times New Roman" w:cs="Times New Roman"/>
                <w:sz w:val="24"/>
                <w:szCs w:val="24"/>
              </w:rPr>
              <w:t xml:space="preserve"> technikos bei kitų ląstelės tyrimo metodų tobulėjimas lėmė gilesnį ląstelės sandaros, raidos ir funkcijų suvokimą.</w:t>
            </w:r>
          </w:p>
        </w:tc>
      </w:tr>
      <w:tr w:rsidR="00E931BD" w:rsidRPr="00072E67" w14:paraId="3C8042B9" w14:textId="77777777" w:rsidTr="009E772A">
        <w:trPr>
          <w:trHeight w:val="435"/>
        </w:trPr>
        <w:tc>
          <w:tcPr>
            <w:tcW w:w="1560" w:type="dxa"/>
            <w:vMerge/>
          </w:tcPr>
          <w:p w14:paraId="3A19D9A8" w14:textId="77777777" w:rsidR="00E931BD" w:rsidRPr="00072E67" w:rsidRDefault="00E931BD" w:rsidP="00E931BD">
            <w:pPr>
              <w:rPr>
                <w:rFonts w:ascii="Times New Roman" w:eastAsia="Times New Roman" w:hAnsi="Times New Roman" w:cs="Times New Roman"/>
                <w:sz w:val="24"/>
                <w:szCs w:val="24"/>
              </w:rPr>
            </w:pPr>
          </w:p>
        </w:tc>
        <w:tc>
          <w:tcPr>
            <w:tcW w:w="1559" w:type="dxa"/>
            <w:vMerge/>
            <w:vAlign w:val="center"/>
          </w:tcPr>
          <w:p w14:paraId="0CBFC997" w14:textId="77777777" w:rsidR="00E931BD" w:rsidRPr="00072E67" w:rsidRDefault="00E931BD" w:rsidP="00E931BD">
            <w:pPr>
              <w:rPr>
                <w:rFonts w:ascii="Times New Roman" w:eastAsia="Times New Roman" w:hAnsi="Times New Roman" w:cs="Times New Roman"/>
                <w:sz w:val="24"/>
                <w:szCs w:val="24"/>
              </w:rPr>
            </w:pPr>
          </w:p>
        </w:tc>
        <w:tc>
          <w:tcPr>
            <w:tcW w:w="2126" w:type="dxa"/>
            <w:vMerge/>
          </w:tcPr>
          <w:p w14:paraId="34A56B3D" w14:textId="77777777" w:rsidR="00E931BD" w:rsidRPr="00072E67" w:rsidRDefault="00E931BD" w:rsidP="00E931BD">
            <w:pPr>
              <w:rPr>
                <w:rFonts w:ascii="Times New Roman" w:eastAsia="Times New Roman" w:hAnsi="Times New Roman" w:cs="Times New Roman"/>
                <w:sz w:val="24"/>
                <w:szCs w:val="24"/>
              </w:rPr>
            </w:pPr>
          </w:p>
        </w:tc>
        <w:tc>
          <w:tcPr>
            <w:tcW w:w="709" w:type="dxa"/>
            <w:vMerge/>
          </w:tcPr>
          <w:p w14:paraId="490FE4A4" w14:textId="77777777" w:rsidR="00E931BD" w:rsidRPr="00072E67" w:rsidRDefault="00E931BD" w:rsidP="00E931BD">
            <w:pPr>
              <w:rPr>
                <w:rFonts w:ascii="Times New Roman" w:eastAsia="Times New Roman" w:hAnsi="Times New Roman" w:cs="Times New Roman"/>
                <w:sz w:val="24"/>
                <w:szCs w:val="24"/>
              </w:rPr>
            </w:pPr>
          </w:p>
        </w:tc>
        <w:tc>
          <w:tcPr>
            <w:tcW w:w="5308" w:type="dxa"/>
            <w:vMerge/>
          </w:tcPr>
          <w:p w14:paraId="01C34D7C" w14:textId="77777777" w:rsidR="00E931BD" w:rsidRPr="00072E67" w:rsidRDefault="00E931BD" w:rsidP="00E931BD">
            <w:pPr>
              <w:rPr>
                <w:rFonts w:ascii="Times New Roman" w:eastAsia="Times New Roman" w:hAnsi="Times New Roman" w:cs="Times New Roman"/>
                <w:sz w:val="24"/>
                <w:szCs w:val="24"/>
              </w:rPr>
            </w:pPr>
          </w:p>
        </w:tc>
      </w:tr>
      <w:tr w:rsidR="00E931BD" w:rsidRPr="00072E67" w14:paraId="249742A6" w14:textId="77777777" w:rsidTr="009E772A">
        <w:trPr>
          <w:trHeight w:val="552"/>
        </w:trPr>
        <w:tc>
          <w:tcPr>
            <w:tcW w:w="1560" w:type="dxa"/>
            <w:vMerge/>
          </w:tcPr>
          <w:p w14:paraId="1F8C8149"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1559" w:type="dxa"/>
            <w:vMerge/>
            <w:vAlign w:val="center"/>
          </w:tcPr>
          <w:p w14:paraId="6C48A256"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2126" w:type="dxa"/>
          </w:tcPr>
          <w:p w14:paraId="3988AEC2" w14:textId="77777777" w:rsidR="00E931BD" w:rsidRPr="00072E67" w:rsidRDefault="00E931BD" w:rsidP="00E931BD">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Ląstelės sandara </w:t>
            </w:r>
          </w:p>
          <w:p w14:paraId="4BA52982" w14:textId="77777777" w:rsidR="00E931BD" w:rsidRPr="00072E67" w:rsidRDefault="00E931BD" w:rsidP="00E931BD">
            <w:pPr>
              <w:jc w:val="both"/>
              <w:rPr>
                <w:rFonts w:ascii="Times New Roman" w:eastAsia="Times New Roman" w:hAnsi="Times New Roman" w:cs="Times New Roman"/>
                <w:sz w:val="24"/>
                <w:szCs w:val="24"/>
              </w:rPr>
            </w:pPr>
          </w:p>
        </w:tc>
        <w:tc>
          <w:tcPr>
            <w:tcW w:w="709" w:type="dxa"/>
          </w:tcPr>
          <w:p w14:paraId="1A3642AF"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2EA900FA" w14:textId="21D79378" w:rsidR="00E931BD" w:rsidRPr="00072E67" w:rsidRDefault="00E931BD" w:rsidP="00E931BD">
            <w:pPr>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 xml:space="preserve">Ruošia preparatus ir šviesiniu mikroskopu stebi ląsteles. Piešia, fotografuoja ląsteles, jas lygina. </w:t>
            </w:r>
          </w:p>
        </w:tc>
      </w:tr>
      <w:tr w:rsidR="00E931BD" w:rsidRPr="00072E67" w14:paraId="1D4AA1A7" w14:textId="77777777" w:rsidTr="009E772A">
        <w:trPr>
          <w:trHeight w:val="843"/>
        </w:trPr>
        <w:tc>
          <w:tcPr>
            <w:tcW w:w="1560" w:type="dxa"/>
            <w:vMerge/>
          </w:tcPr>
          <w:p w14:paraId="59E4AD40"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1559" w:type="dxa"/>
            <w:vMerge/>
            <w:vAlign w:val="center"/>
          </w:tcPr>
          <w:p w14:paraId="34D74D03"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2126" w:type="dxa"/>
          </w:tcPr>
          <w:p w14:paraId="42B240FC" w14:textId="77777777" w:rsidR="00E931BD" w:rsidRPr="00072E67" w:rsidRDefault="00E931BD" w:rsidP="00E931BD">
            <w:pPr>
              <w:jc w:val="both"/>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Eukariotinės</w:t>
            </w:r>
            <w:proofErr w:type="spellEnd"/>
            <w:r w:rsidRPr="00072E67">
              <w:rPr>
                <w:rFonts w:ascii="Times New Roman" w:eastAsia="Times New Roman" w:hAnsi="Times New Roman" w:cs="Times New Roman"/>
                <w:sz w:val="24"/>
                <w:szCs w:val="24"/>
              </w:rPr>
              <w:t xml:space="preserve"> ląstelės </w:t>
            </w:r>
          </w:p>
          <w:p w14:paraId="4B73D5AB" w14:textId="77777777" w:rsidR="00E931BD" w:rsidRPr="00072E67" w:rsidRDefault="00E931BD" w:rsidP="00E931BD">
            <w:pPr>
              <w:jc w:val="both"/>
              <w:rPr>
                <w:rFonts w:ascii="Times New Roman" w:eastAsia="Times New Roman" w:hAnsi="Times New Roman" w:cs="Times New Roman"/>
                <w:sz w:val="24"/>
                <w:szCs w:val="24"/>
              </w:rPr>
            </w:pPr>
          </w:p>
        </w:tc>
        <w:tc>
          <w:tcPr>
            <w:tcW w:w="709" w:type="dxa"/>
          </w:tcPr>
          <w:p w14:paraId="35D8DDF5"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5BC7DBDD" w14:textId="6BCFED00" w:rsidR="00E931BD" w:rsidRPr="00072E67" w:rsidRDefault="00E931BD" w:rsidP="00E931BD">
            <w:pPr>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 xml:space="preserve">Nagrinėja, kaip </w:t>
            </w:r>
            <w:proofErr w:type="spellStart"/>
            <w:r w:rsidRPr="00F93B09">
              <w:rPr>
                <w:rFonts w:ascii="Times New Roman" w:eastAsia="Times New Roman" w:hAnsi="Times New Roman" w:cs="Times New Roman"/>
                <w:sz w:val="24"/>
                <w:szCs w:val="24"/>
              </w:rPr>
              <w:t>endosimbiozės</w:t>
            </w:r>
            <w:proofErr w:type="spellEnd"/>
            <w:r w:rsidRPr="00F93B09">
              <w:rPr>
                <w:rFonts w:ascii="Times New Roman" w:eastAsia="Times New Roman" w:hAnsi="Times New Roman" w:cs="Times New Roman"/>
                <w:sz w:val="24"/>
                <w:szCs w:val="24"/>
              </w:rPr>
              <w:t xml:space="preserve"> teorija aiškina </w:t>
            </w:r>
            <w:proofErr w:type="spellStart"/>
            <w:r w:rsidRPr="00F93B09">
              <w:rPr>
                <w:rFonts w:ascii="Times New Roman" w:eastAsia="Times New Roman" w:hAnsi="Times New Roman" w:cs="Times New Roman"/>
                <w:sz w:val="24"/>
                <w:szCs w:val="24"/>
              </w:rPr>
              <w:t>eukariotinės</w:t>
            </w:r>
            <w:proofErr w:type="spellEnd"/>
            <w:r w:rsidRPr="00F93B09">
              <w:rPr>
                <w:rFonts w:ascii="Times New Roman" w:eastAsia="Times New Roman" w:hAnsi="Times New Roman" w:cs="Times New Roman"/>
                <w:sz w:val="24"/>
                <w:szCs w:val="24"/>
              </w:rPr>
              <w:t xml:space="preserve"> ląstelės kilmę ir palygina </w:t>
            </w:r>
            <w:proofErr w:type="spellStart"/>
            <w:r w:rsidRPr="00F93B09">
              <w:rPr>
                <w:rFonts w:ascii="Times New Roman" w:eastAsia="Times New Roman" w:hAnsi="Times New Roman" w:cs="Times New Roman"/>
                <w:sz w:val="24"/>
                <w:szCs w:val="24"/>
              </w:rPr>
              <w:t>eukariotines</w:t>
            </w:r>
            <w:proofErr w:type="spellEnd"/>
            <w:r w:rsidRPr="00F93B09">
              <w:rPr>
                <w:rFonts w:ascii="Times New Roman" w:eastAsia="Times New Roman" w:hAnsi="Times New Roman" w:cs="Times New Roman"/>
                <w:sz w:val="24"/>
                <w:szCs w:val="24"/>
              </w:rPr>
              <w:t xml:space="preserve"> ir </w:t>
            </w:r>
            <w:proofErr w:type="spellStart"/>
            <w:r w:rsidRPr="00F93B09">
              <w:rPr>
                <w:rFonts w:ascii="Times New Roman" w:eastAsia="Times New Roman" w:hAnsi="Times New Roman" w:cs="Times New Roman"/>
                <w:sz w:val="24"/>
                <w:szCs w:val="24"/>
              </w:rPr>
              <w:t>prokariotines</w:t>
            </w:r>
            <w:proofErr w:type="spellEnd"/>
            <w:r w:rsidRPr="00F93B09">
              <w:rPr>
                <w:rFonts w:ascii="Times New Roman" w:eastAsia="Times New Roman" w:hAnsi="Times New Roman" w:cs="Times New Roman"/>
                <w:sz w:val="24"/>
                <w:szCs w:val="24"/>
              </w:rPr>
              <w:t xml:space="preserve"> ląsteles. Paveiksluose atpažįsta </w:t>
            </w:r>
            <w:proofErr w:type="spellStart"/>
            <w:r w:rsidRPr="00F93B09">
              <w:rPr>
                <w:rFonts w:ascii="Times New Roman" w:eastAsia="Times New Roman" w:hAnsi="Times New Roman" w:cs="Times New Roman"/>
                <w:sz w:val="24"/>
                <w:szCs w:val="24"/>
              </w:rPr>
              <w:t>eukariotinių</w:t>
            </w:r>
            <w:proofErr w:type="spellEnd"/>
            <w:r w:rsidRPr="00F93B09">
              <w:rPr>
                <w:rFonts w:ascii="Times New Roman" w:eastAsia="Times New Roman" w:hAnsi="Times New Roman" w:cs="Times New Roman"/>
                <w:sz w:val="24"/>
                <w:szCs w:val="24"/>
              </w:rPr>
              <w:t xml:space="preserve"> (augalo ir gyvūno) ląstelių struktūras, apibūdina jų funkcijas. Apibūdina ryšį tarp skirtingas funkcijas atliekančių ląstelės </w:t>
            </w:r>
            <w:proofErr w:type="spellStart"/>
            <w:r w:rsidRPr="00F93B09">
              <w:rPr>
                <w:rFonts w:ascii="Times New Roman" w:eastAsia="Times New Roman" w:hAnsi="Times New Roman" w:cs="Times New Roman"/>
                <w:sz w:val="24"/>
                <w:szCs w:val="24"/>
              </w:rPr>
              <w:t>organelių</w:t>
            </w:r>
            <w:proofErr w:type="spellEnd"/>
            <w:r w:rsidRPr="00F93B09">
              <w:rPr>
                <w:rFonts w:ascii="Times New Roman" w:eastAsia="Times New Roman" w:hAnsi="Times New Roman" w:cs="Times New Roman"/>
                <w:sz w:val="24"/>
                <w:szCs w:val="24"/>
              </w:rPr>
              <w:t xml:space="preserve">. Aiškinasi, kaip </w:t>
            </w:r>
            <w:proofErr w:type="spellStart"/>
            <w:r w:rsidRPr="00F93B09">
              <w:rPr>
                <w:rFonts w:ascii="Times New Roman" w:eastAsia="Times New Roman" w:hAnsi="Times New Roman" w:cs="Times New Roman"/>
                <w:sz w:val="24"/>
                <w:szCs w:val="24"/>
              </w:rPr>
              <w:t>citoskeleto</w:t>
            </w:r>
            <w:proofErr w:type="spellEnd"/>
            <w:r w:rsidRPr="00F93B09">
              <w:rPr>
                <w:rFonts w:ascii="Times New Roman" w:eastAsia="Times New Roman" w:hAnsi="Times New Roman" w:cs="Times New Roman"/>
                <w:sz w:val="24"/>
                <w:szCs w:val="24"/>
              </w:rPr>
              <w:t xml:space="preserve"> dėka ląstelė įgyja tam tikrą formą ir kaip sudaro sąlygas ląstelei ir </w:t>
            </w:r>
            <w:proofErr w:type="spellStart"/>
            <w:r w:rsidRPr="00F93B09">
              <w:rPr>
                <w:rFonts w:ascii="Times New Roman" w:eastAsia="Times New Roman" w:hAnsi="Times New Roman" w:cs="Times New Roman"/>
                <w:sz w:val="24"/>
                <w:szCs w:val="24"/>
              </w:rPr>
              <w:t>organelėms</w:t>
            </w:r>
            <w:proofErr w:type="spellEnd"/>
            <w:r w:rsidRPr="00F93B09">
              <w:rPr>
                <w:rFonts w:ascii="Times New Roman" w:eastAsia="Times New Roman" w:hAnsi="Times New Roman" w:cs="Times New Roman"/>
                <w:sz w:val="24"/>
                <w:szCs w:val="24"/>
              </w:rPr>
              <w:t xml:space="preserve"> citoplazmoje judėti. </w:t>
            </w:r>
          </w:p>
        </w:tc>
      </w:tr>
      <w:tr w:rsidR="00E931BD" w:rsidRPr="00072E67" w14:paraId="7C35F10C" w14:textId="77777777" w:rsidTr="009E772A">
        <w:trPr>
          <w:trHeight w:val="1000"/>
        </w:trPr>
        <w:tc>
          <w:tcPr>
            <w:tcW w:w="1560" w:type="dxa"/>
            <w:vMerge/>
          </w:tcPr>
          <w:p w14:paraId="53283A84"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1559" w:type="dxa"/>
            <w:vMerge/>
            <w:vAlign w:val="center"/>
          </w:tcPr>
          <w:p w14:paraId="4959B24B"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2126" w:type="dxa"/>
          </w:tcPr>
          <w:p w14:paraId="1119C702" w14:textId="77777777" w:rsidR="00E931BD" w:rsidRPr="00072E67" w:rsidRDefault="00E931BD" w:rsidP="00E931BD">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Mikroskopai </w:t>
            </w:r>
          </w:p>
        </w:tc>
        <w:tc>
          <w:tcPr>
            <w:tcW w:w="709" w:type="dxa"/>
          </w:tcPr>
          <w:p w14:paraId="24F45073"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5308" w:type="dxa"/>
          </w:tcPr>
          <w:p w14:paraId="4BBF1282" w14:textId="546A1B48" w:rsidR="00E931BD" w:rsidRPr="00072E67" w:rsidRDefault="00E931BD" w:rsidP="00E931BD">
            <w:pPr>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 xml:space="preserve">Aptaria, kaip veikia šviesinis ir elektroninis mikroskopas, apibūdina jų </w:t>
            </w:r>
            <w:proofErr w:type="spellStart"/>
            <w:r w:rsidRPr="00F93B09">
              <w:rPr>
                <w:rFonts w:ascii="Times New Roman" w:eastAsia="Times New Roman" w:hAnsi="Times New Roman" w:cs="Times New Roman"/>
                <w:sz w:val="24"/>
                <w:szCs w:val="24"/>
              </w:rPr>
              <w:t>pranašumus</w:t>
            </w:r>
            <w:proofErr w:type="spellEnd"/>
            <w:r w:rsidRPr="00F93B09">
              <w:rPr>
                <w:rFonts w:ascii="Times New Roman" w:eastAsia="Times New Roman" w:hAnsi="Times New Roman" w:cs="Times New Roman"/>
                <w:sz w:val="24"/>
                <w:szCs w:val="24"/>
              </w:rPr>
              <w:t xml:space="preserve"> ir trūkumus tiriant ląstelių sandarą.  </w:t>
            </w:r>
          </w:p>
        </w:tc>
      </w:tr>
      <w:tr w:rsidR="00E931BD" w:rsidRPr="00072E67" w14:paraId="5B305C28" w14:textId="77777777" w:rsidTr="009E772A">
        <w:trPr>
          <w:trHeight w:val="1680"/>
        </w:trPr>
        <w:tc>
          <w:tcPr>
            <w:tcW w:w="1560" w:type="dxa"/>
            <w:vMerge/>
          </w:tcPr>
          <w:p w14:paraId="3C6D41CF"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1559" w:type="dxa"/>
            <w:vMerge/>
            <w:vAlign w:val="center"/>
          </w:tcPr>
          <w:p w14:paraId="46828421"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2126" w:type="dxa"/>
          </w:tcPr>
          <w:p w14:paraId="1813CF57" w14:textId="5062ABE2" w:rsidR="00E931BD" w:rsidRPr="00072E67" w:rsidRDefault="00E931BD" w:rsidP="00E931BD">
            <w:pPr>
              <w:widowControl w:val="0"/>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Ląstelių ir jų struktūrų matavimai</w:t>
            </w:r>
          </w:p>
          <w:p w14:paraId="4B05FEEB" w14:textId="77777777" w:rsidR="00E931BD" w:rsidRPr="00072E67" w:rsidRDefault="00E931BD" w:rsidP="00E931BD">
            <w:pPr>
              <w:jc w:val="both"/>
              <w:rPr>
                <w:rFonts w:ascii="Times New Roman" w:eastAsia="Times New Roman" w:hAnsi="Times New Roman" w:cs="Times New Roman"/>
                <w:sz w:val="24"/>
                <w:szCs w:val="24"/>
              </w:rPr>
            </w:pPr>
          </w:p>
        </w:tc>
        <w:tc>
          <w:tcPr>
            <w:tcW w:w="709" w:type="dxa"/>
          </w:tcPr>
          <w:p w14:paraId="40114DB2"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5308" w:type="dxa"/>
          </w:tcPr>
          <w:p w14:paraId="72DE74B6" w14:textId="35D7E237" w:rsidR="00E931BD" w:rsidRPr="00072E67" w:rsidRDefault="00E931BD" w:rsidP="00E931BD">
            <w:pPr>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 xml:space="preserve">Atlieka </w:t>
            </w:r>
            <w:proofErr w:type="spellStart"/>
            <w:r w:rsidRPr="00F93B09">
              <w:rPr>
                <w:rFonts w:ascii="Times New Roman" w:eastAsia="Times New Roman" w:hAnsi="Times New Roman" w:cs="Times New Roman"/>
                <w:sz w:val="24"/>
                <w:szCs w:val="24"/>
              </w:rPr>
              <w:t>mikroskopavimo</w:t>
            </w:r>
            <w:proofErr w:type="spellEnd"/>
            <w:r w:rsidRPr="00F93B09">
              <w:rPr>
                <w:rFonts w:ascii="Times New Roman" w:eastAsia="Times New Roman" w:hAnsi="Times New Roman" w:cs="Times New Roman"/>
                <w:sz w:val="24"/>
                <w:szCs w:val="24"/>
              </w:rPr>
              <w:t xml:space="preserve"> skaičiavimo uždavinius, mokosi nustatyti ląstelių  ir jų struktūrų dydžius. Analizuoja elektroniniu mikroskopu darytas </w:t>
            </w:r>
            <w:proofErr w:type="spellStart"/>
            <w:r w:rsidRPr="00F93B09">
              <w:rPr>
                <w:rFonts w:ascii="Times New Roman" w:eastAsia="Times New Roman" w:hAnsi="Times New Roman" w:cs="Times New Roman"/>
                <w:sz w:val="24"/>
                <w:szCs w:val="24"/>
              </w:rPr>
              <w:t>prokariotinių</w:t>
            </w:r>
            <w:proofErr w:type="spellEnd"/>
            <w:r w:rsidRPr="00F93B09">
              <w:rPr>
                <w:rFonts w:ascii="Times New Roman" w:eastAsia="Times New Roman" w:hAnsi="Times New Roman" w:cs="Times New Roman"/>
                <w:sz w:val="24"/>
                <w:szCs w:val="24"/>
              </w:rPr>
              <w:t xml:space="preserve"> ir </w:t>
            </w:r>
            <w:proofErr w:type="spellStart"/>
            <w:r w:rsidRPr="00F93B09">
              <w:rPr>
                <w:rFonts w:ascii="Times New Roman" w:eastAsia="Times New Roman" w:hAnsi="Times New Roman" w:cs="Times New Roman"/>
                <w:sz w:val="24"/>
                <w:szCs w:val="24"/>
              </w:rPr>
              <w:t>eukariotinių</w:t>
            </w:r>
            <w:proofErr w:type="spellEnd"/>
            <w:r w:rsidRPr="00F93B09">
              <w:rPr>
                <w:rFonts w:ascii="Times New Roman" w:eastAsia="Times New Roman" w:hAnsi="Times New Roman" w:cs="Times New Roman"/>
                <w:sz w:val="24"/>
                <w:szCs w:val="24"/>
              </w:rPr>
              <w:t xml:space="preserve"> ląstelių nuotraukas, jas lygina. </w:t>
            </w:r>
          </w:p>
        </w:tc>
      </w:tr>
      <w:tr w:rsidR="00E931BD" w:rsidRPr="00072E67" w14:paraId="1C4F09FA" w14:textId="77777777" w:rsidTr="009E772A">
        <w:trPr>
          <w:trHeight w:val="1320"/>
        </w:trPr>
        <w:tc>
          <w:tcPr>
            <w:tcW w:w="1560" w:type="dxa"/>
            <w:vMerge/>
          </w:tcPr>
          <w:p w14:paraId="694C560D"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1559" w:type="dxa"/>
            <w:vMerge/>
            <w:vAlign w:val="center"/>
          </w:tcPr>
          <w:p w14:paraId="308E23AA"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2126" w:type="dxa"/>
          </w:tcPr>
          <w:p w14:paraId="57FAFCA9" w14:textId="77777777" w:rsidR="00E931BD" w:rsidRPr="00072E67" w:rsidRDefault="00E931BD" w:rsidP="00E931BD">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Ląstelių specializacija </w:t>
            </w:r>
          </w:p>
          <w:p w14:paraId="52BBB94F"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06C0E458"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3104B2E0" w14:textId="5AC229A4" w:rsidR="00E931BD" w:rsidRPr="00072E67" w:rsidRDefault="00E931BD" w:rsidP="00E931BD">
            <w:pPr>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Aptaria kamieninių ląstelių savybes ir specializacijos reikšmę organizmuose. Nagrinėja specializuotas žmogaus ląsteles, sieja jų sandarą su jų atliekama funkcija.</w:t>
            </w:r>
          </w:p>
        </w:tc>
      </w:tr>
      <w:tr w:rsidR="00E931BD" w:rsidRPr="00072E67" w14:paraId="042D48F8" w14:textId="77777777" w:rsidTr="009E772A">
        <w:trPr>
          <w:trHeight w:val="1670"/>
        </w:trPr>
        <w:tc>
          <w:tcPr>
            <w:tcW w:w="1560" w:type="dxa"/>
            <w:vMerge/>
          </w:tcPr>
          <w:p w14:paraId="1F3E840E" w14:textId="77777777" w:rsidR="00E931BD" w:rsidRPr="00072E67" w:rsidRDefault="00E931BD" w:rsidP="00E931BD">
            <w:pPr>
              <w:rPr>
                <w:rFonts w:ascii="Times New Roman" w:eastAsia="Times New Roman" w:hAnsi="Times New Roman" w:cs="Times New Roman"/>
                <w:sz w:val="24"/>
                <w:szCs w:val="24"/>
              </w:rPr>
            </w:pPr>
          </w:p>
        </w:tc>
        <w:tc>
          <w:tcPr>
            <w:tcW w:w="1559" w:type="dxa"/>
            <w:vAlign w:val="center"/>
          </w:tcPr>
          <w:p w14:paraId="3C5CC475"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29.1.2. Membranos sandara ir pernaša per membraną </w:t>
            </w:r>
          </w:p>
          <w:p w14:paraId="4DE99F42"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(7 val.)</w:t>
            </w:r>
          </w:p>
        </w:tc>
        <w:tc>
          <w:tcPr>
            <w:tcW w:w="2126" w:type="dxa"/>
          </w:tcPr>
          <w:p w14:paraId="168F9041"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Membranos sandara</w:t>
            </w:r>
          </w:p>
          <w:p w14:paraId="1C9DC8F5"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6C333372"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385DDE7E" w14:textId="372A8996" w:rsidR="00E931BD" w:rsidRPr="00072E67" w:rsidRDefault="00E931BD" w:rsidP="00E931BD">
            <w:pPr>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Aptaria membra</w:t>
            </w:r>
            <w:r>
              <w:rPr>
                <w:rFonts w:ascii="Times New Roman" w:eastAsia="Times New Roman" w:hAnsi="Times New Roman" w:cs="Times New Roman"/>
                <w:sz w:val="24"/>
                <w:szCs w:val="24"/>
              </w:rPr>
              <w:t xml:space="preserve">nos struktūros tyrimų istoriją. </w:t>
            </w:r>
            <w:r w:rsidRPr="00F93B09">
              <w:rPr>
                <w:rFonts w:ascii="Times New Roman" w:eastAsia="Times New Roman" w:hAnsi="Times New Roman" w:cs="Times New Roman"/>
                <w:sz w:val="24"/>
                <w:szCs w:val="24"/>
              </w:rPr>
              <w:t xml:space="preserve">Nagrinėja plazminės membranos sandarą ir aiškinasi </w:t>
            </w:r>
            <w:proofErr w:type="spellStart"/>
            <w:r w:rsidRPr="00F93B09">
              <w:rPr>
                <w:rFonts w:ascii="Times New Roman" w:eastAsia="Times New Roman" w:hAnsi="Times New Roman" w:cs="Times New Roman"/>
                <w:sz w:val="24"/>
                <w:szCs w:val="24"/>
              </w:rPr>
              <w:t>fosfolipidų</w:t>
            </w:r>
            <w:proofErr w:type="spellEnd"/>
            <w:r w:rsidRPr="00F93B09">
              <w:rPr>
                <w:rFonts w:ascii="Times New Roman" w:eastAsia="Times New Roman" w:hAnsi="Times New Roman" w:cs="Times New Roman"/>
                <w:sz w:val="24"/>
                <w:szCs w:val="24"/>
              </w:rPr>
              <w:t xml:space="preserve">, baltymų, cholesterolio, </w:t>
            </w:r>
            <w:proofErr w:type="spellStart"/>
            <w:r w:rsidRPr="00F93B09">
              <w:rPr>
                <w:rFonts w:ascii="Times New Roman" w:eastAsia="Times New Roman" w:hAnsi="Times New Roman" w:cs="Times New Roman"/>
                <w:sz w:val="24"/>
                <w:szCs w:val="24"/>
              </w:rPr>
              <w:t>glikolipidų</w:t>
            </w:r>
            <w:proofErr w:type="spellEnd"/>
            <w:r w:rsidRPr="00F93B09">
              <w:rPr>
                <w:rFonts w:ascii="Times New Roman" w:eastAsia="Times New Roman" w:hAnsi="Times New Roman" w:cs="Times New Roman"/>
                <w:sz w:val="24"/>
                <w:szCs w:val="24"/>
              </w:rPr>
              <w:t xml:space="preserve"> ir </w:t>
            </w:r>
            <w:proofErr w:type="spellStart"/>
            <w:r w:rsidRPr="00F93B09">
              <w:rPr>
                <w:rFonts w:ascii="Times New Roman" w:eastAsia="Times New Roman" w:hAnsi="Times New Roman" w:cs="Times New Roman"/>
                <w:sz w:val="24"/>
                <w:szCs w:val="24"/>
              </w:rPr>
              <w:t>glikoproteinų</w:t>
            </w:r>
            <w:proofErr w:type="spellEnd"/>
            <w:r w:rsidRPr="00F93B09">
              <w:rPr>
                <w:rFonts w:ascii="Times New Roman" w:eastAsia="Times New Roman" w:hAnsi="Times New Roman" w:cs="Times New Roman"/>
                <w:sz w:val="24"/>
                <w:szCs w:val="24"/>
              </w:rPr>
              <w:t xml:space="preserve"> išsidėstymą plazminėje membranoje ir funkcijas. </w:t>
            </w:r>
          </w:p>
        </w:tc>
      </w:tr>
      <w:tr w:rsidR="00E931BD" w:rsidRPr="00072E67" w14:paraId="7FEFAC37" w14:textId="77777777" w:rsidTr="009E772A">
        <w:trPr>
          <w:trHeight w:val="1670"/>
        </w:trPr>
        <w:tc>
          <w:tcPr>
            <w:tcW w:w="1560" w:type="dxa"/>
            <w:vMerge/>
          </w:tcPr>
          <w:p w14:paraId="5854F742" w14:textId="77777777" w:rsidR="00E931BD" w:rsidRPr="00072E67" w:rsidRDefault="00E931BD" w:rsidP="00E931BD">
            <w:pPr>
              <w:rPr>
                <w:rFonts w:ascii="Times New Roman" w:eastAsia="Times New Roman" w:hAnsi="Times New Roman" w:cs="Times New Roman"/>
                <w:sz w:val="24"/>
                <w:szCs w:val="24"/>
              </w:rPr>
            </w:pPr>
          </w:p>
        </w:tc>
        <w:tc>
          <w:tcPr>
            <w:tcW w:w="1559" w:type="dxa"/>
            <w:vAlign w:val="center"/>
          </w:tcPr>
          <w:p w14:paraId="4E9E7C69" w14:textId="77777777" w:rsidR="00E931BD" w:rsidRPr="00072E67" w:rsidRDefault="00E931BD" w:rsidP="00E931BD">
            <w:pPr>
              <w:rPr>
                <w:rFonts w:ascii="Times New Roman" w:eastAsia="Times New Roman" w:hAnsi="Times New Roman" w:cs="Times New Roman"/>
                <w:sz w:val="24"/>
                <w:szCs w:val="24"/>
              </w:rPr>
            </w:pPr>
          </w:p>
        </w:tc>
        <w:tc>
          <w:tcPr>
            <w:tcW w:w="2126" w:type="dxa"/>
          </w:tcPr>
          <w:p w14:paraId="3117B564"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Pasyvioji pernaša</w:t>
            </w:r>
          </w:p>
          <w:p w14:paraId="759690B8" w14:textId="77777777" w:rsidR="00E931BD" w:rsidRPr="00072E67" w:rsidRDefault="00E931BD" w:rsidP="00E931BD">
            <w:pPr>
              <w:rPr>
                <w:rFonts w:ascii="Times New Roman" w:eastAsia="Times New Roman" w:hAnsi="Times New Roman" w:cs="Times New Roman"/>
                <w:sz w:val="24"/>
                <w:szCs w:val="24"/>
              </w:rPr>
            </w:pPr>
          </w:p>
          <w:p w14:paraId="2C3AE96B" w14:textId="77777777" w:rsidR="00E931BD" w:rsidRPr="00072E67" w:rsidRDefault="00E931BD" w:rsidP="00E931BD">
            <w:pPr>
              <w:rPr>
                <w:rFonts w:ascii="Times New Roman" w:eastAsia="Times New Roman" w:hAnsi="Times New Roman" w:cs="Times New Roman"/>
                <w:b/>
                <w:sz w:val="24"/>
                <w:szCs w:val="24"/>
              </w:rPr>
            </w:pPr>
          </w:p>
        </w:tc>
        <w:tc>
          <w:tcPr>
            <w:tcW w:w="709" w:type="dxa"/>
          </w:tcPr>
          <w:p w14:paraId="6B196A09"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w:t>
            </w:r>
          </w:p>
        </w:tc>
        <w:tc>
          <w:tcPr>
            <w:tcW w:w="5308" w:type="dxa"/>
          </w:tcPr>
          <w:p w14:paraId="4905D600" w14:textId="24F737C9" w:rsidR="00E931BD" w:rsidRPr="00072E67" w:rsidRDefault="00E931BD" w:rsidP="00E931BD">
            <w:pPr>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 xml:space="preserve">Modeliuoja </w:t>
            </w:r>
            <w:proofErr w:type="spellStart"/>
            <w:r w:rsidRPr="00F93B09">
              <w:rPr>
                <w:rFonts w:ascii="Times New Roman" w:eastAsia="Times New Roman" w:hAnsi="Times New Roman" w:cs="Times New Roman"/>
                <w:sz w:val="24"/>
                <w:szCs w:val="24"/>
              </w:rPr>
              <w:t>osmoso</w:t>
            </w:r>
            <w:proofErr w:type="spellEnd"/>
            <w:r w:rsidRPr="00F93B09">
              <w:rPr>
                <w:rFonts w:ascii="Times New Roman" w:eastAsia="Times New Roman" w:hAnsi="Times New Roman" w:cs="Times New Roman"/>
                <w:sz w:val="24"/>
                <w:szCs w:val="24"/>
              </w:rPr>
              <w:t xml:space="preserve"> reiškinį. Atlieka ląstelių </w:t>
            </w:r>
            <w:proofErr w:type="spellStart"/>
            <w:r w:rsidRPr="00F93B09">
              <w:rPr>
                <w:rFonts w:ascii="Times New Roman" w:eastAsia="Times New Roman" w:hAnsi="Times New Roman" w:cs="Times New Roman"/>
                <w:sz w:val="24"/>
                <w:szCs w:val="24"/>
              </w:rPr>
              <w:t>plazmolizės</w:t>
            </w:r>
            <w:proofErr w:type="spellEnd"/>
            <w:r w:rsidRPr="00F93B09">
              <w:rPr>
                <w:rFonts w:ascii="Times New Roman" w:eastAsia="Times New Roman" w:hAnsi="Times New Roman" w:cs="Times New Roman"/>
                <w:sz w:val="24"/>
                <w:szCs w:val="24"/>
              </w:rPr>
              <w:t xml:space="preserve"> tyrimą. Aiškinasi temperatūros ir medžiagų koncentracijos skirtumo įtaką difuzijos greičiui. Atlieka tyrimą, kuriuo aiškinasi, kaip difuzijos greitis priklauso nuo paviršiaus ploto ir tūrio santykio. </w:t>
            </w:r>
          </w:p>
        </w:tc>
      </w:tr>
      <w:tr w:rsidR="00E931BD" w:rsidRPr="00072E67" w14:paraId="37736198" w14:textId="77777777" w:rsidTr="009E772A">
        <w:trPr>
          <w:trHeight w:val="1019"/>
        </w:trPr>
        <w:tc>
          <w:tcPr>
            <w:tcW w:w="1560" w:type="dxa"/>
            <w:vMerge/>
          </w:tcPr>
          <w:p w14:paraId="28AEC19A" w14:textId="77777777" w:rsidR="00E931BD" w:rsidRPr="00072E67" w:rsidRDefault="00E931BD" w:rsidP="00E931BD">
            <w:pPr>
              <w:rPr>
                <w:rFonts w:ascii="Times New Roman" w:eastAsia="Times New Roman" w:hAnsi="Times New Roman" w:cs="Times New Roman"/>
                <w:sz w:val="24"/>
                <w:szCs w:val="24"/>
              </w:rPr>
            </w:pPr>
          </w:p>
        </w:tc>
        <w:tc>
          <w:tcPr>
            <w:tcW w:w="1559" w:type="dxa"/>
            <w:vAlign w:val="center"/>
          </w:tcPr>
          <w:p w14:paraId="53460218" w14:textId="77777777" w:rsidR="00E931BD" w:rsidRPr="00072E67" w:rsidRDefault="00E931BD" w:rsidP="00E931BD">
            <w:pPr>
              <w:rPr>
                <w:rFonts w:ascii="Times New Roman" w:eastAsia="Times New Roman" w:hAnsi="Times New Roman" w:cs="Times New Roman"/>
                <w:sz w:val="24"/>
                <w:szCs w:val="24"/>
              </w:rPr>
            </w:pPr>
          </w:p>
        </w:tc>
        <w:tc>
          <w:tcPr>
            <w:tcW w:w="2126" w:type="dxa"/>
          </w:tcPr>
          <w:p w14:paraId="3FCB21B2"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Aktyvioji pernaša</w:t>
            </w:r>
          </w:p>
          <w:p w14:paraId="6ED86E5F"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000F2202"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p w14:paraId="5F9864FE" w14:textId="77777777" w:rsidR="00E931BD" w:rsidRPr="00072E67" w:rsidRDefault="00E931BD" w:rsidP="00E931BD">
            <w:pPr>
              <w:rPr>
                <w:rFonts w:ascii="Times New Roman" w:eastAsia="Times New Roman" w:hAnsi="Times New Roman" w:cs="Times New Roman"/>
                <w:sz w:val="24"/>
                <w:szCs w:val="24"/>
              </w:rPr>
            </w:pPr>
          </w:p>
        </w:tc>
        <w:tc>
          <w:tcPr>
            <w:tcW w:w="5308" w:type="dxa"/>
          </w:tcPr>
          <w:p w14:paraId="74673BF0" w14:textId="68CB8495" w:rsidR="00E931BD" w:rsidRPr="00072E67" w:rsidRDefault="00E931BD" w:rsidP="00E931BD">
            <w:pPr>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Aptari</w:t>
            </w:r>
            <w:r>
              <w:rPr>
                <w:rFonts w:ascii="Times New Roman" w:eastAsia="Times New Roman" w:hAnsi="Times New Roman" w:cs="Times New Roman"/>
                <w:sz w:val="24"/>
                <w:szCs w:val="24"/>
              </w:rPr>
              <w:t>a</w:t>
            </w:r>
            <w:r w:rsidRPr="00F93B09">
              <w:rPr>
                <w:rFonts w:ascii="Times New Roman" w:eastAsia="Times New Roman" w:hAnsi="Times New Roman" w:cs="Times New Roman"/>
                <w:sz w:val="24"/>
                <w:szCs w:val="24"/>
              </w:rPr>
              <w:t xml:space="preserve"> aktyviąją jonų pernašą, </w:t>
            </w:r>
            <w:proofErr w:type="spellStart"/>
            <w:r w:rsidRPr="00F93B09">
              <w:rPr>
                <w:rFonts w:ascii="Times New Roman" w:eastAsia="Times New Roman" w:hAnsi="Times New Roman" w:cs="Times New Roman"/>
                <w:sz w:val="24"/>
                <w:szCs w:val="24"/>
              </w:rPr>
              <w:t>endocitozę</w:t>
            </w:r>
            <w:proofErr w:type="spellEnd"/>
            <w:r w:rsidRPr="00F93B09">
              <w:rPr>
                <w:rFonts w:ascii="Times New Roman" w:eastAsia="Times New Roman" w:hAnsi="Times New Roman" w:cs="Times New Roman"/>
                <w:sz w:val="24"/>
                <w:szCs w:val="24"/>
              </w:rPr>
              <w:t xml:space="preserve"> ir </w:t>
            </w:r>
            <w:proofErr w:type="spellStart"/>
            <w:r w:rsidRPr="00F93B09">
              <w:rPr>
                <w:rFonts w:ascii="Times New Roman" w:eastAsia="Times New Roman" w:hAnsi="Times New Roman" w:cs="Times New Roman"/>
                <w:sz w:val="24"/>
                <w:szCs w:val="24"/>
              </w:rPr>
              <w:t>egzocitozę</w:t>
            </w:r>
            <w:proofErr w:type="spellEnd"/>
            <w:r w:rsidRPr="00F93B09">
              <w:rPr>
                <w:rFonts w:ascii="Times New Roman" w:eastAsia="Times New Roman" w:hAnsi="Times New Roman" w:cs="Times New Roman"/>
                <w:sz w:val="24"/>
                <w:szCs w:val="24"/>
              </w:rPr>
              <w:t xml:space="preserve">. Mokosi atpažinti difuzijos, palengvintos difuzijos ir aktyviosios pernašos požymius. </w:t>
            </w:r>
          </w:p>
        </w:tc>
      </w:tr>
      <w:tr w:rsidR="00E931BD" w:rsidRPr="00072E67" w14:paraId="438EC1EF" w14:textId="77777777" w:rsidTr="009E772A">
        <w:trPr>
          <w:trHeight w:val="1324"/>
        </w:trPr>
        <w:tc>
          <w:tcPr>
            <w:tcW w:w="1560" w:type="dxa"/>
            <w:vMerge/>
          </w:tcPr>
          <w:p w14:paraId="6073E45A"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1559" w:type="dxa"/>
            <w:vMerge w:val="restart"/>
            <w:vAlign w:val="center"/>
          </w:tcPr>
          <w:p w14:paraId="590C2C42"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29.1.3. Ląstelės ciklas </w:t>
            </w:r>
          </w:p>
          <w:p w14:paraId="430AB878"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val.)</w:t>
            </w:r>
          </w:p>
          <w:p w14:paraId="0D539AEE" w14:textId="77777777" w:rsidR="00E931BD" w:rsidRPr="00072E67" w:rsidRDefault="00E931BD" w:rsidP="00E931BD">
            <w:pPr>
              <w:rPr>
                <w:rFonts w:ascii="Times New Roman" w:eastAsia="Times New Roman" w:hAnsi="Times New Roman" w:cs="Times New Roman"/>
                <w:sz w:val="24"/>
                <w:szCs w:val="24"/>
              </w:rPr>
            </w:pPr>
          </w:p>
        </w:tc>
        <w:tc>
          <w:tcPr>
            <w:tcW w:w="2126" w:type="dxa"/>
          </w:tcPr>
          <w:p w14:paraId="5B6B4CF0"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Ląstelių dalymasis</w:t>
            </w:r>
          </w:p>
          <w:p w14:paraId="3E738108"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7029F4AF"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p w14:paraId="149CC32E" w14:textId="77777777" w:rsidR="00E931BD" w:rsidRPr="00072E67" w:rsidRDefault="00E931BD" w:rsidP="00E931BD">
            <w:pPr>
              <w:rPr>
                <w:rFonts w:ascii="Times New Roman" w:eastAsia="Times New Roman" w:hAnsi="Times New Roman" w:cs="Times New Roman"/>
                <w:sz w:val="24"/>
                <w:szCs w:val="24"/>
              </w:rPr>
            </w:pPr>
          </w:p>
        </w:tc>
        <w:tc>
          <w:tcPr>
            <w:tcW w:w="5308" w:type="dxa"/>
          </w:tcPr>
          <w:p w14:paraId="5CF87AE0" w14:textId="34E2ED63" w:rsidR="00E931BD" w:rsidRPr="00072E67" w:rsidRDefault="00E931BD" w:rsidP="00E931BD">
            <w:pPr>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 xml:space="preserve">Atlieka duomenų interpretavimo užduotis, skaičiuoja ląstelės dalijimosi fazių trukmę. Sieja ląstelės ciklo valdymo sutrikimus su žmogaus sveikata – auglių atsiradimu. </w:t>
            </w:r>
          </w:p>
        </w:tc>
      </w:tr>
      <w:tr w:rsidR="00E931BD" w:rsidRPr="00072E67" w14:paraId="4A71B947" w14:textId="77777777" w:rsidTr="009E772A">
        <w:trPr>
          <w:trHeight w:val="914"/>
        </w:trPr>
        <w:tc>
          <w:tcPr>
            <w:tcW w:w="1560" w:type="dxa"/>
            <w:vMerge/>
          </w:tcPr>
          <w:p w14:paraId="56B2D081"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1559" w:type="dxa"/>
            <w:vMerge/>
            <w:vAlign w:val="center"/>
          </w:tcPr>
          <w:p w14:paraId="24F5C72C"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2126" w:type="dxa"/>
          </w:tcPr>
          <w:p w14:paraId="03E6A274"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Somatinių ląstelių dalymasis. Mitozė</w:t>
            </w:r>
          </w:p>
        </w:tc>
        <w:tc>
          <w:tcPr>
            <w:tcW w:w="709" w:type="dxa"/>
          </w:tcPr>
          <w:p w14:paraId="41F2E9D9"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p w14:paraId="1F01FC08" w14:textId="77777777" w:rsidR="00E931BD" w:rsidRPr="00072E67" w:rsidRDefault="00E931BD" w:rsidP="00E931BD">
            <w:pPr>
              <w:rPr>
                <w:rFonts w:ascii="Times New Roman" w:eastAsia="Times New Roman" w:hAnsi="Times New Roman" w:cs="Times New Roman"/>
                <w:sz w:val="24"/>
                <w:szCs w:val="24"/>
              </w:rPr>
            </w:pPr>
          </w:p>
          <w:p w14:paraId="2A2E7C59" w14:textId="77777777" w:rsidR="00E931BD" w:rsidRPr="00072E67" w:rsidRDefault="00E931BD" w:rsidP="00E931BD">
            <w:pPr>
              <w:rPr>
                <w:rFonts w:ascii="Times New Roman" w:eastAsia="Times New Roman" w:hAnsi="Times New Roman" w:cs="Times New Roman"/>
                <w:sz w:val="24"/>
                <w:szCs w:val="24"/>
              </w:rPr>
            </w:pPr>
          </w:p>
        </w:tc>
        <w:tc>
          <w:tcPr>
            <w:tcW w:w="5308" w:type="dxa"/>
          </w:tcPr>
          <w:p w14:paraId="54653A12" w14:textId="6FAD3749" w:rsidR="00E931BD" w:rsidRPr="00072E67" w:rsidRDefault="00E931BD" w:rsidP="00E931BD">
            <w:pPr>
              <w:jc w:val="both"/>
              <w:rPr>
                <w:rFonts w:ascii="Times New Roman" w:eastAsia="Times New Roman" w:hAnsi="Times New Roman" w:cs="Times New Roman"/>
                <w:sz w:val="24"/>
                <w:szCs w:val="24"/>
              </w:rPr>
            </w:pPr>
            <w:proofErr w:type="spellStart"/>
            <w:r w:rsidRPr="00F93B09">
              <w:rPr>
                <w:rFonts w:ascii="Times New Roman" w:eastAsia="Times New Roman" w:hAnsi="Times New Roman" w:cs="Times New Roman"/>
                <w:sz w:val="24"/>
                <w:szCs w:val="24"/>
              </w:rPr>
              <w:t>Mikroskopuoja</w:t>
            </w:r>
            <w:proofErr w:type="spellEnd"/>
            <w:r w:rsidRPr="00F93B09">
              <w:rPr>
                <w:rFonts w:ascii="Times New Roman" w:eastAsia="Times New Roman" w:hAnsi="Times New Roman" w:cs="Times New Roman"/>
                <w:sz w:val="24"/>
                <w:szCs w:val="24"/>
              </w:rPr>
              <w:t xml:space="preserve"> svogūnų </w:t>
            </w:r>
            <w:proofErr w:type="spellStart"/>
            <w:r w:rsidRPr="00F93B09">
              <w:rPr>
                <w:rFonts w:ascii="Times New Roman" w:eastAsia="Times New Roman" w:hAnsi="Times New Roman" w:cs="Times New Roman"/>
                <w:sz w:val="24"/>
                <w:szCs w:val="24"/>
              </w:rPr>
              <w:t>meristemos</w:t>
            </w:r>
            <w:proofErr w:type="spellEnd"/>
            <w:r w:rsidRPr="00F93B09">
              <w:rPr>
                <w:rFonts w:ascii="Times New Roman" w:eastAsia="Times New Roman" w:hAnsi="Times New Roman" w:cs="Times New Roman"/>
                <w:sz w:val="24"/>
                <w:szCs w:val="24"/>
              </w:rPr>
              <w:t xml:space="preserve"> preparatus, atpažįsta ląstelės ciklo etapus ir skaičiuoja </w:t>
            </w:r>
            <w:proofErr w:type="spellStart"/>
            <w:r w:rsidRPr="00F93B09">
              <w:rPr>
                <w:rFonts w:ascii="Times New Roman" w:eastAsia="Times New Roman" w:hAnsi="Times New Roman" w:cs="Times New Roman"/>
                <w:sz w:val="24"/>
                <w:szCs w:val="24"/>
              </w:rPr>
              <w:t>mitozinį</w:t>
            </w:r>
            <w:proofErr w:type="spellEnd"/>
            <w:r w:rsidRPr="00F93B09">
              <w:rPr>
                <w:rFonts w:ascii="Times New Roman" w:eastAsia="Times New Roman" w:hAnsi="Times New Roman" w:cs="Times New Roman"/>
                <w:sz w:val="24"/>
                <w:szCs w:val="24"/>
              </w:rPr>
              <w:t xml:space="preserve"> indeksą. </w:t>
            </w:r>
          </w:p>
        </w:tc>
      </w:tr>
      <w:tr w:rsidR="00E931BD" w:rsidRPr="00072E67" w14:paraId="01A079A2" w14:textId="77777777" w:rsidTr="009E772A">
        <w:trPr>
          <w:trHeight w:val="788"/>
        </w:trPr>
        <w:tc>
          <w:tcPr>
            <w:tcW w:w="1560" w:type="dxa"/>
            <w:vMerge/>
          </w:tcPr>
          <w:p w14:paraId="07DDB27C"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1559" w:type="dxa"/>
            <w:vMerge/>
            <w:vAlign w:val="center"/>
          </w:tcPr>
          <w:p w14:paraId="5F1502C8"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2126" w:type="dxa"/>
          </w:tcPr>
          <w:p w14:paraId="4418944A"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Mitozės reikšmė</w:t>
            </w:r>
          </w:p>
          <w:p w14:paraId="7DFDA85B"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0730A439"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5308" w:type="dxa"/>
          </w:tcPr>
          <w:p w14:paraId="7018C73E" w14:textId="178692FB" w:rsidR="00E931BD" w:rsidRPr="00072E67" w:rsidRDefault="00E931BD" w:rsidP="00E931BD">
            <w:pPr>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 xml:space="preserve">Aiškinasi daugialąsčio organizmo augimą iš pirmosios ląstelės – zigotos, žaizdų gijimą ir audinių atsinaujinimą, augalų nelytinį dauginimąsi. </w:t>
            </w:r>
          </w:p>
        </w:tc>
      </w:tr>
      <w:tr w:rsidR="00E931BD" w:rsidRPr="00072E67" w14:paraId="12B5CC73" w14:textId="77777777" w:rsidTr="009E772A">
        <w:trPr>
          <w:trHeight w:val="624"/>
        </w:trPr>
        <w:tc>
          <w:tcPr>
            <w:tcW w:w="1560" w:type="dxa"/>
            <w:vMerge w:val="restart"/>
          </w:tcPr>
          <w:p w14:paraId="6B0BFAD1" w14:textId="77777777" w:rsidR="00E931BD" w:rsidRDefault="00E931BD" w:rsidP="00E931BD">
            <w:pPr>
              <w:widowControl w:val="0"/>
              <w:rPr>
                <w:rFonts w:ascii="Times New Roman" w:eastAsia="Times New Roman" w:hAnsi="Times New Roman" w:cs="Times New Roman"/>
              </w:rPr>
            </w:pPr>
            <w:r w:rsidRPr="00072E67">
              <w:rPr>
                <w:rFonts w:ascii="Times New Roman" w:eastAsia="Times New Roman" w:hAnsi="Times New Roman" w:cs="Times New Roman"/>
                <w:sz w:val="24"/>
                <w:szCs w:val="24"/>
              </w:rPr>
              <w:t>29</w:t>
            </w:r>
            <w:r w:rsidRPr="00072E67">
              <w:rPr>
                <w:rFonts w:ascii="Times New Roman" w:eastAsia="Times New Roman" w:hAnsi="Times New Roman" w:cs="Times New Roman"/>
                <w:sz w:val="26"/>
                <w:szCs w:val="26"/>
              </w:rPr>
              <w:t xml:space="preserve">.2. </w:t>
            </w:r>
            <w:r w:rsidRPr="00072E67">
              <w:rPr>
                <w:rFonts w:ascii="Times New Roman" w:eastAsia="Times New Roman" w:hAnsi="Times New Roman" w:cs="Times New Roman"/>
                <w:sz w:val="24"/>
                <w:szCs w:val="24"/>
              </w:rPr>
              <w:t>Molekulinė biologija</w:t>
            </w:r>
            <w:r w:rsidRPr="00072E67">
              <w:rPr>
                <w:rFonts w:ascii="Times New Roman" w:eastAsia="Times New Roman" w:hAnsi="Times New Roman" w:cs="Times New Roman"/>
              </w:rPr>
              <w:t xml:space="preserve"> </w:t>
            </w:r>
          </w:p>
          <w:p w14:paraId="0466E2BE" w14:textId="36DD8389" w:rsidR="00E931BD" w:rsidRPr="009E772A" w:rsidRDefault="00E931BD" w:rsidP="00E931BD">
            <w:pPr>
              <w:widowControl w:val="0"/>
              <w:rPr>
                <w:rFonts w:ascii="Times New Roman" w:eastAsia="Times New Roman" w:hAnsi="Times New Roman" w:cs="Times New Roman"/>
                <w:sz w:val="24"/>
                <w:szCs w:val="24"/>
              </w:rPr>
            </w:pPr>
            <w:r w:rsidRPr="009E772A">
              <w:rPr>
                <w:rFonts w:ascii="Times New Roman" w:eastAsia="Times New Roman" w:hAnsi="Times New Roman" w:cs="Times New Roman"/>
                <w:sz w:val="24"/>
                <w:szCs w:val="24"/>
              </w:rPr>
              <w:t>(31 val.)</w:t>
            </w:r>
          </w:p>
        </w:tc>
        <w:tc>
          <w:tcPr>
            <w:tcW w:w="1559" w:type="dxa"/>
          </w:tcPr>
          <w:p w14:paraId="79FAF740" w14:textId="77777777" w:rsidR="00E931BD" w:rsidRDefault="00E931BD" w:rsidP="00E931BD">
            <w:pPr>
              <w:widowControl w:val="0"/>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29.2.1. Vanduo </w:t>
            </w:r>
          </w:p>
          <w:p w14:paraId="7A1550EA" w14:textId="202D03E4" w:rsidR="00E931BD" w:rsidRPr="00072E67" w:rsidRDefault="00E931BD" w:rsidP="00E931BD">
            <w:pPr>
              <w:widowControl w:val="0"/>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val.)</w:t>
            </w:r>
          </w:p>
          <w:p w14:paraId="1ECE07B2" w14:textId="77777777" w:rsidR="00E931BD" w:rsidRPr="00072E67" w:rsidRDefault="00E931BD" w:rsidP="00E931BD">
            <w:pPr>
              <w:rPr>
                <w:rFonts w:ascii="Times New Roman" w:eastAsia="Times New Roman" w:hAnsi="Times New Roman" w:cs="Times New Roman"/>
                <w:sz w:val="24"/>
                <w:szCs w:val="24"/>
              </w:rPr>
            </w:pPr>
          </w:p>
        </w:tc>
        <w:tc>
          <w:tcPr>
            <w:tcW w:w="2126" w:type="dxa"/>
          </w:tcPr>
          <w:p w14:paraId="6109F46E" w14:textId="53E88867" w:rsidR="00E931BD" w:rsidRPr="00072E67" w:rsidRDefault="00E931BD" w:rsidP="00E34124">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Vandens savybės ir jo reikšmė organizmams ir ekosistemoms</w:t>
            </w:r>
          </w:p>
        </w:tc>
        <w:tc>
          <w:tcPr>
            <w:tcW w:w="709" w:type="dxa"/>
          </w:tcPr>
          <w:p w14:paraId="55F305B6"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5308" w:type="dxa"/>
          </w:tcPr>
          <w:p w14:paraId="672F0A94" w14:textId="38660D09" w:rsidR="00E931BD" w:rsidRPr="00072E67" w:rsidRDefault="00E931BD" w:rsidP="00E931BD">
            <w:pPr>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Atlieka bandymus, kuriais demonstruoja vandens savybes. Aiškinasi vandens reikšmę organizmams ir ekosistemoms.</w:t>
            </w:r>
          </w:p>
        </w:tc>
      </w:tr>
      <w:tr w:rsidR="00E931BD" w:rsidRPr="00072E67" w14:paraId="50AD966D" w14:textId="77777777" w:rsidTr="009E772A">
        <w:trPr>
          <w:trHeight w:val="624"/>
        </w:trPr>
        <w:tc>
          <w:tcPr>
            <w:tcW w:w="1560" w:type="dxa"/>
            <w:vMerge/>
          </w:tcPr>
          <w:p w14:paraId="637114D8"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1559" w:type="dxa"/>
            <w:vMerge w:val="restart"/>
          </w:tcPr>
          <w:p w14:paraId="04397DBC"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29.2.2. Angliavandeniai ir lipidai. </w:t>
            </w:r>
          </w:p>
          <w:p w14:paraId="2C9951EA"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val.)</w:t>
            </w:r>
          </w:p>
          <w:p w14:paraId="10E855D4" w14:textId="77777777" w:rsidR="00E931BD" w:rsidRPr="00072E67" w:rsidRDefault="00E931BD" w:rsidP="00E931BD">
            <w:pPr>
              <w:widowControl w:val="0"/>
              <w:jc w:val="both"/>
              <w:rPr>
                <w:rFonts w:ascii="Times New Roman" w:eastAsia="Times New Roman" w:hAnsi="Times New Roman" w:cs="Times New Roman"/>
                <w:sz w:val="24"/>
                <w:szCs w:val="24"/>
              </w:rPr>
            </w:pPr>
          </w:p>
        </w:tc>
        <w:tc>
          <w:tcPr>
            <w:tcW w:w="2126" w:type="dxa"/>
          </w:tcPr>
          <w:p w14:paraId="3C3154FF"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Angliavandeniai</w:t>
            </w:r>
          </w:p>
          <w:p w14:paraId="4B969034"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6A27055D"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76059EE4" w14:textId="5DF4DACC" w:rsidR="00E931BD" w:rsidRPr="00072E67" w:rsidRDefault="00E931BD" w:rsidP="00E931BD">
            <w:pPr>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 xml:space="preserve">Aiškinasi angliavandenių energetinę funkciją, susieja ją su ląsteliniu kvėpavimu. Sacharozės, </w:t>
            </w:r>
            <w:proofErr w:type="spellStart"/>
            <w:r w:rsidRPr="00F93B09">
              <w:rPr>
                <w:rFonts w:ascii="Times New Roman" w:eastAsia="Times New Roman" w:hAnsi="Times New Roman" w:cs="Times New Roman"/>
                <w:sz w:val="24"/>
                <w:szCs w:val="24"/>
              </w:rPr>
              <w:t>maltozės</w:t>
            </w:r>
            <w:proofErr w:type="spellEnd"/>
            <w:r w:rsidRPr="00F93B09">
              <w:rPr>
                <w:rFonts w:ascii="Times New Roman" w:eastAsia="Times New Roman" w:hAnsi="Times New Roman" w:cs="Times New Roman"/>
                <w:sz w:val="24"/>
                <w:szCs w:val="24"/>
              </w:rPr>
              <w:t xml:space="preserve">, krakmolo ir </w:t>
            </w:r>
            <w:proofErr w:type="spellStart"/>
            <w:r w:rsidRPr="00F93B09">
              <w:rPr>
                <w:rFonts w:ascii="Times New Roman" w:eastAsia="Times New Roman" w:hAnsi="Times New Roman" w:cs="Times New Roman"/>
                <w:sz w:val="24"/>
                <w:szCs w:val="24"/>
              </w:rPr>
              <w:t>glikogeno</w:t>
            </w:r>
            <w:proofErr w:type="spellEnd"/>
            <w:r w:rsidRPr="00F93B09">
              <w:rPr>
                <w:rFonts w:ascii="Times New Roman" w:eastAsia="Times New Roman" w:hAnsi="Times New Roman" w:cs="Times New Roman"/>
                <w:sz w:val="24"/>
                <w:szCs w:val="24"/>
              </w:rPr>
              <w:t xml:space="preserve"> pavyzdžiu aiškinasi  </w:t>
            </w:r>
            <w:proofErr w:type="spellStart"/>
            <w:r w:rsidRPr="00F93B09">
              <w:rPr>
                <w:rFonts w:ascii="Times New Roman" w:eastAsia="Times New Roman" w:hAnsi="Times New Roman" w:cs="Times New Roman"/>
                <w:sz w:val="24"/>
                <w:szCs w:val="24"/>
              </w:rPr>
              <w:t>disacharidų</w:t>
            </w:r>
            <w:proofErr w:type="spellEnd"/>
            <w:r w:rsidRPr="00F93B09">
              <w:rPr>
                <w:rFonts w:ascii="Times New Roman" w:eastAsia="Times New Roman" w:hAnsi="Times New Roman" w:cs="Times New Roman"/>
                <w:sz w:val="24"/>
                <w:szCs w:val="24"/>
              </w:rPr>
              <w:t xml:space="preserve"> ir polisacharidų hidrolizę. Atlieka bandymą su bulvės stiebagumbiu. Aiškinasi </w:t>
            </w:r>
            <w:proofErr w:type="spellStart"/>
            <w:r w:rsidRPr="00F93B09">
              <w:rPr>
                <w:rFonts w:ascii="Times New Roman" w:eastAsia="Times New Roman" w:hAnsi="Times New Roman" w:cs="Times New Roman"/>
                <w:sz w:val="24"/>
                <w:szCs w:val="24"/>
              </w:rPr>
              <w:lastRenderedPageBreak/>
              <w:t>glikogeno</w:t>
            </w:r>
            <w:proofErr w:type="spellEnd"/>
            <w:r w:rsidRPr="00F93B09">
              <w:rPr>
                <w:rFonts w:ascii="Times New Roman" w:eastAsia="Times New Roman" w:hAnsi="Times New Roman" w:cs="Times New Roman"/>
                <w:sz w:val="24"/>
                <w:szCs w:val="24"/>
              </w:rPr>
              <w:t xml:space="preserve"> kaupimą gyvūnų ląstelėse. Aiškinasi krakmolo ir </w:t>
            </w:r>
            <w:proofErr w:type="spellStart"/>
            <w:r w:rsidRPr="00F93B09">
              <w:rPr>
                <w:rFonts w:ascii="Times New Roman" w:eastAsia="Times New Roman" w:hAnsi="Times New Roman" w:cs="Times New Roman"/>
                <w:sz w:val="24"/>
                <w:szCs w:val="24"/>
              </w:rPr>
              <w:t>glikogeno</w:t>
            </w:r>
            <w:proofErr w:type="spellEnd"/>
            <w:r w:rsidRPr="00F93B09">
              <w:rPr>
                <w:rFonts w:ascii="Times New Roman" w:eastAsia="Times New Roman" w:hAnsi="Times New Roman" w:cs="Times New Roman"/>
                <w:sz w:val="24"/>
                <w:szCs w:val="24"/>
              </w:rPr>
              <w:t xml:space="preserve"> panaudojimą energijos kaupimui. </w:t>
            </w:r>
          </w:p>
        </w:tc>
      </w:tr>
      <w:tr w:rsidR="00E931BD" w:rsidRPr="00072E67" w14:paraId="6B6BEDAD" w14:textId="77777777" w:rsidTr="009E772A">
        <w:trPr>
          <w:trHeight w:val="624"/>
        </w:trPr>
        <w:tc>
          <w:tcPr>
            <w:tcW w:w="1560" w:type="dxa"/>
            <w:vMerge/>
          </w:tcPr>
          <w:p w14:paraId="2E70A858"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1559" w:type="dxa"/>
            <w:vMerge/>
          </w:tcPr>
          <w:p w14:paraId="32F6FC28"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2126" w:type="dxa"/>
          </w:tcPr>
          <w:p w14:paraId="4834493F"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Lipidai</w:t>
            </w:r>
          </w:p>
          <w:p w14:paraId="18EAD101"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0360C20C"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3201000E" w14:textId="20A1F00F"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Nagrinėja sočiųjų ir nesočiųjų riebalų struktūrines formules, nurodo skirtumus ir aptaria, kaip šie skirtumai lemia skirtingas riebalų savybes, nurodo sočiųjų ir nesočiųjų riebalų šaltinius žmogaus mityboje. Aiškinasi cholesterolio reikšmę žmogui.</w:t>
            </w:r>
          </w:p>
        </w:tc>
      </w:tr>
      <w:tr w:rsidR="00E931BD" w:rsidRPr="00072E67" w14:paraId="52E5C11E" w14:textId="77777777" w:rsidTr="009E772A">
        <w:trPr>
          <w:trHeight w:val="624"/>
        </w:trPr>
        <w:tc>
          <w:tcPr>
            <w:tcW w:w="1560" w:type="dxa"/>
            <w:vMerge/>
          </w:tcPr>
          <w:p w14:paraId="268A08D3"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val="restart"/>
          </w:tcPr>
          <w:p w14:paraId="18814D9D"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29.2.3. Baltymai. </w:t>
            </w:r>
          </w:p>
          <w:p w14:paraId="338B3409"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val.)</w:t>
            </w:r>
          </w:p>
          <w:p w14:paraId="7E58195A" w14:textId="77777777" w:rsidR="00E931BD" w:rsidRPr="00072E67" w:rsidRDefault="00E931BD" w:rsidP="00E931BD">
            <w:pPr>
              <w:widowControl w:val="0"/>
              <w:jc w:val="both"/>
              <w:rPr>
                <w:rFonts w:ascii="Times New Roman" w:eastAsia="Times New Roman" w:hAnsi="Times New Roman" w:cs="Times New Roman"/>
                <w:sz w:val="24"/>
                <w:szCs w:val="24"/>
              </w:rPr>
            </w:pPr>
          </w:p>
        </w:tc>
        <w:tc>
          <w:tcPr>
            <w:tcW w:w="2126" w:type="dxa"/>
          </w:tcPr>
          <w:p w14:paraId="14D19AF8"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Baltymų sandara</w:t>
            </w:r>
          </w:p>
          <w:p w14:paraId="4832C694"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5EF8F53A"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0FE4ADA1" w14:textId="652D4C47"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 xml:space="preserve">Susipažįsta su aminorūgščių įvairove, aptaria, kad dalį aminorūgščių reikalingų baltymų sintezei, žmogus gauna tik su maistu. Užrašo </w:t>
            </w:r>
            <w:proofErr w:type="spellStart"/>
            <w:r w:rsidRPr="00F93B09">
              <w:rPr>
                <w:rFonts w:ascii="Times New Roman" w:eastAsia="Times New Roman" w:hAnsi="Times New Roman" w:cs="Times New Roman"/>
                <w:sz w:val="24"/>
                <w:szCs w:val="24"/>
              </w:rPr>
              <w:t>dipeptido</w:t>
            </w:r>
            <w:proofErr w:type="spellEnd"/>
            <w:r w:rsidRPr="00F93B09">
              <w:rPr>
                <w:rFonts w:ascii="Times New Roman" w:eastAsia="Times New Roman" w:hAnsi="Times New Roman" w:cs="Times New Roman"/>
                <w:sz w:val="24"/>
                <w:szCs w:val="24"/>
              </w:rPr>
              <w:t xml:space="preserve"> susidarymo reakcijos lygtį. Atpažįsta ir apibūdina baltymų struktūras, jų erdvinį išsidėstymą palaikančius ryšius. </w:t>
            </w:r>
          </w:p>
        </w:tc>
      </w:tr>
      <w:tr w:rsidR="00E931BD" w:rsidRPr="00072E67" w14:paraId="71232ADA" w14:textId="77777777" w:rsidTr="009E772A">
        <w:trPr>
          <w:trHeight w:val="624"/>
        </w:trPr>
        <w:tc>
          <w:tcPr>
            <w:tcW w:w="1560" w:type="dxa"/>
            <w:vMerge/>
          </w:tcPr>
          <w:p w14:paraId="532E8E9D"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3C21FA65"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7E8FDAF7"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Baltymų įvairovė</w:t>
            </w:r>
          </w:p>
          <w:p w14:paraId="6FD0339B"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2158C782"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5308" w:type="dxa"/>
          </w:tcPr>
          <w:p w14:paraId="65EA85FD" w14:textId="056C6794"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 xml:space="preserve">Nagrinėja </w:t>
            </w:r>
            <w:proofErr w:type="spellStart"/>
            <w:r w:rsidRPr="00F93B09">
              <w:rPr>
                <w:rFonts w:ascii="Times New Roman" w:eastAsia="Times New Roman" w:hAnsi="Times New Roman" w:cs="Times New Roman"/>
                <w:sz w:val="24"/>
                <w:szCs w:val="24"/>
              </w:rPr>
              <w:t>globulinių</w:t>
            </w:r>
            <w:proofErr w:type="spellEnd"/>
            <w:r w:rsidRPr="00F93B09">
              <w:rPr>
                <w:rFonts w:ascii="Times New Roman" w:eastAsia="Times New Roman" w:hAnsi="Times New Roman" w:cs="Times New Roman"/>
                <w:sz w:val="24"/>
                <w:szCs w:val="24"/>
              </w:rPr>
              <w:t xml:space="preserve"> ir </w:t>
            </w:r>
            <w:proofErr w:type="spellStart"/>
            <w:r w:rsidRPr="00F93B09">
              <w:rPr>
                <w:rFonts w:ascii="Times New Roman" w:eastAsia="Times New Roman" w:hAnsi="Times New Roman" w:cs="Times New Roman"/>
                <w:sz w:val="24"/>
                <w:szCs w:val="24"/>
              </w:rPr>
              <w:t>fibrilinių</w:t>
            </w:r>
            <w:proofErr w:type="spellEnd"/>
            <w:r>
              <w:rPr>
                <w:rFonts w:ascii="Times New Roman" w:eastAsia="Times New Roman" w:hAnsi="Times New Roman" w:cs="Times New Roman"/>
                <w:sz w:val="24"/>
                <w:szCs w:val="24"/>
              </w:rPr>
              <w:t xml:space="preserve"> </w:t>
            </w:r>
            <w:r w:rsidRPr="00F93B09">
              <w:rPr>
                <w:rFonts w:ascii="Times New Roman" w:eastAsia="Times New Roman" w:hAnsi="Times New Roman" w:cs="Times New Roman"/>
                <w:sz w:val="24"/>
                <w:szCs w:val="24"/>
              </w:rPr>
              <w:t>baltymų pavyzdžius, sieja jų struktūras su atliekamomis funkcijomis.</w:t>
            </w:r>
          </w:p>
        </w:tc>
      </w:tr>
      <w:tr w:rsidR="00E931BD" w:rsidRPr="00072E67" w14:paraId="5FB2A421" w14:textId="77777777" w:rsidTr="009E772A">
        <w:trPr>
          <w:trHeight w:val="624"/>
        </w:trPr>
        <w:tc>
          <w:tcPr>
            <w:tcW w:w="1560" w:type="dxa"/>
            <w:vMerge/>
          </w:tcPr>
          <w:p w14:paraId="6D2FD545"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5F159D71"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5B45EF1C" w14:textId="2275CC6B" w:rsidR="00E931BD" w:rsidRPr="00072E67" w:rsidRDefault="00E931BD" w:rsidP="00E34124">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Aplinkos sąlygų įtaka baltymų funkcijoms</w:t>
            </w:r>
          </w:p>
        </w:tc>
        <w:tc>
          <w:tcPr>
            <w:tcW w:w="709" w:type="dxa"/>
          </w:tcPr>
          <w:p w14:paraId="24F2F711"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5308" w:type="dxa"/>
          </w:tcPr>
          <w:p w14:paraId="17FCFE40" w14:textId="4794B517"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 xml:space="preserve">Demonstruojant temperatūros pokyčio įtaką kiaušinio baltymo struktūrai, aiškinasi </w:t>
            </w:r>
            <w:proofErr w:type="spellStart"/>
            <w:r w:rsidRPr="00F93B09">
              <w:rPr>
                <w:rFonts w:ascii="Times New Roman" w:eastAsia="Times New Roman" w:hAnsi="Times New Roman" w:cs="Times New Roman"/>
                <w:sz w:val="24"/>
                <w:szCs w:val="24"/>
              </w:rPr>
              <w:t>denatūracijos</w:t>
            </w:r>
            <w:proofErr w:type="spellEnd"/>
            <w:r w:rsidRPr="00F93B09">
              <w:rPr>
                <w:rFonts w:ascii="Times New Roman" w:eastAsia="Times New Roman" w:hAnsi="Times New Roman" w:cs="Times New Roman"/>
                <w:sz w:val="24"/>
                <w:szCs w:val="24"/>
              </w:rPr>
              <w:t xml:space="preserve"> procesą. </w:t>
            </w:r>
          </w:p>
        </w:tc>
      </w:tr>
      <w:tr w:rsidR="00E931BD" w:rsidRPr="00072E67" w14:paraId="19CADB4C" w14:textId="77777777" w:rsidTr="009E772A">
        <w:trPr>
          <w:trHeight w:val="624"/>
        </w:trPr>
        <w:tc>
          <w:tcPr>
            <w:tcW w:w="1560" w:type="dxa"/>
            <w:vMerge/>
          </w:tcPr>
          <w:p w14:paraId="634F7FBF"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tcPr>
          <w:p w14:paraId="7BE4A297"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29.2.4. Fermentai.</w:t>
            </w:r>
          </w:p>
          <w:p w14:paraId="0D3E83C1" w14:textId="46D2FFBD"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val</w:t>
            </w:r>
            <w:r>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w:t>
            </w:r>
          </w:p>
          <w:p w14:paraId="32513132" w14:textId="77777777" w:rsidR="00E931BD" w:rsidRPr="00072E67" w:rsidRDefault="00E931BD" w:rsidP="00E931BD">
            <w:pPr>
              <w:widowControl w:val="0"/>
              <w:jc w:val="both"/>
              <w:rPr>
                <w:rFonts w:ascii="Times New Roman" w:eastAsia="Times New Roman" w:hAnsi="Times New Roman" w:cs="Times New Roman"/>
                <w:sz w:val="24"/>
                <w:szCs w:val="24"/>
              </w:rPr>
            </w:pPr>
          </w:p>
        </w:tc>
        <w:tc>
          <w:tcPr>
            <w:tcW w:w="2126" w:type="dxa"/>
          </w:tcPr>
          <w:p w14:paraId="6FD919D6"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Fermentai</w:t>
            </w:r>
          </w:p>
          <w:p w14:paraId="76C11C4D"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6967B606"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w:t>
            </w:r>
          </w:p>
        </w:tc>
        <w:tc>
          <w:tcPr>
            <w:tcW w:w="5308" w:type="dxa"/>
          </w:tcPr>
          <w:p w14:paraId="4ABEEE5A" w14:textId="6606ADAD"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 xml:space="preserve">Sieja fermentinės reakcijos greičio pokytį su reaguojančių molekulių judėjimo greičiu ir </w:t>
            </w:r>
            <w:proofErr w:type="spellStart"/>
            <w:r w:rsidRPr="00F93B09">
              <w:rPr>
                <w:rFonts w:ascii="Times New Roman" w:eastAsia="Times New Roman" w:hAnsi="Times New Roman" w:cs="Times New Roman"/>
                <w:sz w:val="24"/>
                <w:szCs w:val="24"/>
              </w:rPr>
              <w:t>denatūracija</w:t>
            </w:r>
            <w:proofErr w:type="spellEnd"/>
            <w:r w:rsidRPr="00F93B09">
              <w:rPr>
                <w:rFonts w:ascii="Times New Roman" w:eastAsia="Times New Roman" w:hAnsi="Times New Roman" w:cs="Times New Roman"/>
                <w:sz w:val="24"/>
                <w:szCs w:val="24"/>
              </w:rPr>
              <w:t xml:space="preserve">. Aiškinasi, kaip fermentinės reakcijos greitis gali būti nustatomas matuojant substrato panaudojimo greitį ar produkto susidarymo greitį.  Aiškindamiesi temperatūros, pH ar substrato koncentracijos įtaką reakcijos greičiui, atlieka praktikos darbus. </w:t>
            </w:r>
          </w:p>
        </w:tc>
      </w:tr>
      <w:tr w:rsidR="00E931BD" w:rsidRPr="00072E67" w14:paraId="41C32822" w14:textId="77777777" w:rsidTr="009E772A">
        <w:trPr>
          <w:trHeight w:val="624"/>
        </w:trPr>
        <w:tc>
          <w:tcPr>
            <w:tcW w:w="1560" w:type="dxa"/>
            <w:vMerge/>
          </w:tcPr>
          <w:p w14:paraId="164BBBF8"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val="restart"/>
          </w:tcPr>
          <w:p w14:paraId="32776089" w14:textId="77777777" w:rsidR="00E931BD"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29.2.5. </w:t>
            </w:r>
            <w:proofErr w:type="spellStart"/>
            <w:r w:rsidRPr="00072E67">
              <w:rPr>
                <w:rFonts w:ascii="Times New Roman" w:eastAsia="Times New Roman" w:hAnsi="Times New Roman" w:cs="Times New Roman"/>
                <w:sz w:val="24"/>
                <w:szCs w:val="24"/>
              </w:rPr>
              <w:t>Nukleorūgščių</w:t>
            </w:r>
            <w:proofErr w:type="spellEnd"/>
            <w:r w:rsidRPr="00072E67">
              <w:rPr>
                <w:rFonts w:ascii="Times New Roman" w:eastAsia="Times New Roman" w:hAnsi="Times New Roman" w:cs="Times New Roman"/>
                <w:sz w:val="24"/>
                <w:szCs w:val="24"/>
              </w:rPr>
              <w:t xml:space="preserve"> sandara ir sintezė. </w:t>
            </w:r>
          </w:p>
          <w:p w14:paraId="7276C5E6" w14:textId="17F1CDF8"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val.)</w:t>
            </w:r>
          </w:p>
          <w:p w14:paraId="5192FA38" w14:textId="77777777" w:rsidR="00E931BD" w:rsidRPr="00072E67" w:rsidRDefault="00E931BD" w:rsidP="00E931BD">
            <w:pPr>
              <w:widowControl w:val="0"/>
              <w:jc w:val="both"/>
              <w:rPr>
                <w:rFonts w:ascii="Times New Roman" w:eastAsia="Times New Roman" w:hAnsi="Times New Roman" w:cs="Times New Roman"/>
                <w:sz w:val="24"/>
                <w:szCs w:val="24"/>
              </w:rPr>
            </w:pPr>
          </w:p>
        </w:tc>
        <w:tc>
          <w:tcPr>
            <w:tcW w:w="2126" w:type="dxa"/>
          </w:tcPr>
          <w:p w14:paraId="0E962551" w14:textId="77777777" w:rsidR="00E931BD" w:rsidRPr="00072E67" w:rsidRDefault="00E931BD" w:rsidP="00E931BD">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Nukleorūgščių</w:t>
            </w:r>
            <w:proofErr w:type="spellEnd"/>
            <w:r w:rsidRPr="00072E67">
              <w:rPr>
                <w:rFonts w:ascii="Times New Roman" w:eastAsia="Times New Roman" w:hAnsi="Times New Roman" w:cs="Times New Roman"/>
                <w:sz w:val="24"/>
                <w:szCs w:val="24"/>
              </w:rPr>
              <w:t xml:space="preserve"> sandara</w:t>
            </w:r>
          </w:p>
          <w:p w14:paraId="31224847" w14:textId="77777777" w:rsidR="00E931BD" w:rsidRPr="00072E67" w:rsidRDefault="00E931BD" w:rsidP="00E931BD">
            <w:pPr>
              <w:rPr>
                <w:rFonts w:ascii="Times New Roman" w:eastAsia="Times New Roman" w:hAnsi="Times New Roman" w:cs="Times New Roman"/>
                <w:sz w:val="24"/>
                <w:szCs w:val="24"/>
              </w:rPr>
            </w:pPr>
          </w:p>
          <w:p w14:paraId="0B3B99F2"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088D9DB4"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3BE7AC20" w14:textId="58105828"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 xml:space="preserve">Aptaria R. </w:t>
            </w:r>
            <w:proofErr w:type="spellStart"/>
            <w:r w:rsidRPr="00F93B09">
              <w:rPr>
                <w:rFonts w:ascii="Times New Roman" w:eastAsia="Times New Roman" w:hAnsi="Times New Roman" w:cs="Times New Roman"/>
                <w:sz w:val="24"/>
                <w:szCs w:val="24"/>
              </w:rPr>
              <w:t>Franklin</w:t>
            </w:r>
            <w:proofErr w:type="spellEnd"/>
            <w:r w:rsidRPr="00F93B09">
              <w:rPr>
                <w:rFonts w:ascii="Times New Roman" w:eastAsia="Times New Roman" w:hAnsi="Times New Roman" w:cs="Times New Roman"/>
                <w:sz w:val="24"/>
                <w:szCs w:val="24"/>
              </w:rPr>
              <w:t xml:space="preserve">, </w:t>
            </w:r>
            <w:proofErr w:type="spellStart"/>
            <w:r w:rsidRPr="00F93B09">
              <w:rPr>
                <w:rFonts w:ascii="Times New Roman" w:eastAsia="Times New Roman" w:hAnsi="Times New Roman" w:cs="Times New Roman"/>
                <w:sz w:val="24"/>
                <w:szCs w:val="24"/>
              </w:rPr>
              <w:t>Dž</w:t>
            </w:r>
            <w:proofErr w:type="spellEnd"/>
            <w:r w:rsidRPr="00F93B09">
              <w:rPr>
                <w:rFonts w:ascii="Times New Roman" w:eastAsia="Times New Roman" w:hAnsi="Times New Roman" w:cs="Times New Roman"/>
                <w:sz w:val="24"/>
                <w:szCs w:val="24"/>
              </w:rPr>
              <w:t xml:space="preserve">. </w:t>
            </w:r>
            <w:proofErr w:type="spellStart"/>
            <w:r w:rsidRPr="00F93B09">
              <w:rPr>
                <w:rFonts w:ascii="Times New Roman" w:eastAsia="Times New Roman" w:hAnsi="Times New Roman" w:cs="Times New Roman"/>
                <w:sz w:val="24"/>
                <w:szCs w:val="24"/>
              </w:rPr>
              <w:t>Votsono</w:t>
            </w:r>
            <w:proofErr w:type="spellEnd"/>
            <w:r w:rsidRPr="00F93B09">
              <w:rPr>
                <w:rFonts w:ascii="Times New Roman" w:eastAsia="Times New Roman" w:hAnsi="Times New Roman" w:cs="Times New Roman"/>
                <w:sz w:val="24"/>
                <w:szCs w:val="24"/>
              </w:rPr>
              <w:t xml:space="preserve"> ir F. Kriko atradimus. Schemose atpažįsta nukleotidą, nurodo jo dalis. Aiškinasi, kaip nukleotidai jungdamiesi </w:t>
            </w:r>
            <w:proofErr w:type="spellStart"/>
            <w:r w:rsidRPr="00F93B09">
              <w:rPr>
                <w:rFonts w:ascii="Times New Roman" w:eastAsia="Times New Roman" w:hAnsi="Times New Roman" w:cs="Times New Roman"/>
                <w:sz w:val="24"/>
                <w:szCs w:val="24"/>
              </w:rPr>
              <w:t>tarpusavye</w:t>
            </w:r>
            <w:proofErr w:type="spellEnd"/>
            <w:r w:rsidRPr="00F93B09">
              <w:rPr>
                <w:rFonts w:ascii="Times New Roman" w:eastAsia="Times New Roman" w:hAnsi="Times New Roman" w:cs="Times New Roman"/>
                <w:sz w:val="24"/>
                <w:szCs w:val="24"/>
              </w:rPr>
              <w:t xml:space="preserve"> sudaro polimerus. Lygina RNR ir DNR molekules ir nurodo jų </w:t>
            </w:r>
            <w:proofErr w:type="spellStart"/>
            <w:r w:rsidRPr="00F93B09">
              <w:rPr>
                <w:rFonts w:ascii="Times New Roman" w:eastAsia="Times New Roman" w:hAnsi="Times New Roman" w:cs="Times New Roman"/>
                <w:sz w:val="24"/>
                <w:szCs w:val="24"/>
              </w:rPr>
              <w:t>panašumus</w:t>
            </w:r>
            <w:proofErr w:type="spellEnd"/>
            <w:r w:rsidRPr="00F93B09">
              <w:rPr>
                <w:rFonts w:ascii="Times New Roman" w:eastAsia="Times New Roman" w:hAnsi="Times New Roman" w:cs="Times New Roman"/>
                <w:sz w:val="24"/>
                <w:szCs w:val="24"/>
              </w:rPr>
              <w:t xml:space="preserve"> ir skirtumus.</w:t>
            </w:r>
          </w:p>
        </w:tc>
      </w:tr>
      <w:tr w:rsidR="00E931BD" w:rsidRPr="00072E67" w14:paraId="667A720F" w14:textId="77777777" w:rsidTr="009E772A">
        <w:trPr>
          <w:trHeight w:val="624"/>
        </w:trPr>
        <w:tc>
          <w:tcPr>
            <w:tcW w:w="1560" w:type="dxa"/>
            <w:vMerge/>
          </w:tcPr>
          <w:p w14:paraId="76E77864"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29027E94"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5FBEBD1E"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Replikacija ir transkripcija</w:t>
            </w:r>
          </w:p>
          <w:p w14:paraId="336A216F"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09916AA1"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2AB46B05" w14:textId="1CDBC6A6"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 xml:space="preserve">Aiškinasi replikacijos procesą, apibūdina </w:t>
            </w:r>
            <w:proofErr w:type="spellStart"/>
            <w:r w:rsidRPr="00F93B09">
              <w:rPr>
                <w:rFonts w:ascii="Times New Roman" w:eastAsia="Times New Roman" w:hAnsi="Times New Roman" w:cs="Times New Roman"/>
                <w:sz w:val="24"/>
                <w:szCs w:val="24"/>
              </w:rPr>
              <w:t>helikazės</w:t>
            </w:r>
            <w:proofErr w:type="spellEnd"/>
            <w:r w:rsidRPr="00F93B09">
              <w:rPr>
                <w:rFonts w:ascii="Times New Roman" w:eastAsia="Times New Roman" w:hAnsi="Times New Roman" w:cs="Times New Roman"/>
                <w:sz w:val="24"/>
                <w:szCs w:val="24"/>
              </w:rPr>
              <w:t xml:space="preserve"> ir DNR </w:t>
            </w:r>
            <w:proofErr w:type="spellStart"/>
            <w:r w:rsidRPr="00F93B09">
              <w:rPr>
                <w:rFonts w:ascii="Times New Roman" w:eastAsia="Times New Roman" w:hAnsi="Times New Roman" w:cs="Times New Roman"/>
                <w:sz w:val="24"/>
                <w:szCs w:val="24"/>
              </w:rPr>
              <w:t>polimerazės</w:t>
            </w:r>
            <w:proofErr w:type="spellEnd"/>
            <w:r w:rsidRPr="00F93B09">
              <w:rPr>
                <w:rFonts w:ascii="Times New Roman" w:eastAsia="Times New Roman" w:hAnsi="Times New Roman" w:cs="Times New Roman"/>
                <w:sz w:val="24"/>
                <w:szCs w:val="24"/>
              </w:rPr>
              <w:t xml:space="preserve"> vaidmenį replikacijos procese. Aiškinasi </w:t>
            </w:r>
            <w:proofErr w:type="spellStart"/>
            <w:r w:rsidRPr="00F93B09">
              <w:rPr>
                <w:rFonts w:ascii="Times New Roman" w:eastAsia="Times New Roman" w:hAnsi="Times New Roman" w:cs="Times New Roman"/>
                <w:sz w:val="24"/>
                <w:szCs w:val="24"/>
              </w:rPr>
              <w:t>komplementarumo</w:t>
            </w:r>
            <w:proofErr w:type="spellEnd"/>
            <w:r w:rsidRPr="00F93B09">
              <w:rPr>
                <w:rFonts w:ascii="Times New Roman" w:eastAsia="Times New Roman" w:hAnsi="Times New Roman" w:cs="Times New Roman"/>
                <w:sz w:val="24"/>
                <w:szCs w:val="24"/>
              </w:rPr>
              <w:t xml:space="preserve"> reikšmę identiškų DNR molekulių susidarymui. Aiškinasi transkripcijos procesą, apibūdina RNR </w:t>
            </w:r>
            <w:proofErr w:type="spellStart"/>
            <w:r w:rsidRPr="00F93B09">
              <w:rPr>
                <w:rFonts w:ascii="Times New Roman" w:eastAsia="Times New Roman" w:hAnsi="Times New Roman" w:cs="Times New Roman"/>
                <w:sz w:val="24"/>
                <w:szCs w:val="24"/>
              </w:rPr>
              <w:t>polimerazės</w:t>
            </w:r>
            <w:proofErr w:type="spellEnd"/>
            <w:r w:rsidRPr="00F93B09">
              <w:rPr>
                <w:rFonts w:ascii="Times New Roman" w:eastAsia="Times New Roman" w:hAnsi="Times New Roman" w:cs="Times New Roman"/>
                <w:sz w:val="24"/>
                <w:szCs w:val="24"/>
              </w:rPr>
              <w:t xml:space="preserve"> vaidmenį ir </w:t>
            </w:r>
            <w:proofErr w:type="spellStart"/>
            <w:r w:rsidRPr="00F93B09">
              <w:rPr>
                <w:rFonts w:ascii="Times New Roman" w:eastAsia="Times New Roman" w:hAnsi="Times New Roman" w:cs="Times New Roman"/>
                <w:sz w:val="24"/>
                <w:szCs w:val="24"/>
              </w:rPr>
              <w:t>komplementarumo</w:t>
            </w:r>
            <w:proofErr w:type="spellEnd"/>
            <w:r w:rsidRPr="00F93B09">
              <w:rPr>
                <w:rFonts w:ascii="Times New Roman" w:eastAsia="Times New Roman" w:hAnsi="Times New Roman" w:cs="Times New Roman"/>
                <w:sz w:val="24"/>
                <w:szCs w:val="24"/>
              </w:rPr>
              <w:t xml:space="preserve"> reikšmę transkripcijos procese.</w:t>
            </w:r>
            <w:r>
              <w:rPr>
                <w:rFonts w:ascii="Times New Roman" w:eastAsia="Times New Roman" w:hAnsi="Times New Roman" w:cs="Times New Roman"/>
                <w:sz w:val="24"/>
                <w:szCs w:val="24"/>
              </w:rPr>
              <w:t xml:space="preserve"> Modeliuoja replikaciją ir transkripciją.</w:t>
            </w:r>
          </w:p>
        </w:tc>
      </w:tr>
      <w:tr w:rsidR="00E931BD" w:rsidRPr="00072E67" w14:paraId="0282F7EB" w14:textId="77777777" w:rsidTr="009E772A">
        <w:trPr>
          <w:trHeight w:val="624"/>
        </w:trPr>
        <w:tc>
          <w:tcPr>
            <w:tcW w:w="1560" w:type="dxa"/>
            <w:vMerge/>
          </w:tcPr>
          <w:p w14:paraId="0276A216"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val="restart"/>
          </w:tcPr>
          <w:p w14:paraId="1C34EA67"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29.2.6. Baltymų sintezė.</w:t>
            </w:r>
          </w:p>
          <w:p w14:paraId="3511450B"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val.)</w:t>
            </w:r>
          </w:p>
        </w:tc>
        <w:tc>
          <w:tcPr>
            <w:tcW w:w="2126" w:type="dxa"/>
          </w:tcPr>
          <w:p w14:paraId="72927662"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Baltymų sintezė</w:t>
            </w:r>
          </w:p>
          <w:p w14:paraId="77D48110"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2E683F92"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705B8825" w14:textId="31E38A5C"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 xml:space="preserve">Aiškinasi ryšį tarp DNR, </w:t>
            </w:r>
            <w:proofErr w:type="spellStart"/>
            <w:r w:rsidRPr="00F93B09">
              <w:rPr>
                <w:rFonts w:ascii="Times New Roman" w:eastAsia="Times New Roman" w:hAnsi="Times New Roman" w:cs="Times New Roman"/>
                <w:sz w:val="24"/>
                <w:szCs w:val="24"/>
              </w:rPr>
              <w:t>iRNR</w:t>
            </w:r>
            <w:proofErr w:type="spellEnd"/>
            <w:r w:rsidRPr="00F93B09">
              <w:rPr>
                <w:rFonts w:ascii="Times New Roman" w:eastAsia="Times New Roman" w:hAnsi="Times New Roman" w:cs="Times New Roman"/>
                <w:sz w:val="24"/>
                <w:szCs w:val="24"/>
              </w:rPr>
              <w:t xml:space="preserve"> ir aminorūgščių sekos </w:t>
            </w:r>
            <w:proofErr w:type="spellStart"/>
            <w:r w:rsidRPr="00F93B09">
              <w:rPr>
                <w:rFonts w:ascii="Times New Roman" w:eastAsia="Times New Roman" w:hAnsi="Times New Roman" w:cs="Times New Roman"/>
                <w:sz w:val="24"/>
                <w:szCs w:val="24"/>
              </w:rPr>
              <w:t>polipeptidinėje</w:t>
            </w:r>
            <w:proofErr w:type="spellEnd"/>
            <w:r w:rsidRPr="00F93B09">
              <w:rPr>
                <w:rFonts w:ascii="Times New Roman" w:eastAsia="Times New Roman" w:hAnsi="Times New Roman" w:cs="Times New Roman"/>
                <w:sz w:val="24"/>
                <w:szCs w:val="24"/>
              </w:rPr>
              <w:t xml:space="preserve"> grandinėje. Aiškinasi transliacijos procesą, apibūdina </w:t>
            </w:r>
            <w:proofErr w:type="spellStart"/>
            <w:r w:rsidRPr="00F93B09">
              <w:rPr>
                <w:rFonts w:ascii="Times New Roman" w:eastAsia="Times New Roman" w:hAnsi="Times New Roman" w:cs="Times New Roman"/>
                <w:sz w:val="24"/>
                <w:szCs w:val="24"/>
              </w:rPr>
              <w:t>iRNR</w:t>
            </w:r>
            <w:proofErr w:type="spellEnd"/>
            <w:r w:rsidRPr="00F93B09">
              <w:rPr>
                <w:rFonts w:ascii="Times New Roman" w:eastAsia="Times New Roman" w:hAnsi="Times New Roman" w:cs="Times New Roman"/>
                <w:sz w:val="24"/>
                <w:szCs w:val="24"/>
              </w:rPr>
              <w:t xml:space="preserve">, </w:t>
            </w:r>
            <w:proofErr w:type="spellStart"/>
            <w:r w:rsidRPr="00F93B09">
              <w:rPr>
                <w:rFonts w:ascii="Times New Roman" w:eastAsia="Times New Roman" w:hAnsi="Times New Roman" w:cs="Times New Roman"/>
                <w:sz w:val="24"/>
                <w:szCs w:val="24"/>
              </w:rPr>
              <w:t>tRNR</w:t>
            </w:r>
            <w:proofErr w:type="spellEnd"/>
            <w:r w:rsidRPr="00F93B09">
              <w:rPr>
                <w:rFonts w:ascii="Times New Roman" w:eastAsia="Times New Roman" w:hAnsi="Times New Roman" w:cs="Times New Roman"/>
                <w:sz w:val="24"/>
                <w:szCs w:val="24"/>
              </w:rPr>
              <w:t xml:space="preserve"> ir ribosomų vaidmenį </w:t>
            </w:r>
            <w:proofErr w:type="spellStart"/>
            <w:r w:rsidRPr="00F93B09">
              <w:rPr>
                <w:rFonts w:ascii="Times New Roman" w:eastAsia="Times New Roman" w:hAnsi="Times New Roman" w:cs="Times New Roman"/>
                <w:sz w:val="24"/>
                <w:szCs w:val="24"/>
              </w:rPr>
              <w:t>polipeptidinės</w:t>
            </w:r>
            <w:proofErr w:type="spellEnd"/>
            <w:r w:rsidRPr="00F93B09">
              <w:rPr>
                <w:rFonts w:ascii="Times New Roman" w:eastAsia="Times New Roman" w:hAnsi="Times New Roman" w:cs="Times New Roman"/>
                <w:sz w:val="24"/>
                <w:szCs w:val="24"/>
              </w:rPr>
              <w:t xml:space="preserve"> grandinės sintezėje.  Aiškinasi </w:t>
            </w:r>
            <w:proofErr w:type="spellStart"/>
            <w:r w:rsidRPr="00F93B09">
              <w:rPr>
                <w:rFonts w:ascii="Times New Roman" w:eastAsia="Times New Roman" w:hAnsi="Times New Roman" w:cs="Times New Roman"/>
                <w:sz w:val="24"/>
                <w:szCs w:val="24"/>
              </w:rPr>
              <w:t>polisomų</w:t>
            </w:r>
            <w:proofErr w:type="spellEnd"/>
            <w:r w:rsidRPr="00F93B09">
              <w:rPr>
                <w:rFonts w:ascii="Times New Roman" w:eastAsia="Times New Roman" w:hAnsi="Times New Roman" w:cs="Times New Roman"/>
                <w:sz w:val="24"/>
                <w:szCs w:val="24"/>
              </w:rPr>
              <w:t xml:space="preserve"> vaidmenį baltymų sintezėje. Nagrinėja </w:t>
            </w:r>
            <w:proofErr w:type="spellStart"/>
            <w:r w:rsidRPr="00F93B09">
              <w:rPr>
                <w:rFonts w:ascii="Times New Roman" w:eastAsia="Times New Roman" w:hAnsi="Times New Roman" w:cs="Times New Roman"/>
                <w:sz w:val="24"/>
                <w:szCs w:val="24"/>
              </w:rPr>
              <w:t>polipeptidinės</w:t>
            </w:r>
            <w:proofErr w:type="spellEnd"/>
            <w:r w:rsidRPr="00F93B09">
              <w:rPr>
                <w:rFonts w:ascii="Times New Roman" w:eastAsia="Times New Roman" w:hAnsi="Times New Roman" w:cs="Times New Roman"/>
                <w:sz w:val="24"/>
                <w:szCs w:val="24"/>
              </w:rPr>
              <w:t xml:space="preserve"> grandinės virtimą baltymu.</w:t>
            </w:r>
            <w:r>
              <w:rPr>
                <w:rFonts w:ascii="Times New Roman" w:eastAsia="Times New Roman" w:hAnsi="Times New Roman" w:cs="Times New Roman"/>
                <w:sz w:val="24"/>
                <w:szCs w:val="24"/>
              </w:rPr>
              <w:t xml:space="preserve"> Modeliuoja baltymų sintezės procesą.</w:t>
            </w:r>
          </w:p>
        </w:tc>
      </w:tr>
      <w:tr w:rsidR="00E931BD" w:rsidRPr="00072E67" w14:paraId="675EB335" w14:textId="77777777" w:rsidTr="009E772A">
        <w:trPr>
          <w:trHeight w:val="624"/>
        </w:trPr>
        <w:tc>
          <w:tcPr>
            <w:tcW w:w="1560" w:type="dxa"/>
            <w:vMerge/>
          </w:tcPr>
          <w:p w14:paraId="756DAB3D"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0B4F3E33"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7A11D875" w14:textId="49E0E3B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Genetinis kodas ir jo savybės</w:t>
            </w:r>
          </w:p>
          <w:p w14:paraId="19A9E79C"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2626FCC0"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5308" w:type="dxa"/>
          </w:tcPr>
          <w:p w14:paraId="40BB2A9E" w14:textId="061231EE"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Aptaria genetinio kodo lentelę  ir naudoja ją atlikdami užduotis</w:t>
            </w:r>
            <w:r>
              <w:rPr>
                <w:rFonts w:ascii="Times New Roman" w:eastAsia="Times New Roman" w:hAnsi="Times New Roman" w:cs="Times New Roman"/>
                <w:sz w:val="24"/>
                <w:szCs w:val="24"/>
              </w:rPr>
              <w:t>.</w:t>
            </w:r>
            <w:r w:rsidRPr="00F93B09">
              <w:rPr>
                <w:rFonts w:ascii="Times New Roman" w:eastAsia="Times New Roman" w:hAnsi="Times New Roman" w:cs="Times New Roman"/>
                <w:sz w:val="24"/>
                <w:szCs w:val="24"/>
              </w:rPr>
              <w:t xml:space="preserve"> Aptaria genetinio kodo universalumą ir jo reikšmę</w:t>
            </w:r>
          </w:p>
        </w:tc>
      </w:tr>
      <w:tr w:rsidR="00E931BD" w:rsidRPr="00072E67" w14:paraId="68D4FBB0" w14:textId="77777777" w:rsidTr="009E772A">
        <w:trPr>
          <w:trHeight w:val="624"/>
        </w:trPr>
        <w:tc>
          <w:tcPr>
            <w:tcW w:w="1560" w:type="dxa"/>
            <w:vMerge/>
          </w:tcPr>
          <w:p w14:paraId="370DE0DB"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val="restart"/>
          </w:tcPr>
          <w:p w14:paraId="2A77FAEA"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29.2.7. Ląstelinis kvėpavimas.</w:t>
            </w:r>
          </w:p>
          <w:p w14:paraId="57E1B62D"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(6 val.)</w:t>
            </w:r>
          </w:p>
          <w:p w14:paraId="0916CE04" w14:textId="77777777" w:rsidR="00E931BD" w:rsidRPr="00072E67" w:rsidRDefault="00E931BD" w:rsidP="00E931BD">
            <w:pPr>
              <w:widowControl w:val="0"/>
              <w:jc w:val="both"/>
              <w:rPr>
                <w:rFonts w:ascii="Times New Roman" w:eastAsia="Times New Roman" w:hAnsi="Times New Roman" w:cs="Times New Roman"/>
                <w:sz w:val="24"/>
                <w:szCs w:val="24"/>
              </w:rPr>
            </w:pPr>
          </w:p>
        </w:tc>
        <w:tc>
          <w:tcPr>
            <w:tcW w:w="2126" w:type="dxa"/>
          </w:tcPr>
          <w:p w14:paraId="4AEA37FC" w14:textId="626D02C8"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Ląstelinio kvėpavimo procesas</w:t>
            </w:r>
          </w:p>
          <w:p w14:paraId="167291CC"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444FEB04"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w:t>
            </w:r>
          </w:p>
        </w:tc>
        <w:tc>
          <w:tcPr>
            <w:tcW w:w="5308" w:type="dxa"/>
          </w:tcPr>
          <w:p w14:paraId="48F7E33A" w14:textId="6DAA96C0" w:rsidR="00E931BD" w:rsidRPr="00072E67" w:rsidRDefault="00E931BD" w:rsidP="003A08D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Ieško informacijos ir pristato</w:t>
            </w:r>
            <w:r w:rsidRPr="00F93B09">
              <w:rPr>
                <w:rFonts w:ascii="Times New Roman" w:eastAsia="Times New Roman" w:hAnsi="Times New Roman" w:cs="Times New Roman"/>
                <w:sz w:val="24"/>
                <w:szCs w:val="24"/>
              </w:rPr>
              <w:t xml:space="preserve"> H. </w:t>
            </w:r>
            <w:proofErr w:type="spellStart"/>
            <w:r w:rsidRPr="00F93B09">
              <w:rPr>
                <w:rFonts w:ascii="Times New Roman" w:eastAsia="Times New Roman" w:hAnsi="Times New Roman" w:cs="Times New Roman"/>
                <w:sz w:val="24"/>
                <w:szCs w:val="24"/>
              </w:rPr>
              <w:t>Krebso</w:t>
            </w:r>
            <w:proofErr w:type="spellEnd"/>
            <w:r w:rsidRPr="00F93B09">
              <w:rPr>
                <w:rFonts w:ascii="Times New Roman" w:eastAsia="Times New Roman" w:hAnsi="Times New Roman" w:cs="Times New Roman"/>
                <w:sz w:val="24"/>
                <w:szCs w:val="24"/>
              </w:rPr>
              <w:t xml:space="preserve"> vaidmenį tiriant </w:t>
            </w:r>
            <w:proofErr w:type="spellStart"/>
            <w:r w:rsidRPr="00F93B09">
              <w:rPr>
                <w:rFonts w:ascii="Times New Roman" w:eastAsia="Times New Roman" w:hAnsi="Times New Roman" w:cs="Times New Roman"/>
                <w:sz w:val="24"/>
                <w:szCs w:val="24"/>
              </w:rPr>
              <w:t>mitochondrijų</w:t>
            </w:r>
            <w:proofErr w:type="spellEnd"/>
            <w:r w:rsidRPr="00F93B09">
              <w:rPr>
                <w:rFonts w:ascii="Times New Roman" w:eastAsia="Times New Roman" w:hAnsi="Times New Roman" w:cs="Times New Roman"/>
                <w:sz w:val="24"/>
                <w:szCs w:val="24"/>
              </w:rPr>
              <w:t xml:space="preserve"> medžiagų apykaitos grandinines reakcijas. </w:t>
            </w:r>
            <w:r>
              <w:rPr>
                <w:rFonts w:ascii="Times New Roman" w:eastAsia="Times New Roman" w:hAnsi="Times New Roman" w:cs="Times New Roman"/>
                <w:sz w:val="24"/>
                <w:szCs w:val="24"/>
              </w:rPr>
              <w:t>Remdamiesi paveikslais, schemomis, vaizdo medžiaga, s</w:t>
            </w:r>
            <w:r w:rsidRPr="00F93B09">
              <w:rPr>
                <w:rFonts w:ascii="Times New Roman" w:eastAsia="Times New Roman" w:hAnsi="Times New Roman" w:cs="Times New Roman"/>
                <w:sz w:val="24"/>
                <w:szCs w:val="24"/>
              </w:rPr>
              <w:t xml:space="preserve">ieja </w:t>
            </w:r>
            <w:proofErr w:type="spellStart"/>
            <w:r w:rsidRPr="00F93B09">
              <w:rPr>
                <w:rFonts w:ascii="Times New Roman" w:eastAsia="Times New Roman" w:hAnsi="Times New Roman" w:cs="Times New Roman"/>
                <w:sz w:val="24"/>
                <w:szCs w:val="24"/>
              </w:rPr>
              <w:t>mitochondrijos</w:t>
            </w:r>
            <w:proofErr w:type="spellEnd"/>
            <w:r w:rsidRPr="00F93B09">
              <w:rPr>
                <w:rFonts w:ascii="Times New Roman" w:eastAsia="Times New Roman" w:hAnsi="Times New Roman" w:cs="Times New Roman"/>
                <w:sz w:val="24"/>
                <w:szCs w:val="24"/>
              </w:rPr>
              <w:t xml:space="preserve"> sandarą ir </w:t>
            </w:r>
            <w:proofErr w:type="spellStart"/>
            <w:r w:rsidRPr="00F93B09">
              <w:rPr>
                <w:rFonts w:ascii="Times New Roman" w:eastAsia="Times New Roman" w:hAnsi="Times New Roman" w:cs="Times New Roman"/>
                <w:sz w:val="24"/>
                <w:szCs w:val="24"/>
              </w:rPr>
              <w:t>mitochondrijos</w:t>
            </w:r>
            <w:proofErr w:type="spellEnd"/>
            <w:r w:rsidRPr="00F93B09">
              <w:rPr>
                <w:rFonts w:ascii="Times New Roman" w:eastAsia="Times New Roman" w:hAnsi="Times New Roman" w:cs="Times New Roman"/>
                <w:sz w:val="24"/>
                <w:szCs w:val="24"/>
              </w:rPr>
              <w:t xml:space="preserve"> formą bei dydį su joje vykstančiais procesais. Aiškinasi </w:t>
            </w:r>
            <w:proofErr w:type="spellStart"/>
            <w:r w:rsidRPr="00F93B09">
              <w:rPr>
                <w:rFonts w:ascii="Times New Roman" w:eastAsia="Times New Roman" w:hAnsi="Times New Roman" w:cs="Times New Roman"/>
                <w:sz w:val="24"/>
                <w:szCs w:val="24"/>
              </w:rPr>
              <w:t>glikolizę</w:t>
            </w:r>
            <w:proofErr w:type="spellEnd"/>
            <w:r w:rsidRPr="00F93B09">
              <w:rPr>
                <w:rFonts w:ascii="Times New Roman" w:eastAsia="Times New Roman" w:hAnsi="Times New Roman" w:cs="Times New Roman"/>
                <w:sz w:val="24"/>
                <w:szCs w:val="24"/>
              </w:rPr>
              <w:t xml:space="preserve">, </w:t>
            </w:r>
            <w:proofErr w:type="spellStart"/>
            <w:r w:rsidRPr="00F93B09">
              <w:rPr>
                <w:rFonts w:ascii="Times New Roman" w:eastAsia="Times New Roman" w:hAnsi="Times New Roman" w:cs="Times New Roman"/>
                <w:sz w:val="24"/>
                <w:szCs w:val="24"/>
              </w:rPr>
              <w:t>Krebso</w:t>
            </w:r>
            <w:proofErr w:type="spellEnd"/>
            <w:r w:rsidRPr="00F93B09">
              <w:rPr>
                <w:rFonts w:ascii="Times New Roman" w:eastAsia="Times New Roman" w:hAnsi="Times New Roman" w:cs="Times New Roman"/>
                <w:sz w:val="24"/>
                <w:szCs w:val="24"/>
              </w:rPr>
              <w:t xml:space="preserve"> ciklą, elektronų pernašos grandinės reakcijas, aptaria ATP sintezės vaidmenį ATP susidaryme. </w:t>
            </w:r>
            <w:r w:rsidR="003A08DC" w:rsidRPr="003A08DC">
              <w:rPr>
                <w:rFonts w:ascii="Times New Roman" w:eastAsia="Times New Roman" w:hAnsi="Times New Roman" w:cs="Times New Roman"/>
                <w:sz w:val="24"/>
                <w:szCs w:val="24"/>
              </w:rPr>
              <w:t>Nagrinėja įvairius šaltinius (animacijas, grafikus, duomenų lenteles)</w:t>
            </w:r>
            <w:r w:rsidR="003A08DC">
              <w:rPr>
                <w:rFonts w:ascii="Times New Roman" w:eastAsia="Times New Roman" w:hAnsi="Times New Roman" w:cs="Times New Roman"/>
                <w:sz w:val="24"/>
                <w:szCs w:val="24"/>
              </w:rPr>
              <w:t>, a</w:t>
            </w:r>
            <w:r w:rsidRPr="00F93B09">
              <w:rPr>
                <w:rFonts w:ascii="Times New Roman" w:eastAsia="Times New Roman" w:hAnsi="Times New Roman" w:cs="Times New Roman"/>
                <w:sz w:val="24"/>
                <w:szCs w:val="24"/>
              </w:rPr>
              <w:t>tpažįsta ir palygina anaerobinį bei aerobinį kvėpavimą.</w:t>
            </w:r>
          </w:p>
        </w:tc>
      </w:tr>
      <w:tr w:rsidR="00E931BD" w:rsidRPr="00072E67" w14:paraId="3C803B2E" w14:textId="77777777" w:rsidTr="009E772A">
        <w:trPr>
          <w:trHeight w:val="1017"/>
        </w:trPr>
        <w:tc>
          <w:tcPr>
            <w:tcW w:w="1560" w:type="dxa"/>
            <w:vMerge/>
          </w:tcPr>
          <w:p w14:paraId="4DC8840D"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207EBCE4"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39214C52" w14:textId="2476078F" w:rsidR="00E931BD" w:rsidRPr="00072E67" w:rsidRDefault="00E931BD" w:rsidP="00E34124">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Ląstelinio kvėpavimo tyrimas</w:t>
            </w:r>
          </w:p>
        </w:tc>
        <w:tc>
          <w:tcPr>
            <w:tcW w:w="709" w:type="dxa"/>
          </w:tcPr>
          <w:p w14:paraId="4D79C94B" w14:textId="77777777" w:rsidR="00E931BD" w:rsidRPr="00FC5920" w:rsidRDefault="00E931BD" w:rsidP="00E931BD">
            <w:pPr>
              <w:rPr>
                <w:rFonts w:ascii="Times New Roman" w:eastAsia="Times New Roman" w:hAnsi="Times New Roman" w:cs="Times New Roman"/>
                <w:sz w:val="24"/>
                <w:szCs w:val="24"/>
              </w:rPr>
            </w:pPr>
            <w:r w:rsidRPr="00FC5920">
              <w:rPr>
                <w:rFonts w:ascii="Times New Roman" w:eastAsia="Times New Roman" w:hAnsi="Times New Roman" w:cs="Times New Roman"/>
                <w:sz w:val="24"/>
                <w:szCs w:val="24"/>
              </w:rPr>
              <w:t>2</w:t>
            </w:r>
          </w:p>
        </w:tc>
        <w:tc>
          <w:tcPr>
            <w:tcW w:w="5308" w:type="dxa"/>
          </w:tcPr>
          <w:p w14:paraId="542C247A" w14:textId="0202C26D" w:rsidR="00E931BD" w:rsidRPr="00FC5920" w:rsidRDefault="002D26AA" w:rsidP="003A08DC">
            <w:pPr>
              <w:jc w:val="both"/>
              <w:rPr>
                <w:rFonts w:ascii="Times New Roman" w:eastAsia="Times New Roman" w:hAnsi="Times New Roman" w:cs="Times New Roman"/>
                <w:b/>
                <w:sz w:val="24"/>
                <w:szCs w:val="24"/>
              </w:rPr>
            </w:pPr>
            <w:r w:rsidRPr="00FC5920">
              <w:rPr>
                <w:rFonts w:ascii="Times New Roman" w:eastAsia="Times New Roman" w:hAnsi="Times New Roman" w:cs="Times New Roman"/>
                <w:sz w:val="24"/>
                <w:szCs w:val="24"/>
              </w:rPr>
              <w:t xml:space="preserve">Atlieka mielių fermentacijos </w:t>
            </w:r>
            <w:r w:rsidR="003A08DC" w:rsidRPr="00FC5920">
              <w:rPr>
                <w:rFonts w:ascii="Times New Roman" w:eastAsia="Times New Roman" w:hAnsi="Times New Roman" w:cs="Times New Roman"/>
                <w:sz w:val="24"/>
                <w:szCs w:val="24"/>
              </w:rPr>
              <w:t>tyrimą</w:t>
            </w:r>
            <w:r w:rsidRPr="00FC5920">
              <w:rPr>
                <w:rFonts w:ascii="Times New Roman" w:eastAsia="Times New Roman" w:hAnsi="Times New Roman" w:cs="Times New Roman"/>
                <w:sz w:val="24"/>
                <w:szCs w:val="24"/>
              </w:rPr>
              <w:t xml:space="preserve">. Grafiškai apdoroja </w:t>
            </w:r>
            <w:r w:rsidR="00E931BD" w:rsidRPr="00FC5920">
              <w:rPr>
                <w:rFonts w:ascii="Times New Roman" w:eastAsia="Times New Roman" w:hAnsi="Times New Roman" w:cs="Times New Roman"/>
                <w:sz w:val="24"/>
                <w:szCs w:val="24"/>
              </w:rPr>
              <w:t>praktikos darb</w:t>
            </w:r>
            <w:r w:rsidRPr="00FC5920">
              <w:rPr>
                <w:rFonts w:ascii="Times New Roman" w:eastAsia="Times New Roman" w:hAnsi="Times New Roman" w:cs="Times New Roman"/>
                <w:sz w:val="24"/>
                <w:szCs w:val="24"/>
              </w:rPr>
              <w:t>o</w:t>
            </w:r>
            <w:r w:rsidR="00E931BD" w:rsidRPr="00FC5920">
              <w:rPr>
                <w:rFonts w:ascii="Times New Roman" w:eastAsia="Times New Roman" w:hAnsi="Times New Roman" w:cs="Times New Roman"/>
                <w:sz w:val="24"/>
                <w:szCs w:val="24"/>
              </w:rPr>
              <w:t xml:space="preserve"> metu gautus duomenis</w:t>
            </w:r>
            <w:r w:rsidRPr="00FC5920">
              <w:rPr>
                <w:rFonts w:ascii="Times New Roman" w:eastAsia="Times New Roman" w:hAnsi="Times New Roman" w:cs="Times New Roman"/>
                <w:sz w:val="24"/>
                <w:szCs w:val="24"/>
              </w:rPr>
              <w:t>, analizuoja ir f</w:t>
            </w:r>
            <w:r w:rsidR="00E931BD" w:rsidRPr="00FC5920">
              <w:rPr>
                <w:rFonts w:ascii="Times New Roman" w:eastAsia="Times New Roman" w:hAnsi="Times New Roman" w:cs="Times New Roman"/>
                <w:sz w:val="24"/>
                <w:szCs w:val="24"/>
              </w:rPr>
              <w:t>ormuluo</w:t>
            </w:r>
            <w:r w:rsidRPr="00FC5920">
              <w:rPr>
                <w:rFonts w:ascii="Times New Roman" w:eastAsia="Times New Roman" w:hAnsi="Times New Roman" w:cs="Times New Roman"/>
                <w:sz w:val="24"/>
                <w:szCs w:val="24"/>
              </w:rPr>
              <w:t>ja</w:t>
            </w:r>
            <w:r w:rsidR="00E931BD" w:rsidRPr="00FC5920">
              <w:rPr>
                <w:rFonts w:ascii="Times New Roman" w:eastAsia="Times New Roman" w:hAnsi="Times New Roman" w:cs="Times New Roman"/>
                <w:sz w:val="24"/>
                <w:szCs w:val="24"/>
              </w:rPr>
              <w:t xml:space="preserve"> duomenimis grįstas išvadas. </w:t>
            </w:r>
          </w:p>
        </w:tc>
      </w:tr>
      <w:tr w:rsidR="00E931BD" w:rsidRPr="00072E67" w14:paraId="2BC5879E" w14:textId="77777777" w:rsidTr="009E772A">
        <w:trPr>
          <w:trHeight w:val="624"/>
        </w:trPr>
        <w:tc>
          <w:tcPr>
            <w:tcW w:w="1560" w:type="dxa"/>
            <w:vMerge/>
          </w:tcPr>
          <w:p w14:paraId="1E6B2BE7"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10800EBE"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1BC24FFD" w14:textId="081DC03A"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Ląstelinio kvėpavimo reikšmė organizmams</w:t>
            </w:r>
          </w:p>
          <w:p w14:paraId="088362E6"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3375B7B2"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5308" w:type="dxa"/>
          </w:tcPr>
          <w:p w14:paraId="4614EC99" w14:textId="56DA4072"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Remiantis schemomis</w:t>
            </w:r>
            <w:r>
              <w:rPr>
                <w:rFonts w:ascii="Times New Roman" w:eastAsia="Times New Roman" w:hAnsi="Times New Roman" w:cs="Times New Roman"/>
                <w:sz w:val="24"/>
                <w:szCs w:val="24"/>
              </w:rPr>
              <w:t>,</w:t>
            </w:r>
            <w:r w:rsidRPr="00F93B09">
              <w:rPr>
                <w:rFonts w:ascii="Times New Roman" w:eastAsia="Times New Roman" w:hAnsi="Times New Roman" w:cs="Times New Roman"/>
                <w:sz w:val="24"/>
                <w:szCs w:val="24"/>
              </w:rPr>
              <w:t xml:space="preserve"> mokosi ATP molekulės sandar</w:t>
            </w:r>
            <w:r>
              <w:rPr>
                <w:rFonts w:ascii="Times New Roman" w:eastAsia="Times New Roman" w:hAnsi="Times New Roman" w:cs="Times New Roman"/>
                <w:sz w:val="24"/>
                <w:szCs w:val="24"/>
              </w:rPr>
              <w:t>ą</w:t>
            </w:r>
            <w:r w:rsidRPr="00F93B09">
              <w:rPr>
                <w:rFonts w:ascii="Times New Roman" w:eastAsia="Times New Roman" w:hAnsi="Times New Roman" w:cs="Times New Roman"/>
                <w:sz w:val="24"/>
                <w:szCs w:val="24"/>
              </w:rPr>
              <w:t>, jos susidarym</w:t>
            </w:r>
            <w:r>
              <w:rPr>
                <w:rFonts w:ascii="Times New Roman" w:eastAsia="Times New Roman" w:hAnsi="Times New Roman" w:cs="Times New Roman"/>
                <w:sz w:val="24"/>
                <w:szCs w:val="24"/>
              </w:rPr>
              <w:t>ą</w:t>
            </w:r>
            <w:r w:rsidRPr="00F93B09">
              <w:rPr>
                <w:rFonts w:ascii="Times New Roman" w:eastAsia="Times New Roman" w:hAnsi="Times New Roman" w:cs="Times New Roman"/>
                <w:sz w:val="24"/>
                <w:szCs w:val="24"/>
              </w:rPr>
              <w:t xml:space="preserve"> ir skilim</w:t>
            </w:r>
            <w:r>
              <w:rPr>
                <w:rFonts w:ascii="Times New Roman" w:eastAsia="Times New Roman" w:hAnsi="Times New Roman" w:cs="Times New Roman"/>
                <w:sz w:val="24"/>
                <w:szCs w:val="24"/>
              </w:rPr>
              <w:t>ą</w:t>
            </w:r>
            <w:r w:rsidRPr="00F93B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Ieško informacijos ir pristato</w:t>
            </w:r>
            <w:r w:rsidRPr="00F93B09">
              <w:rPr>
                <w:rFonts w:ascii="Times New Roman" w:eastAsia="Times New Roman" w:hAnsi="Times New Roman" w:cs="Times New Roman"/>
                <w:sz w:val="24"/>
                <w:szCs w:val="24"/>
              </w:rPr>
              <w:t xml:space="preserve">, kaip mokslo žinios apie </w:t>
            </w:r>
            <w:proofErr w:type="spellStart"/>
            <w:r w:rsidRPr="00F93B09">
              <w:rPr>
                <w:rFonts w:ascii="Times New Roman" w:eastAsia="Times New Roman" w:hAnsi="Times New Roman" w:cs="Times New Roman"/>
                <w:sz w:val="24"/>
                <w:szCs w:val="24"/>
              </w:rPr>
              <w:t>viduląstelinį</w:t>
            </w:r>
            <w:proofErr w:type="spellEnd"/>
            <w:r w:rsidRPr="00F93B09">
              <w:rPr>
                <w:rFonts w:ascii="Times New Roman" w:eastAsia="Times New Roman" w:hAnsi="Times New Roman" w:cs="Times New Roman"/>
                <w:sz w:val="24"/>
                <w:szCs w:val="24"/>
              </w:rPr>
              <w:t xml:space="preserve"> kvėpavimą yra pritaikomos biotechnologijose. </w:t>
            </w:r>
          </w:p>
        </w:tc>
      </w:tr>
      <w:tr w:rsidR="00E931BD" w:rsidRPr="00072E67" w14:paraId="6E505B08" w14:textId="77777777" w:rsidTr="009E772A">
        <w:trPr>
          <w:trHeight w:val="624"/>
        </w:trPr>
        <w:tc>
          <w:tcPr>
            <w:tcW w:w="1560" w:type="dxa"/>
            <w:vMerge/>
          </w:tcPr>
          <w:p w14:paraId="53F090AA"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val="restart"/>
          </w:tcPr>
          <w:p w14:paraId="4EEAA28C"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29.2.8. Fotosintezė. </w:t>
            </w:r>
          </w:p>
          <w:p w14:paraId="1A6AB811"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(6 val.)</w:t>
            </w:r>
          </w:p>
          <w:p w14:paraId="0B242A89" w14:textId="77777777" w:rsidR="00E931BD" w:rsidRPr="00072E67" w:rsidRDefault="00E931BD" w:rsidP="00E931BD">
            <w:pPr>
              <w:widowControl w:val="0"/>
              <w:jc w:val="both"/>
              <w:rPr>
                <w:rFonts w:ascii="Times New Roman" w:eastAsia="Times New Roman" w:hAnsi="Times New Roman" w:cs="Times New Roman"/>
                <w:sz w:val="24"/>
                <w:szCs w:val="24"/>
              </w:rPr>
            </w:pPr>
          </w:p>
        </w:tc>
        <w:tc>
          <w:tcPr>
            <w:tcW w:w="2126" w:type="dxa"/>
          </w:tcPr>
          <w:p w14:paraId="058092C1"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Fotosintezės procesas</w:t>
            </w:r>
          </w:p>
          <w:p w14:paraId="308AA671"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52201CF5"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w:t>
            </w:r>
          </w:p>
        </w:tc>
        <w:tc>
          <w:tcPr>
            <w:tcW w:w="5308" w:type="dxa"/>
          </w:tcPr>
          <w:p w14:paraId="3503D007" w14:textId="7B0F2B22" w:rsidR="00E931BD" w:rsidRPr="00072E67" w:rsidRDefault="00E931BD" w:rsidP="00E931B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Ieško informacijos ir pristato </w:t>
            </w:r>
            <w:r w:rsidRPr="00F93B09">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w:t>
            </w:r>
            <w:r w:rsidRPr="00F93B09">
              <w:rPr>
                <w:rFonts w:ascii="Times New Roman" w:eastAsia="Times New Roman" w:hAnsi="Times New Roman" w:cs="Times New Roman"/>
                <w:sz w:val="24"/>
                <w:szCs w:val="24"/>
              </w:rPr>
              <w:t xml:space="preserve">Kalvino ir T. </w:t>
            </w:r>
            <w:proofErr w:type="spellStart"/>
            <w:r w:rsidRPr="00F93B09">
              <w:rPr>
                <w:rFonts w:ascii="Times New Roman" w:eastAsia="Times New Roman" w:hAnsi="Times New Roman" w:cs="Times New Roman"/>
                <w:sz w:val="24"/>
                <w:szCs w:val="24"/>
              </w:rPr>
              <w:t>Engelmano</w:t>
            </w:r>
            <w:proofErr w:type="spellEnd"/>
            <w:r w:rsidRPr="00F93B09">
              <w:rPr>
                <w:rFonts w:ascii="Times New Roman" w:eastAsia="Times New Roman" w:hAnsi="Times New Roman" w:cs="Times New Roman"/>
                <w:sz w:val="24"/>
                <w:szCs w:val="24"/>
              </w:rPr>
              <w:t xml:space="preserve"> fotosintezės tyrimus.  </w:t>
            </w:r>
            <w:r>
              <w:rPr>
                <w:rFonts w:ascii="Times New Roman" w:eastAsia="Times New Roman" w:hAnsi="Times New Roman" w:cs="Times New Roman"/>
                <w:sz w:val="24"/>
                <w:szCs w:val="24"/>
              </w:rPr>
              <w:t>Remdamiesi paveikslais, schemomis, vaizdo medžiaga s</w:t>
            </w:r>
            <w:r w:rsidRPr="00F93B09">
              <w:rPr>
                <w:rFonts w:ascii="Times New Roman" w:eastAsia="Times New Roman" w:hAnsi="Times New Roman" w:cs="Times New Roman"/>
                <w:sz w:val="24"/>
                <w:szCs w:val="24"/>
              </w:rPr>
              <w:t xml:space="preserve">ieja chloroplasto sandarą su jame vykstančiais procesais. Aiškinasi </w:t>
            </w:r>
            <w:proofErr w:type="spellStart"/>
            <w:r w:rsidRPr="00F93B09">
              <w:rPr>
                <w:rFonts w:ascii="Times New Roman" w:eastAsia="Times New Roman" w:hAnsi="Times New Roman" w:cs="Times New Roman"/>
                <w:sz w:val="24"/>
                <w:szCs w:val="24"/>
              </w:rPr>
              <w:t>tilakoidų</w:t>
            </w:r>
            <w:proofErr w:type="spellEnd"/>
            <w:r w:rsidRPr="00F93B09">
              <w:rPr>
                <w:rFonts w:ascii="Times New Roman" w:eastAsia="Times New Roman" w:hAnsi="Times New Roman" w:cs="Times New Roman"/>
                <w:sz w:val="24"/>
                <w:szCs w:val="24"/>
              </w:rPr>
              <w:t xml:space="preserve"> membranose vykstančias nuo šviesos priklausančias reakcijas ir </w:t>
            </w:r>
            <w:proofErr w:type="spellStart"/>
            <w:r w:rsidRPr="00F93B09">
              <w:rPr>
                <w:rFonts w:ascii="Times New Roman" w:eastAsia="Times New Roman" w:hAnsi="Times New Roman" w:cs="Times New Roman"/>
                <w:sz w:val="24"/>
                <w:szCs w:val="24"/>
              </w:rPr>
              <w:t>stromoje</w:t>
            </w:r>
            <w:proofErr w:type="spellEnd"/>
            <w:r w:rsidRPr="00F93B09">
              <w:rPr>
                <w:rFonts w:ascii="Times New Roman" w:eastAsia="Times New Roman" w:hAnsi="Times New Roman" w:cs="Times New Roman"/>
                <w:sz w:val="24"/>
                <w:szCs w:val="24"/>
              </w:rPr>
              <w:t xml:space="preserve"> vykstantį Kalvino ciklą, sieja šiuos procesus. </w:t>
            </w:r>
          </w:p>
        </w:tc>
      </w:tr>
      <w:tr w:rsidR="00E931BD" w:rsidRPr="00072E67" w14:paraId="74D316CE" w14:textId="77777777" w:rsidTr="009E772A">
        <w:trPr>
          <w:trHeight w:val="624"/>
        </w:trPr>
        <w:tc>
          <w:tcPr>
            <w:tcW w:w="1560" w:type="dxa"/>
            <w:vMerge/>
          </w:tcPr>
          <w:p w14:paraId="1BC12E7B"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5D20DFCD"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5136A160" w14:textId="77777777" w:rsidR="00E931BD" w:rsidRPr="00072E67" w:rsidRDefault="00E931BD" w:rsidP="00E931BD">
            <w:pPr>
              <w:widowControl w:val="0"/>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Fotosintezės tyrimas</w:t>
            </w:r>
          </w:p>
        </w:tc>
        <w:tc>
          <w:tcPr>
            <w:tcW w:w="709" w:type="dxa"/>
          </w:tcPr>
          <w:p w14:paraId="37D9BAEA"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36E47115" w14:textId="058B042B"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 xml:space="preserve">Atlieka fotosintezės praktikos darbą. </w:t>
            </w:r>
          </w:p>
        </w:tc>
      </w:tr>
      <w:tr w:rsidR="00E931BD" w:rsidRPr="00072E67" w14:paraId="0125131F" w14:textId="77777777" w:rsidTr="009E772A">
        <w:trPr>
          <w:trHeight w:val="624"/>
        </w:trPr>
        <w:tc>
          <w:tcPr>
            <w:tcW w:w="1560" w:type="dxa"/>
            <w:vMerge/>
          </w:tcPr>
          <w:p w14:paraId="611ED76B"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773B0400"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vMerge w:val="restart"/>
          </w:tcPr>
          <w:p w14:paraId="2E1575ED" w14:textId="77777777" w:rsidR="00E931BD" w:rsidRPr="00072E67" w:rsidRDefault="00E931BD" w:rsidP="00E931BD">
            <w:pPr>
              <w:widowControl w:val="0"/>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Fotosintezės reikšmė</w:t>
            </w:r>
          </w:p>
        </w:tc>
        <w:tc>
          <w:tcPr>
            <w:tcW w:w="709" w:type="dxa"/>
            <w:vMerge w:val="restart"/>
          </w:tcPr>
          <w:p w14:paraId="0859DDBE"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p w14:paraId="7A9C70ED" w14:textId="77777777" w:rsidR="00E931BD" w:rsidRPr="00072E67" w:rsidRDefault="00E931BD" w:rsidP="00E931BD">
            <w:pPr>
              <w:rPr>
                <w:rFonts w:ascii="Times New Roman" w:eastAsia="Times New Roman" w:hAnsi="Times New Roman" w:cs="Times New Roman"/>
                <w:sz w:val="24"/>
                <w:szCs w:val="24"/>
              </w:rPr>
            </w:pPr>
          </w:p>
        </w:tc>
        <w:tc>
          <w:tcPr>
            <w:tcW w:w="5308" w:type="dxa"/>
            <w:vMerge w:val="restart"/>
          </w:tcPr>
          <w:p w14:paraId="5EA5290F" w14:textId="41C5386F" w:rsidR="00E931BD" w:rsidRPr="00072E67" w:rsidRDefault="00E931BD" w:rsidP="00E931B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Nagrinėdami anglies ir deguonies apytakos schemas, s</w:t>
            </w:r>
            <w:r w:rsidRPr="00F93B09">
              <w:rPr>
                <w:rFonts w:ascii="Times New Roman" w:eastAsia="Times New Roman" w:hAnsi="Times New Roman" w:cs="Times New Roman"/>
                <w:sz w:val="24"/>
                <w:szCs w:val="24"/>
              </w:rPr>
              <w:t>ieja anglies ir deguonies apytaką biosferoje su fotosintezės ir ląstelinio kvėpavimo procesais. Fotosintez</w:t>
            </w:r>
            <w:r>
              <w:rPr>
                <w:rFonts w:ascii="Times New Roman" w:eastAsia="Times New Roman" w:hAnsi="Times New Roman" w:cs="Times New Roman"/>
                <w:sz w:val="24"/>
                <w:szCs w:val="24"/>
              </w:rPr>
              <w:t>ę</w:t>
            </w:r>
            <w:r w:rsidRPr="00F93B09">
              <w:rPr>
                <w:rFonts w:ascii="Times New Roman" w:eastAsia="Times New Roman" w:hAnsi="Times New Roman" w:cs="Times New Roman"/>
                <w:sz w:val="24"/>
                <w:szCs w:val="24"/>
              </w:rPr>
              <w:t xml:space="preserve"> sieja su augalų augimu ir didesnio derliaus gavimu.</w:t>
            </w:r>
          </w:p>
        </w:tc>
      </w:tr>
      <w:tr w:rsidR="00E931BD" w:rsidRPr="00072E67" w14:paraId="0889FB9E" w14:textId="77777777" w:rsidTr="009E772A">
        <w:trPr>
          <w:trHeight w:val="624"/>
        </w:trPr>
        <w:tc>
          <w:tcPr>
            <w:tcW w:w="1560" w:type="dxa"/>
            <w:vMerge/>
          </w:tcPr>
          <w:p w14:paraId="065B4A9B"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7749D494"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vMerge/>
          </w:tcPr>
          <w:p w14:paraId="666D26E9" w14:textId="77777777" w:rsidR="00E931BD" w:rsidRPr="00072E67" w:rsidRDefault="00E931BD" w:rsidP="00E931BD">
            <w:pPr>
              <w:rPr>
                <w:rFonts w:ascii="Times New Roman" w:eastAsia="Times New Roman" w:hAnsi="Times New Roman" w:cs="Times New Roman"/>
                <w:sz w:val="24"/>
                <w:szCs w:val="24"/>
              </w:rPr>
            </w:pPr>
          </w:p>
        </w:tc>
        <w:tc>
          <w:tcPr>
            <w:tcW w:w="709" w:type="dxa"/>
            <w:vMerge/>
          </w:tcPr>
          <w:p w14:paraId="047A9DE0" w14:textId="77777777" w:rsidR="00E931BD" w:rsidRPr="00072E67" w:rsidRDefault="00E931BD" w:rsidP="00E931BD">
            <w:pPr>
              <w:rPr>
                <w:rFonts w:ascii="Times New Roman" w:eastAsia="Times New Roman" w:hAnsi="Times New Roman" w:cs="Times New Roman"/>
                <w:sz w:val="24"/>
                <w:szCs w:val="24"/>
              </w:rPr>
            </w:pPr>
          </w:p>
        </w:tc>
        <w:tc>
          <w:tcPr>
            <w:tcW w:w="5308" w:type="dxa"/>
            <w:vMerge/>
          </w:tcPr>
          <w:p w14:paraId="6F075D0F" w14:textId="77777777" w:rsidR="00E931BD" w:rsidRPr="00072E67" w:rsidRDefault="00E931BD" w:rsidP="00E931BD">
            <w:pPr>
              <w:rPr>
                <w:rFonts w:ascii="Times New Roman" w:eastAsia="Times New Roman" w:hAnsi="Times New Roman" w:cs="Times New Roman"/>
                <w:b/>
                <w:sz w:val="24"/>
                <w:szCs w:val="24"/>
              </w:rPr>
            </w:pPr>
          </w:p>
        </w:tc>
      </w:tr>
      <w:tr w:rsidR="00E931BD" w:rsidRPr="00072E67" w14:paraId="204E5009" w14:textId="77777777" w:rsidTr="009E772A">
        <w:trPr>
          <w:trHeight w:val="624"/>
        </w:trPr>
        <w:tc>
          <w:tcPr>
            <w:tcW w:w="1560" w:type="dxa"/>
            <w:vMerge w:val="restart"/>
          </w:tcPr>
          <w:p w14:paraId="308696EB" w14:textId="77777777" w:rsidR="00E931BD" w:rsidRPr="00072E67" w:rsidRDefault="00E931BD" w:rsidP="00E931BD">
            <w:pPr>
              <w:widowControl w:val="0"/>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29.3. Organizmų požymių paveldėjimas ir genų technologijos</w:t>
            </w:r>
          </w:p>
          <w:p w14:paraId="365889E4" w14:textId="7151EB2F" w:rsidR="00E931BD" w:rsidRPr="009E772A" w:rsidRDefault="00E931BD" w:rsidP="00E931BD">
            <w:pPr>
              <w:widowControl w:val="0"/>
              <w:rPr>
                <w:rFonts w:ascii="Times New Roman" w:eastAsia="Times New Roman" w:hAnsi="Times New Roman" w:cs="Times New Roman"/>
                <w:sz w:val="24"/>
                <w:szCs w:val="24"/>
              </w:rPr>
            </w:pPr>
            <w:r w:rsidRPr="009E772A">
              <w:rPr>
                <w:rFonts w:ascii="Times New Roman" w:eastAsia="Times New Roman" w:hAnsi="Times New Roman" w:cs="Times New Roman"/>
                <w:sz w:val="24"/>
                <w:szCs w:val="24"/>
              </w:rPr>
              <w:t xml:space="preserve"> (38 val.)</w:t>
            </w:r>
          </w:p>
          <w:p w14:paraId="7DAEC578" w14:textId="77777777" w:rsidR="00E931BD" w:rsidRPr="00072E67" w:rsidRDefault="00E931BD" w:rsidP="00E931BD">
            <w:pPr>
              <w:rPr>
                <w:rFonts w:ascii="Times New Roman" w:eastAsia="Times New Roman" w:hAnsi="Times New Roman" w:cs="Times New Roman"/>
                <w:sz w:val="24"/>
                <w:szCs w:val="24"/>
              </w:rPr>
            </w:pPr>
          </w:p>
        </w:tc>
        <w:tc>
          <w:tcPr>
            <w:tcW w:w="1559" w:type="dxa"/>
            <w:vMerge w:val="restart"/>
          </w:tcPr>
          <w:p w14:paraId="34DA7E09"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29.3.1 Genai ir chromosomos </w:t>
            </w:r>
          </w:p>
          <w:p w14:paraId="3D21F969"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(6 val.)</w:t>
            </w:r>
          </w:p>
        </w:tc>
        <w:tc>
          <w:tcPr>
            <w:tcW w:w="2126" w:type="dxa"/>
          </w:tcPr>
          <w:p w14:paraId="5B69F853"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Genetikos sąvokos</w:t>
            </w:r>
          </w:p>
        </w:tc>
        <w:tc>
          <w:tcPr>
            <w:tcW w:w="709" w:type="dxa"/>
          </w:tcPr>
          <w:p w14:paraId="0B68776D" w14:textId="12D73105" w:rsidR="00E931BD" w:rsidRPr="00072E67" w:rsidRDefault="00716FF4" w:rsidP="00E931BD">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08" w:type="dxa"/>
          </w:tcPr>
          <w:p w14:paraId="41BA39F5" w14:textId="5AF205F9" w:rsidR="00E931BD" w:rsidRPr="00072E67" w:rsidRDefault="00E931BD" w:rsidP="00E931BD">
            <w:pPr>
              <w:widowControl w:val="0"/>
              <w:jc w:val="both"/>
              <w:rPr>
                <w:rFonts w:ascii="Times New Roman" w:eastAsia="Times New Roman" w:hAnsi="Times New Roman" w:cs="Times New Roman"/>
                <w:b/>
                <w:sz w:val="24"/>
                <w:szCs w:val="24"/>
              </w:rPr>
            </w:pPr>
            <w:r w:rsidRPr="002D26AA">
              <w:rPr>
                <w:rFonts w:ascii="Times New Roman" w:eastAsia="Times New Roman" w:hAnsi="Times New Roman" w:cs="Times New Roman"/>
                <w:sz w:val="24"/>
                <w:szCs w:val="24"/>
              </w:rPr>
              <w:t>Nagrinėja pagrindines genetikos sąvokas: genas, alelis, chromosoma.</w:t>
            </w:r>
          </w:p>
        </w:tc>
      </w:tr>
      <w:tr w:rsidR="00E931BD" w:rsidRPr="00072E67" w14:paraId="62549270" w14:textId="77777777" w:rsidTr="009E772A">
        <w:trPr>
          <w:trHeight w:val="624"/>
        </w:trPr>
        <w:tc>
          <w:tcPr>
            <w:tcW w:w="1560" w:type="dxa"/>
            <w:vMerge/>
          </w:tcPr>
          <w:p w14:paraId="77612F8D"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666A1C99"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0FD7F479"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Chromosomų sandara. </w:t>
            </w:r>
            <w:proofErr w:type="spellStart"/>
            <w:r w:rsidRPr="00072E67">
              <w:rPr>
                <w:rFonts w:ascii="Times New Roman" w:eastAsia="Times New Roman" w:hAnsi="Times New Roman" w:cs="Times New Roman"/>
                <w:sz w:val="24"/>
                <w:szCs w:val="24"/>
              </w:rPr>
              <w:t>Kariotipas</w:t>
            </w:r>
            <w:proofErr w:type="spellEnd"/>
          </w:p>
          <w:p w14:paraId="6ACA8618" w14:textId="77777777" w:rsidR="00E931BD" w:rsidRPr="00072E67" w:rsidRDefault="00E931BD" w:rsidP="00E931BD">
            <w:pPr>
              <w:rPr>
                <w:rFonts w:ascii="Times New Roman" w:eastAsia="Times New Roman" w:hAnsi="Times New Roman" w:cs="Times New Roman"/>
                <w:sz w:val="24"/>
                <w:szCs w:val="24"/>
              </w:rPr>
            </w:pPr>
          </w:p>
          <w:p w14:paraId="76873323"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3BC1BFA0"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12E124FC" w14:textId="4049F883"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 xml:space="preserve">Aptaria, kad </w:t>
            </w:r>
            <w:proofErr w:type="spellStart"/>
            <w:r w:rsidRPr="00F93B09">
              <w:rPr>
                <w:rFonts w:ascii="Times New Roman" w:eastAsia="Times New Roman" w:hAnsi="Times New Roman" w:cs="Times New Roman"/>
                <w:sz w:val="24"/>
                <w:szCs w:val="24"/>
              </w:rPr>
              <w:t>homologinėse</w:t>
            </w:r>
            <w:proofErr w:type="spellEnd"/>
            <w:r w:rsidRPr="00F93B09">
              <w:rPr>
                <w:rFonts w:ascii="Times New Roman" w:eastAsia="Times New Roman" w:hAnsi="Times New Roman" w:cs="Times New Roman"/>
                <w:sz w:val="24"/>
                <w:szCs w:val="24"/>
              </w:rPr>
              <w:t xml:space="preserve"> chromosomose yra vienodi genai, kurių buvimo vieta apibrėžiama, kaip genų </w:t>
            </w:r>
            <w:proofErr w:type="spellStart"/>
            <w:r w:rsidRPr="00F93B09">
              <w:rPr>
                <w:rFonts w:ascii="Times New Roman" w:eastAsia="Times New Roman" w:hAnsi="Times New Roman" w:cs="Times New Roman"/>
                <w:sz w:val="24"/>
                <w:szCs w:val="24"/>
              </w:rPr>
              <w:t>lokusas</w:t>
            </w:r>
            <w:proofErr w:type="spellEnd"/>
            <w:r w:rsidRPr="00F93B09">
              <w:rPr>
                <w:rFonts w:ascii="Times New Roman" w:eastAsia="Times New Roman" w:hAnsi="Times New Roman" w:cs="Times New Roman"/>
                <w:sz w:val="24"/>
                <w:szCs w:val="24"/>
              </w:rPr>
              <w:t xml:space="preserve">. Lygina </w:t>
            </w:r>
            <w:proofErr w:type="spellStart"/>
            <w:r w:rsidRPr="00F93B09">
              <w:rPr>
                <w:rFonts w:ascii="Times New Roman" w:eastAsia="Times New Roman" w:hAnsi="Times New Roman" w:cs="Times New Roman"/>
                <w:sz w:val="24"/>
                <w:szCs w:val="24"/>
              </w:rPr>
              <w:t>prokariotų</w:t>
            </w:r>
            <w:proofErr w:type="spellEnd"/>
            <w:r w:rsidRPr="00F93B09">
              <w:rPr>
                <w:rFonts w:ascii="Times New Roman" w:eastAsia="Times New Roman" w:hAnsi="Times New Roman" w:cs="Times New Roman"/>
                <w:sz w:val="24"/>
                <w:szCs w:val="24"/>
              </w:rPr>
              <w:t xml:space="preserve"> ir </w:t>
            </w:r>
            <w:proofErr w:type="spellStart"/>
            <w:r w:rsidRPr="00F93B09">
              <w:rPr>
                <w:rFonts w:ascii="Times New Roman" w:eastAsia="Times New Roman" w:hAnsi="Times New Roman" w:cs="Times New Roman"/>
                <w:sz w:val="24"/>
                <w:szCs w:val="24"/>
              </w:rPr>
              <w:t>eukariotų</w:t>
            </w:r>
            <w:proofErr w:type="spellEnd"/>
            <w:r w:rsidRPr="00F93B09">
              <w:rPr>
                <w:rFonts w:ascii="Times New Roman" w:eastAsia="Times New Roman" w:hAnsi="Times New Roman" w:cs="Times New Roman"/>
                <w:sz w:val="24"/>
                <w:szCs w:val="24"/>
              </w:rPr>
              <w:t xml:space="preserve"> chromosomas. Sudaro ar nagrinėja </w:t>
            </w:r>
            <w:proofErr w:type="spellStart"/>
            <w:r w:rsidRPr="00F93B09">
              <w:rPr>
                <w:rFonts w:ascii="Times New Roman" w:eastAsia="Times New Roman" w:hAnsi="Times New Roman" w:cs="Times New Roman"/>
                <w:sz w:val="24"/>
                <w:szCs w:val="24"/>
              </w:rPr>
              <w:t>kariogramas</w:t>
            </w:r>
            <w:proofErr w:type="spellEnd"/>
            <w:r w:rsidRPr="00F93B09">
              <w:rPr>
                <w:rFonts w:ascii="Times New Roman" w:eastAsia="Times New Roman" w:hAnsi="Times New Roman" w:cs="Times New Roman"/>
                <w:sz w:val="24"/>
                <w:szCs w:val="24"/>
              </w:rPr>
              <w:t xml:space="preserve">, apibūdina </w:t>
            </w:r>
            <w:proofErr w:type="spellStart"/>
            <w:r w:rsidRPr="00F93B09">
              <w:rPr>
                <w:rFonts w:ascii="Times New Roman" w:eastAsia="Times New Roman" w:hAnsi="Times New Roman" w:cs="Times New Roman"/>
                <w:sz w:val="24"/>
                <w:szCs w:val="24"/>
              </w:rPr>
              <w:t>kariotipą</w:t>
            </w:r>
            <w:proofErr w:type="spellEnd"/>
            <w:r w:rsidRPr="00F93B09">
              <w:rPr>
                <w:rFonts w:ascii="Times New Roman" w:eastAsia="Times New Roman" w:hAnsi="Times New Roman" w:cs="Times New Roman"/>
                <w:sz w:val="24"/>
                <w:szCs w:val="24"/>
              </w:rPr>
              <w:t xml:space="preserve">. </w:t>
            </w:r>
          </w:p>
        </w:tc>
      </w:tr>
      <w:tr w:rsidR="00E931BD" w:rsidRPr="00072E67" w14:paraId="164DB995" w14:textId="77777777" w:rsidTr="009E772A">
        <w:trPr>
          <w:trHeight w:val="624"/>
        </w:trPr>
        <w:tc>
          <w:tcPr>
            <w:tcW w:w="1560" w:type="dxa"/>
            <w:vMerge/>
          </w:tcPr>
          <w:p w14:paraId="6182CA0C"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718E15C2"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72E5A6CA"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Mutacijos</w:t>
            </w:r>
          </w:p>
          <w:p w14:paraId="6F3C8233" w14:textId="77777777" w:rsidR="00E931BD" w:rsidRPr="00072E67" w:rsidRDefault="00E931BD" w:rsidP="00E931BD">
            <w:pPr>
              <w:rPr>
                <w:rFonts w:ascii="Times New Roman" w:eastAsia="Times New Roman" w:hAnsi="Times New Roman" w:cs="Times New Roman"/>
                <w:sz w:val="24"/>
                <w:szCs w:val="24"/>
              </w:rPr>
            </w:pPr>
          </w:p>
          <w:p w14:paraId="7F5BD13D" w14:textId="77777777" w:rsidR="00E931BD" w:rsidRPr="00072E67" w:rsidRDefault="00E931BD" w:rsidP="00E931BD">
            <w:pPr>
              <w:widowControl w:val="0"/>
              <w:rPr>
                <w:rFonts w:ascii="Times New Roman" w:eastAsia="Times New Roman" w:hAnsi="Times New Roman" w:cs="Times New Roman"/>
                <w:sz w:val="24"/>
                <w:szCs w:val="24"/>
              </w:rPr>
            </w:pPr>
          </w:p>
          <w:p w14:paraId="007714F7"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736BE852"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0DBC9285" w14:textId="67910689" w:rsidR="00E931BD" w:rsidRPr="00072E67" w:rsidRDefault="00E931BD" w:rsidP="00E931B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Analizuoja </w:t>
            </w:r>
            <w:proofErr w:type="spellStart"/>
            <w:r>
              <w:rPr>
                <w:rFonts w:ascii="Times New Roman" w:eastAsia="Times New Roman" w:hAnsi="Times New Roman" w:cs="Times New Roman"/>
                <w:sz w:val="24"/>
                <w:szCs w:val="24"/>
              </w:rPr>
              <w:t>siklemijos</w:t>
            </w:r>
            <w:proofErr w:type="spellEnd"/>
            <w:r>
              <w:rPr>
                <w:rFonts w:ascii="Times New Roman" w:eastAsia="Times New Roman" w:hAnsi="Times New Roman" w:cs="Times New Roman"/>
                <w:sz w:val="24"/>
                <w:szCs w:val="24"/>
              </w:rPr>
              <w:t xml:space="preserve"> ir Dauno sindromo paveldėjimo schemas. </w:t>
            </w:r>
            <w:r w:rsidRPr="00F93B09">
              <w:rPr>
                <w:rFonts w:ascii="Times New Roman" w:eastAsia="Times New Roman" w:hAnsi="Times New Roman" w:cs="Times New Roman"/>
                <w:sz w:val="24"/>
                <w:szCs w:val="24"/>
              </w:rPr>
              <w:t xml:space="preserve">Aiškinasi, kodėl ne visos taškinės mutacijos pasireiškia fenotipo pokyčiu. Aiškinasi, kaip žmogaus gemalo </w:t>
            </w:r>
            <w:proofErr w:type="spellStart"/>
            <w:r w:rsidRPr="00F93B09">
              <w:rPr>
                <w:rFonts w:ascii="Times New Roman" w:eastAsia="Times New Roman" w:hAnsi="Times New Roman" w:cs="Times New Roman"/>
                <w:sz w:val="24"/>
                <w:szCs w:val="24"/>
              </w:rPr>
              <w:t>kariotipo</w:t>
            </w:r>
            <w:proofErr w:type="spellEnd"/>
            <w:r w:rsidRPr="00F93B09">
              <w:rPr>
                <w:rFonts w:ascii="Times New Roman" w:eastAsia="Times New Roman" w:hAnsi="Times New Roman" w:cs="Times New Roman"/>
                <w:sz w:val="24"/>
                <w:szCs w:val="24"/>
              </w:rPr>
              <w:t xml:space="preserve"> tyrimais </w:t>
            </w:r>
            <w:r w:rsidRPr="00F93B09">
              <w:rPr>
                <w:rFonts w:ascii="Times New Roman" w:eastAsia="Times New Roman" w:hAnsi="Times New Roman" w:cs="Times New Roman"/>
                <w:sz w:val="24"/>
                <w:szCs w:val="24"/>
              </w:rPr>
              <w:lastRenderedPageBreak/>
              <w:t xml:space="preserve">diagnozuojami genetiniai sutrikimai iki gimimo. </w:t>
            </w:r>
            <w:r>
              <w:rPr>
                <w:rFonts w:ascii="Times New Roman" w:eastAsia="Times New Roman" w:hAnsi="Times New Roman" w:cs="Times New Roman"/>
                <w:sz w:val="24"/>
                <w:szCs w:val="24"/>
              </w:rPr>
              <w:t>Ieško informacijos apie</w:t>
            </w:r>
            <w:r w:rsidRPr="00F93B09">
              <w:rPr>
                <w:rFonts w:ascii="Times New Roman" w:eastAsia="Times New Roman" w:hAnsi="Times New Roman" w:cs="Times New Roman"/>
                <w:sz w:val="24"/>
                <w:szCs w:val="24"/>
              </w:rPr>
              <w:t xml:space="preserve"> fizinių, cheminių ir biologinių veik</w:t>
            </w:r>
            <w:r>
              <w:rPr>
                <w:rFonts w:ascii="Times New Roman" w:eastAsia="Times New Roman" w:hAnsi="Times New Roman" w:cs="Times New Roman"/>
                <w:sz w:val="24"/>
                <w:szCs w:val="24"/>
              </w:rPr>
              <w:t>snių įtaką mutacijų atsiradimui ir pristato klasėje.</w:t>
            </w:r>
          </w:p>
        </w:tc>
      </w:tr>
      <w:tr w:rsidR="00E931BD" w:rsidRPr="00072E67" w14:paraId="527B922B" w14:textId="77777777" w:rsidTr="009E772A">
        <w:trPr>
          <w:trHeight w:val="624"/>
        </w:trPr>
        <w:tc>
          <w:tcPr>
            <w:tcW w:w="1560" w:type="dxa"/>
            <w:vMerge/>
          </w:tcPr>
          <w:p w14:paraId="3ED5449F"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val="restart"/>
          </w:tcPr>
          <w:p w14:paraId="16B66A25"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29.3.2.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w:t>
            </w:r>
          </w:p>
          <w:p w14:paraId="6F12D3DF"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(6 val.)</w:t>
            </w:r>
          </w:p>
          <w:p w14:paraId="40570853" w14:textId="77777777" w:rsidR="00E931BD" w:rsidRPr="00072E67" w:rsidRDefault="00E931BD" w:rsidP="00E931BD">
            <w:pPr>
              <w:rPr>
                <w:rFonts w:ascii="Times New Roman" w:eastAsia="Times New Roman" w:hAnsi="Times New Roman" w:cs="Times New Roman"/>
                <w:sz w:val="24"/>
                <w:szCs w:val="24"/>
              </w:rPr>
            </w:pPr>
          </w:p>
        </w:tc>
        <w:tc>
          <w:tcPr>
            <w:tcW w:w="2126" w:type="dxa"/>
          </w:tcPr>
          <w:p w14:paraId="65E72ACC" w14:textId="77777777" w:rsidR="00E931BD" w:rsidRPr="00072E67" w:rsidRDefault="00E931BD" w:rsidP="00E931BD">
            <w:pPr>
              <w:widowControl w:val="0"/>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procesas</w:t>
            </w:r>
          </w:p>
        </w:tc>
        <w:tc>
          <w:tcPr>
            <w:tcW w:w="709" w:type="dxa"/>
          </w:tcPr>
          <w:p w14:paraId="7061BB5C"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705D9DCC" w14:textId="489412B8" w:rsidR="00E931BD" w:rsidRPr="00072E67" w:rsidRDefault="00E931BD" w:rsidP="00E931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F93B09">
              <w:rPr>
                <w:rFonts w:ascii="Times New Roman" w:eastAsia="Times New Roman" w:hAnsi="Times New Roman" w:cs="Times New Roman"/>
                <w:sz w:val="24"/>
                <w:szCs w:val="24"/>
              </w:rPr>
              <w:t xml:space="preserve">iškinasi ir apibūdina </w:t>
            </w:r>
            <w:proofErr w:type="spellStart"/>
            <w:r w:rsidRPr="00F93B09">
              <w:rPr>
                <w:rFonts w:ascii="Times New Roman" w:eastAsia="Times New Roman" w:hAnsi="Times New Roman" w:cs="Times New Roman"/>
                <w:sz w:val="24"/>
                <w:szCs w:val="24"/>
              </w:rPr>
              <w:t>mejozės</w:t>
            </w:r>
            <w:proofErr w:type="spellEnd"/>
            <w:r w:rsidRPr="00F93B09">
              <w:rPr>
                <w:rFonts w:ascii="Times New Roman" w:eastAsia="Times New Roman" w:hAnsi="Times New Roman" w:cs="Times New Roman"/>
                <w:sz w:val="24"/>
                <w:szCs w:val="24"/>
              </w:rPr>
              <w:t xml:space="preserve"> etapus. </w:t>
            </w:r>
            <w:r>
              <w:rPr>
                <w:rFonts w:ascii="Times New Roman" w:eastAsia="Times New Roman" w:hAnsi="Times New Roman" w:cs="Times New Roman"/>
                <w:sz w:val="24"/>
                <w:szCs w:val="24"/>
              </w:rPr>
              <w:t xml:space="preserve">Modeliuoja </w:t>
            </w:r>
            <w:proofErr w:type="spellStart"/>
            <w:r>
              <w:rPr>
                <w:rFonts w:ascii="Times New Roman" w:eastAsia="Times New Roman" w:hAnsi="Times New Roman" w:cs="Times New Roman"/>
                <w:sz w:val="24"/>
                <w:szCs w:val="24"/>
              </w:rPr>
              <w:t>mejozės</w:t>
            </w:r>
            <w:proofErr w:type="spellEnd"/>
            <w:r>
              <w:rPr>
                <w:rFonts w:ascii="Times New Roman" w:eastAsia="Times New Roman" w:hAnsi="Times New Roman" w:cs="Times New Roman"/>
                <w:sz w:val="24"/>
                <w:szCs w:val="24"/>
              </w:rPr>
              <w:t xml:space="preserve"> procesą.</w:t>
            </w:r>
          </w:p>
        </w:tc>
      </w:tr>
      <w:tr w:rsidR="00E931BD" w:rsidRPr="00072E67" w14:paraId="709DF280" w14:textId="77777777" w:rsidTr="009E772A">
        <w:trPr>
          <w:trHeight w:val="624"/>
        </w:trPr>
        <w:tc>
          <w:tcPr>
            <w:tcW w:w="1560" w:type="dxa"/>
            <w:vMerge/>
          </w:tcPr>
          <w:p w14:paraId="69A36D96"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1559" w:type="dxa"/>
            <w:vMerge/>
          </w:tcPr>
          <w:p w14:paraId="3DAFF7E6"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2126" w:type="dxa"/>
          </w:tcPr>
          <w:p w14:paraId="22C5F551" w14:textId="77777777" w:rsidR="00E931BD" w:rsidRPr="00072E67" w:rsidRDefault="00E931BD" w:rsidP="00E931BD">
            <w:pPr>
              <w:widowControl w:val="0"/>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Genetinis kintamumas –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rezultatas</w:t>
            </w:r>
          </w:p>
          <w:p w14:paraId="1F60F833"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661E72D9"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3928E31F" w14:textId="376706D9" w:rsidR="00E931BD" w:rsidRPr="00072E67" w:rsidRDefault="00E931BD" w:rsidP="00E931B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w:t>
            </w:r>
            <w:r w:rsidRPr="00F93B09">
              <w:rPr>
                <w:rFonts w:ascii="Times New Roman" w:eastAsia="Times New Roman" w:hAnsi="Times New Roman" w:cs="Times New Roman"/>
                <w:sz w:val="24"/>
                <w:szCs w:val="24"/>
              </w:rPr>
              <w:t xml:space="preserve">iškinasi, kaip </w:t>
            </w:r>
            <w:proofErr w:type="spellStart"/>
            <w:r w:rsidRPr="00F93B09">
              <w:rPr>
                <w:rFonts w:ascii="Times New Roman" w:eastAsia="Times New Roman" w:hAnsi="Times New Roman" w:cs="Times New Roman"/>
                <w:sz w:val="24"/>
                <w:szCs w:val="24"/>
              </w:rPr>
              <w:t>krosingoveris</w:t>
            </w:r>
            <w:proofErr w:type="spellEnd"/>
            <w:r w:rsidRPr="00F93B09">
              <w:rPr>
                <w:rFonts w:ascii="Times New Roman" w:eastAsia="Times New Roman" w:hAnsi="Times New Roman" w:cs="Times New Roman"/>
                <w:sz w:val="24"/>
                <w:szCs w:val="24"/>
              </w:rPr>
              <w:t xml:space="preserve"> ir atsitiktinis </w:t>
            </w:r>
            <w:proofErr w:type="spellStart"/>
            <w:r w:rsidRPr="00F93B09">
              <w:rPr>
                <w:rFonts w:ascii="Times New Roman" w:eastAsia="Times New Roman" w:hAnsi="Times New Roman" w:cs="Times New Roman"/>
                <w:sz w:val="24"/>
                <w:szCs w:val="24"/>
              </w:rPr>
              <w:t>homologinių</w:t>
            </w:r>
            <w:proofErr w:type="spellEnd"/>
            <w:r w:rsidRPr="00F93B09">
              <w:rPr>
                <w:rFonts w:ascii="Times New Roman" w:eastAsia="Times New Roman" w:hAnsi="Times New Roman" w:cs="Times New Roman"/>
                <w:sz w:val="24"/>
                <w:szCs w:val="24"/>
              </w:rPr>
              <w:t xml:space="preserve"> chromosomų išsidėstymas lemia lytinių ląstelių genetinę įvairovę. Aptariami augalų ir gyvūnų organai, kuriuose ląstelėms </w:t>
            </w:r>
            <w:proofErr w:type="spellStart"/>
            <w:r w:rsidRPr="00F93B09">
              <w:rPr>
                <w:rFonts w:ascii="Times New Roman" w:eastAsia="Times New Roman" w:hAnsi="Times New Roman" w:cs="Times New Roman"/>
                <w:sz w:val="24"/>
                <w:szCs w:val="24"/>
              </w:rPr>
              <w:t>dalantis</w:t>
            </w:r>
            <w:proofErr w:type="spellEnd"/>
            <w:r w:rsidRPr="00F93B09">
              <w:rPr>
                <w:rFonts w:ascii="Times New Roman" w:eastAsia="Times New Roman" w:hAnsi="Times New Roman" w:cs="Times New Roman"/>
                <w:sz w:val="24"/>
                <w:szCs w:val="24"/>
              </w:rPr>
              <w:t xml:space="preserve"> </w:t>
            </w:r>
            <w:proofErr w:type="spellStart"/>
            <w:r w:rsidRPr="00F93B09">
              <w:rPr>
                <w:rFonts w:ascii="Times New Roman" w:eastAsia="Times New Roman" w:hAnsi="Times New Roman" w:cs="Times New Roman"/>
                <w:sz w:val="24"/>
                <w:szCs w:val="24"/>
              </w:rPr>
              <w:t>mejozės</w:t>
            </w:r>
            <w:proofErr w:type="spellEnd"/>
            <w:r w:rsidRPr="00F93B09">
              <w:rPr>
                <w:rFonts w:ascii="Times New Roman" w:eastAsia="Times New Roman" w:hAnsi="Times New Roman" w:cs="Times New Roman"/>
                <w:sz w:val="24"/>
                <w:szCs w:val="24"/>
              </w:rPr>
              <w:t xml:space="preserve"> būdu, susidaro </w:t>
            </w:r>
            <w:proofErr w:type="spellStart"/>
            <w:r w:rsidRPr="00F93B09">
              <w:rPr>
                <w:rFonts w:ascii="Times New Roman" w:eastAsia="Times New Roman" w:hAnsi="Times New Roman" w:cs="Times New Roman"/>
                <w:sz w:val="24"/>
                <w:szCs w:val="24"/>
              </w:rPr>
              <w:t>haploidinės</w:t>
            </w:r>
            <w:proofErr w:type="spellEnd"/>
            <w:r w:rsidRPr="00F93B09">
              <w:rPr>
                <w:rFonts w:ascii="Times New Roman" w:eastAsia="Times New Roman" w:hAnsi="Times New Roman" w:cs="Times New Roman"/>
                <w:sz w:val="24"/>
                <w:szCs w:val="24"/>
              </w:rPr>
              <w:t xml:space="preserve"> ląstelės. </w:t>
            </w:r>
          </w:p>
        </w:tc>
      </w:tr>
      <w:tr w:rsidR="00E931BD" w:rsidRPr="00072E67" w14:paraId="13612864" w14:textId="77777777" w:rsidTr="009E772A">
        <w:trPr>
          <w:trHeight w:val="532"/>
        </w:trPr>
        <w:tc>
          <w:tcPr>
            <w:tcW w:w="1560" w:type="dxa"/>
            <w:vMerge/>
          </w:tcPr>
          <w:p w14:paraId="766D1B52"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52BE1EAF"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62AC1031" w14:textId="77777777" w:rsidR="00E931BD" w:rsidRPr="00072E67" w:rsidRDefault="00E931BD" w:rsidP="00E931BD">
            <w:pPr>
              <w:widowControl w:val="0"/>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reikšmė</w:t>
            </w:r>
          </w:p>
        </w:tc>
        <w:tc>
          <w:tcPr>
            <w:tcW w:w="709" w:type="dxa"/>
          </w:tcPr>
          <w:p w14:paraId="7DF601DC"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61B261DC" w14:textId="3C891AF4"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Aiškinasi genetinės įvairovės reikšmę evoliucijai.</w:t>
            </w:r>
          </w:p>
        </w:tc>
      </w:tr>
      <w:tr w:rsidR="00E931BD" w:rsidRPr="00072E67" w14:paraId="77D659EA" w14:textId="77777777" w:rsidTr="009E772A">
        <w:trPr>
          <w:trHeight w:val="624"/>
        </w:trPr>
        <w:tc>
          <w:tcPr>
            <w:tcW w:w="1560" w:type="dxa"/>
            <w:vMerge/>
          </w:tcPr>
          <w:p w14:paraId="11573449"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val="restart"/>
          </w:tcPr>
          <w:p w14:paraId="597D9196"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29.3.3. Paveldimumas ir kintamumas.</w:t>
            </w:r>
          </w:p>
          <w:p w14:paraId="414702C1"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(16 val.)</w:t>
            </w:r>
          </w:p>
          <w:p w14:paraId="5C418918" w14:textId="77777777" w:rsidR="00E931BD" w:rsidRPr="00072E67" w:rsidRDefault="00E931BD" w:rsidP="00E931BD">
            <w:pPr>
              <w:rPr>
                <w:rFonts w:ascii="Times New Roman" w:eastAsia="Times New Roman" w:hAnsi="Times New Roman" w:cs="Times New Roman"/>
                <w:sz w:val="24"/>
                <w:szCs w:val="24"/>
              </w:rPr>
            </w:pPr>
          </w:p>
        </w:tc>
        <w:tc>
          <w:tcPr>
            <w:tcW w:w="2126" w:type="dxa"/>
          </w:tcPr>
          <w:p w14:paraId="59353589" w14:textId="77777777" w:rsidR="00E931BD" w:rsidRPr="00072E67" w:rsidRDefault="00E931BD" w:rsidP="00E931BD">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Homozigotos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heterozigotos</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hemizigotos</w:t>
            </w:r>
            <w:proofErr w:type="spellEnd"/>
          </w:p>
          <w:p w14:paraId="69539E1C" w14:textId="77777777" w:rsidR="00E931BD" w:rsidRPr="00072E67" w:rsidRDefault="00E931BD" w:rsidP="00E931BD">
            <w:pPr>
              <w:rPr>
                <w:rFonts w:ascii="Times New Roman" w:eastAsia="Times New Roman" w:hAnsi="Times New Roman" w:cs="Times New Roman"/>
                <w:sz w:val="24"/>
                <w:szCs w:val="24"/>
              </w:rPr>
            </w:pPr>
          </w:p>
          <w:p w14:paraId="47E5941A"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4D6F93EB"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4C8A7C7B" w14:textId="78E25E20" w:rsidR="00E931BD" w:rsidRPr="00072E67" w:rsidRDefault="00E931BD" w:rsidP="00E931BD">
            <w:pPr>
              <w:widowControl w:val="0"/>
              <w:jc w:val="both"/>
              <w:rPr>
                <w:rFonts w:ascii="Times New Roman" w:eastAsia="Times New Roman" w:hAnsi="Times New Roman" w:cs="Times New Roman"/>
                <w:b/>
                <w:sz w:val="24"/>
                <w:szCs w:val="24"/>
              </w:rPr>
            </w:pPr>
            <w:r w:rsidRPr="00E931BD">
              <w:rPr>
                <w:rFonts w:ascii="Times New Roman" w:eastAsia="Times New Roman" w:hAnsi="Times New Roman" w:cs="Times New Roman"/>
                <w:sz w:val="24"/>
                <w:szCs w:val="24"/>
              </w:rPr>
              <w:t xml:space="preserve">Apibūdina genų ir chromosomų vaidmenį susidarant </w:t>
            </w:r>
            <w:proofErr w:type="spellStart"/>
            <w:r w:rsidRPr="00E931BD">
              <w:rPr>
                <w:rFonts w:ascii="Times New Roman" w:eastAsia="Times New Roman" w:hAnsi="Times New Roman" w:cs="Times New Roman"/>
                <w:sz w:val="24"/>
                <w:szCs w:val="24"/>
              </w:rPr>
              <w:t>homozigotiniams</w:t>
            </w:r>
            <w:proofErr w:type="spellEnd"/>
            <w:r w:rsidRPr="00E931BD">
              <w:rPr>
                <w:rFonts w:ascii="Times New Roman" w:eastAsia="Times New Roman" w:hAnsi="Times New Roman" w:cs="Times New Roman"/>
                <w:sz w:val="24"/>
                <w:szCs w:val="24"/>
              </w:rPr>
              <w:t xml:space="preserve">, </w:t>
            </w:r>
            <w:proofErr w:type="spellStart"/>
            <w:r w:rsidRPr="00E931BD">
              <w:rPr>
                <w:rFonts w:ascii="Times New Roman" w:eastAsia="Times New Roman" w:hAnsi="Times New Roman" w:cs="Times New Roman"/>
                <w:sz w:val="24"/>
                <w:szCs w:val="24"/>
              </w:rPr>
              <w:t>heterozigotiniams</w:t>
            </w:r>
            <w:proofErr w:type="spellEnd"/>
            <w:r w:rsidRPr="00E931BD">
              <w:rPr>
                <w:rFonts w:ascii="Times New Roman" w:eastAsia="Times New Roman" w:hAnsi="Times New Roman" w:cs="Times New Roman"/>
                <w:sz w:val="24"/>
                <w:szCs w:val="24"/>
              </w:rPr>
              <w:t xml:space="preserve"> ir </w:t>
            </w:r>
            <w:proofErr w:type="spellStart"/>
            <w:r w:rsidRPr="00E931BD">
              <w:rPr>
                <w:rFonts w:ascii="Times New Roman" w:eastAsia="Times New Roman" w:hAnsi="Times New Roman" w:cs="Times New Roman"/>
                <w:sz w:val="24"/>
                <w:szCs w:val="24"/>
              </w:rPr>
              <w:t>hemizigotiniams</w:t>
            </w:r>
            <w:proofErr w:type="spellEnd"/>
            <w:r w:rsidRPr="00E931BD">
              <w:rPr>
                <w:rFonts w:ascii="Times New Roman" w:eastAsia="Times New Roman" w:hAnsi="Times New Roman" w:cs="Times New Roman"/>
                <w:sz w:val="24"/>
                <w:szCs w:val="24"/>
              </w:rPr>
              <w:t xml:space="preserve"> </w:t>
            </w:r>
            <w:r w:rsidRPr="00F93B09">
              <w:rPr>
                <w:rFonts w:ascii="Times New Roman" w:eastAsia="Times New Roman" w:hAnsi="Times New Roman" w:cs="Times New Roman"/>
                <w:color w:val="202124"/>
                <w:sz w:val="24"/>
                <w:szCs w:val="24"/>
              </w:rPr>
              <w:t xml:space="preserve">genotipams. </w:t>
            </w:r>
            <w:r w:rsidRPr="00F93B09">
              <w:rPr>
                <w:rFonts w:ascii="Times New Roman" w:eastAsia="Times New Roman" w:hAnsi="Times New Roman" w:cs="Times New Roman"/>
                <w:sz w:val="24"/>
                <w:szCs w:val="24"/>
              </w:rPr>
              <w:t xml:space="preserve">Aptaria G. </w:t>
            </w:r>
            <w:proofErr w:type="spellStart"/>
            <w:r w:rsidRPr="00F93B09">
              <w:rPr>
                <w:rFonts w:ascii="Times New Roman" w:eastAsia="Times New Roman" w:hAnsi="Times New Roman" w:cs="Times New Roman"/>
                <w:sz w:val="24"/>
                <w:szCs w:val="24"/>
              </w:rPr>
              <w:t>Mendelio</w:t>
            </w:r>
            <w:proofErr w:type="spellEnd"/>
            <w:r w:rsidRPr="00F93B09">
              <w:rPr>
                <w:rFonts w:ascii="Times New Roman" w:eastAsia="Times New Roman" w:hAnsi="Times New Roman" w:cs="Times New Roman"/>
                <w:sz w:val="24"/>
                <w:szCs w:val="24"/>
              </w:rPr>
              <w:t xml:space="preserve"> atliktus požymių paveldėjimo tyrimus. Aptaria chromosominę paveldimumo teoriją ir T. Morganas tyrimus pagrindžiant šią teoriją. </w:t>
            </w:r>
          </w:p>
        </w:tc>
      </w:tr>
      <w:tr w:rsidR="00E931BD" w:rsidRPr="00072E67" w14:paraId="6475F322" w14:textId="77777777" w:rsidTr="009E772A">
        <w:trPr>
          <w:trHeight w:val="1542"/>
        </w:trPr>
        <w:tc>
          <w:tcPr>
            <w:tcW w:w="1560" w:type="dxa"/>
            <w:vMerge/>
          </w:tcPr>
          <w:p w14:paraId="7544610A"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5B4BA05C"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7F53E0A1" w14:textId="77777777" w:rsidR="00E931BD" w:rsidRPr="00072E67" w:rsidRDefault="00E931BD" w:rsidP="00E931BD">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Monohibridinis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alizuojamasis</w:t>
            </w:r>
            <w:proofErr w:type="spellEnd"/>
            <w:r w:rsidRPr="00072E67">
              <w:rPr>
                <w:rFonts w:ascii="Times New Roman" w:eastAsia="Times New Roman" w:hAnsi="Times New Roman" w:cs="Times New Roman"/>
                <w:sz w:val="24"/>
                <w:szCs w:val="24"/>
              </w:rPr>
              <w:t xml:space="preserve"> kryžminimas, nepilnas dominavimas</w:t>
            </w:r>
          </w:p>
        </w:tc>
        <w:tc>
          <w:tcPr>
            <w:tcW w:w="709" w:type="dxa"/>
          </w:tcPr>
          <w:p w14:paraId="4FDD8051"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w:t>
            </w:r>
          </w:p>
        </w:tc>
        <w:tc>
          <w:tcPr>
            <w:tcW w:w="5308" w:type="dxa"/>
          </w:tcPr>
          <w:p w14:paraId="7F9078C4" w14:textId="40E41862" w:rsidR="00E931BD" w:rsidRPr="00072E67" w:rsidRDefault="00E931BD" w:rsidP="00E931BD">
            <w:pPr>
              <w:widowControl w:val="0"/>
              <w:pBdr>
                <w:top w:val="nil"/>
                <w:left w:val="nil"/>
                <w:bottom w:val="nil"/>
                <w:right w:val="nil"/>
                <w:between w:val="nil"/>
              </w:pBd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 xml:space="preserve">Sprendžia genetikos uždavinius, analizuoji </w:t>
            </w:r>
            <w:proofErr w:type="spellStart"/>
            <w:r w:rsidRPr="00F93B09">
              <w:rPr>
                <w:rFonts w:ascii="Times New Roman" w:eastAsia="Times New Roman" w:hAnsi="Times New Roman" w:cs="Times New Roman"/>
                <w:sz w:val="24"/>
                <w:szCs w:val="24"/>
              </w:rPr>
              <w:t>monohibridinio</w:t>
            </w:r>
            <w:proofErr w:type="spellEnd"/>
            <w:r w:rsidRPr="00F93B09">
              <w:rPr>
                <w:rFonts w:ascii="Times New Roman" w:eastAsia="Times New Roman" w:hAnsi="Times New Roman" w:cs="Times New Roman"/>
                <w:sz w:val="24"/>
                <w:szCs w:val="24"/>
              </w:rPr>
              <w:t xml:space="preserve">, analizuojamojo, nepilno dominavimo kryžminimo rezultatai, remiantis paveldimumo </w:t>
            </w:r>
            <w:proofErr w:type="spellStart"/>
            <w:r w:rsidRPr="00F93B09">
              <w:rPr>
                <w:rFonts w:ascii="Times New Roman" w:eastAsia="Times New Roman" w:hAnsi="Times New Roman" w:cs="Times New Roman"/>
                <w:sz w:val="24"/>
                <w:szCs w:val="24"/>
              </w:rPr>
              <w:t>dėsningumais</w:t>
            </w:r>
            <w:proofErr w:type="spellEnd"/>
            <w:r w:rsidRPr="00F93B09">
              <w:rPr>
                <w:rFonts w:ascii="Times New Roman" w:eastAsia="Times New Roman" w:hAnsi="Times New Roman" w:cs="Times New Roman"/>
                <w:sz w:val="24"/>
                <w:szCs w:val="24"/>
              </w:rPr>
              <w:t>, daromos išvados ir prognozės.</w:t>
            </w:r>
          </w:p>
        </w:tc>
      </w:tr>
      <w:tr w:rsidR="00E931BD" w:rsidRPr="00072E67" w14:paraId="1AA290C8" w14:textId="77777777" w:rsidTr="009E772A">
        <w:trPr>
          <w:trHeight w:val="624"/>
        </w:trPr>
        <w:tc>
          <w:tcPr>
            <w:tcW w:w="1560" w:type="dxa"/>
            <w:vMerge/>
          </w:tcPr>
          <w:p w14:paraId="1BFD49FA"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5F0BC181"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610B48DA"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Su lytimi sukibusių požymių paveldėjimas ir </w:t>
            </w:r>
            <w:proofErr w:type="spellStart"/>
            <w:r w:rsidRPr="00072E67">
              <w:rPr>
                <w:rFonts w:ascii="Times New Roman" w:eastAsia="Times New Roman" w:hAnsi="Times New Roman" w:cs="Times New Roman"/>
                <w:sz w:val="24"/>
                <w:szCs w:val="24"/>
              </w:rPr>
              <w:t>kodominavimas</w:t>
            </w:r>
            <w:proofErr w:type="spellEnd"/>
          </w:p>
        </w:tc>
        <w:tc>
          <w:tcPr>
            <w:tcW w:w="709" w:type="dxa"/>
          </w:tcPr>
          <w:p w14:paraId="08F6CEFB" w14:textId="77777777" w:rsidR="00E931BD" w:rsidRPr="00072E67" w:rsidRDefault="00E931BD" w:rsidP="00E931BD">
            <w:pPr>
              <w:widowControl w:val="0"/>
              <w:pBdr>
                <w:top w:val="nil"/>
                <w:left w:val="nil"/>
                <w:bottom w:val="nil"/>
                <w:right w:val="nil"/>
                <w:between w:val="nil"/>
              </w:pBd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49A29079" w14:textId="77777777" w:rsidR="00E931BD" w:rsidRPr="00F93B09" w:rsidRDefault="00E931BD" w:rsidP="00E931BD">
            <w:pPr>
              <w:widowControl w:val="0"/>
              <w:pBdr>
                <w:top w:val="nil"/>
                <w:left w:val="nil"/>
                <w:bottom w:val="nil"/>
                <w:right w:val="nil"/>
                <w:between w:val="nil"/>
              </w:pBdr>
              <w:spacing w:after="200" w:line="276" w:lineRule="auto"/>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 xml:space="preserve">Sprendžia genetikos uždavinius, analizuoja </w:t>
            </w:r>
            <w:proofErr w:type="spellStart"/>
            <w:r w:rsidRPr="00F93B09">
              <w:rPr>
                <w:rFonts w:ascii="Times New Roman" w:eastAsia="Times New Roman" w:hAnsi="Times New Roman" w:cs="Times New Roman"/>
                <w:sz w:val="24"/>
                <w:szCs w:val="24"/>
              </w:rPr>
              <w:t>kodominavimo</w:t>
            </w:r>
            <w:proofErr w:type="spellEnd"/>
            <w:r w:rsidRPr="00F93B09">
              <w:rPr>
                <w:rFonts w:ascii="Times New Roman" w:eastAsia="Times New Roman" w:hAnsi="Times New Roman" w:cs="Times New Roman"/>
                <w:sz w:val="24"/>
                <w:szCs w:val="24"/>
              </w:rPr>
              <w:t xml:space="preserve"> ir su lytimi sukibusių požymių paveldimumo rezultatai, remiantis paveldimumo </w:t>
            </w:r>
            <w:proofErr w:type="spellStart"/>
            <w:r w:rsidRPr="00F93B09">
              <w:rPr>
                <w:rFonts w:ascii="Times New Roman" w:eastAsia="Times New Roman" w:hAnsi="Times New Roman" w:cs="Times New Roman"/>
                <w:sz w:val="24"/>
                <w:szCs w:val="24"/>
              </w:rPr>
              <w:t>dėsningumais</w:t>
            </w:r>
            <w:proofErr w:type="spellEnd"/>
            <w:r w:rsidRPr="00F93B09">
              <w:rPr>
                <w:rFonts w:ascii="Times New Roman" w:eastAsia="Times New Roman" w:hAnsi="Times New Roman" w:cs="Times New Roman"/>
                <w:sz w:val="24"/>
                <w:szCs w:val="24"/>
              </w:rPr>
              <w:t>, daromos išvados ir prognozės.</w:t>
            </w:r>
          </w:p>
          <w:p w14:paraId="66926E69" w14:textId="09883694" w:rsidR="00E931BD" w:rsidRPr="00072E67" w:rsidRDefault="00E931BD" w:rsidP="00E931BD">
            <w:pPr>
              <w:widowControl w:val="0"/>
              <w:pBdr>
                <w:top w:val="nil"/>
                <w:left w:val="nil"/>
                <w:bottom w:val="nil"/>
                <w:right w:val="nil"/>
                <w:between w:val="nil"/>
              </w:pBdr>
              <w:jc w:val="both"/>
              <w:rPr>
                <w:rFonts w:ascii="Times New Roman" w:eastAsia="Times New Roman" w:hAnsi="Times New Roman" w:cs="Times New Roman"/>
                <w:sz w:val="24"/>
                <w:szCs w:val="24"/>
              </w:rPr>
            </w:pPr>
          </w:p>
        </w:tc>
      </w:tr>
      <w:tr w:rsidR="00E931BD" w:rsidRPr="00072E67" w14:paraId="5063A828" w14:textId="77777777" w:rsidTr="009E772A">
        <w:trPr>
          <w:trHeight w:val="624"/>
        </w:trPr>
        <w:tc>
          <w:tcPr>
            <w:tcW w:w="1560" w:type="dxa"/>
            <w:vMerge/>
          </w:tcPr>
          <w:p w14:paraId="69990BF1"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2F6BFABD"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5C7EE47F" w14:textId="77777777" w:rsidR="00E931BD" w:rsidRPr="00072E67" w:rsidRDefault="00E931BD" w:rsidP="00E931BD">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Dihibridinis</w:t>
            </w:r>
            <w:proofErr w:type="spellEnd"/>
            <w:r w:rsidRPr="00072E67">
              <w:rPr>
                <w:rFonts w:ascii="Times New Roman" w:eastAsia="Times New Roman" w:hAnsi="Times New Roman" w:cs="Times New Roman"/>
                <w:sz w:val="24"/>
                <w:szCs w:val="24"/>
              </w:rPr>
              <w:t xml:space="preserve"> kryžminimasis</w:t>
            </w:r>
          </w:p>
          <w:p w14:paraId="0B10D30D"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1F7D5751"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w:t>
            </w:r>
          </w:p>
        </w:tc>
        <w:tc>
          <w:tcPr>
            <w:tcW w:w="5308" w:type="dxa"/>
          </w:tcPr>
          <w:p w14:paraId="268B7DBE" w14:textId="56E05D68" w:rsidR="00E931BD" w:rsidRPr="00072E67" w:rsidRDefault="00E931BD" w:rsidP="00E931B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Sprendžia genetikos uždavinius. </w:t>
            </w:r>
            <w:r w:rsidRPr="00F93B09">
              <w:rPr>
                <w:rFonts w:ascii="Times New Roman" w:eastAsia="Times New Roman" w:hAnsi="Times New Roman" w:cs="Times New Roman"/>
                <w:sz w:val="24"/>
                <w:szCs w:val="24"/>
              </w:rPr>
              <w:t>Lygina sukibusių ir nesukibusių genų paveldėjimą; aiškinasi T. Morgano atliktus požymių paveldėjimo tyrimus</w:t>
            </w:r>
            <w:r>
              <w:rPr>
                <w:rFonts w:ascii="Times New Roman" w:eastAsia="Times New Roman" w:hAnsi="Times New Roman" w:cs="Times New Roman"/>
                <w:sz w:val="24"/>
                <w:szCs w:val="24"/>
              </w:rPr>
              <w:t>.</w:t>
            </w:r>
            <w:r w:rsidRPr="00F93B09">
              <w:rPr>
                <w:rFonts w:ascii="Times New Roman" w:eastAsia="Times New Roman" w:hAnsi="Times New Roman" w:cs="Times New Roman"/>
                <w:sz w:val="24"/>
                <w:szCs w:val="24"/>
              </w:rPr>
              <w:t xml:space="preserve"> </w:t>
            </w:r>
          </w:p>
        </w:tc>
      </w:tr>
      <w:tr w:rsidR="00E931BD" w:rsidRPr="00072E67" w14:paraId="51B38834" w14:textId="77777777" w:rsidTr="009E772A">
        <w:trPr>
          <w:trHeight w:val="624"/>
        </w:trPr>
        <w:tc>
          <w:tcPr>
            <w:tcW w:w="1560" w:type="dxa"/>
            <w:vMerge/>
          </w:tcPr>
          <w:p w14:paraId="1A36E0F9"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1559" w:type="dxa"/>
            <w:vMerge/>
          </w:tcPr>
          <w:p w14:paraId="46616D26"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2126" w:type="dxa"/>
          </w:tcPr>
          <w:p w14:paraId="22A52997" w14:textId="77777777" w:rsidR="00E931BD" w:rsidRPr="00072E67" w:rsidRDefault="00E931BD" w:rsidP="00E931BD">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Nealelinių</w:t>
            </w:r>
            <w:proofErr w:type="spellEnd"/>
            <w:r w:rsidRPr="00072E67">
              <w:rPr>
                <w:rFonts w:ascii="Times New Roman" w:eastAsia="Times New Roman" w:hAnsi="Times New Roman" w:cs="Times New Roman"/>
                <w:sz w:val="24"/>
                <w:szCs w:val="24"/>
              </w:rPr>
              <w:t xml:space="preserve"> genų sąveika</w:t>
            </w:r>
          </w:p>
        </w:tc>
        <w:tc>
          <w:tcPr>
            <w:tcW w:w="709" w:type="dxa"/>
          </w:tcPr>
          <w:p w14:paraId="35395714"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5308" w:type="dxa"/>
          </w:tcPr>
          <w:p w14:paraId="73CE7035" w14:textId="6A74810D" w:rsidR="00E931BD" w:rsidRPr="00072E67" w:rsidRDefault="00E931BD" w:rsidP="00E931BD">
            <w:pPr>
              <w:widowControl w:val="0"/>
              <w:jc w:val="both"/>
              <w:rPr>
                <w:rFonts w:ascii="Times New Roman" w:eastAsia="Times New Roman" w:hAnsi="Times New Roman" w:cs="Times New Roman"/>
                <w:b/>
                <w:sz w:val="24"/>
                <w:szCs w:val="24"/>
              </w:rPr>
            </w:pPr>
            <w:r w:rsidRPr="00F93B09">
              <w:rPr>
                <w:rFonts w:ascii="Times New Roman" w:eastAsia="Times New Roman" w:hAnsi="Times New Roman" w:cs="Times New Roman"/>
                <w:color w:val="202124"/>
                <w:sz w:val="24"/>
                <w:szCs w:val="24"/>
              </w:rPr>
              <w:t xml:space="preserve">Atpažįsta </w:t>
            </w:r>
            <w:r w:rsidRPr="00F93B09">
              <w:rPr>
                <w:rFonts w:ascii="Times New Roman" w:eastAsia="Times New Roman" w:hAnsi="Times New Roman" w:cs="Times New Roman"/>
                <w:sz w:val="24"/>
                <w:szCs w:val="24"/>
              </w:rPr>
              <w:t xml:space="preserve">požymius, kuriuos nulemia </w:t>
            </w:r>
            <w:proofErr w:type="spellStart"/>
            <w:r w:rsidRPr="00F93B09">
              <w:rPr>
                <w:rFonts w:ascii="Times New Roman" w:eastAsia="Times New Roman" w:hAnsi="Times New Roman" w:cs="Times New Roman"/>
                <w:sz w:val="24"/>
                <w:szCs w:val="24"/>
              </w:rPr>
              <w:t>poligenai</w:t>
            </w:r>
            <w:proofErr w:type="spellEnd"/>
            <w:r w:rsidRPr="00F93B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Sprendžia genetikos uždavinius.</w:t>
            </w:r>
          </w:p>
        </w:tc>
      </w:tr>
      <w:tr w:rsidR="00E931BD" w:rsidRPr="00072E67" w14:paraId="27C812F7" w14:textId="77777777" w:rsidTr="009E772A">
        <w:trPr>
          <w:trHeight w:val="624"/>
        </w:trPr>
        <w:tc>
          <w:tcPr>
            <w:tcW w:w="1560" w:type="dxa"/>
            <w:vMerge/>
          </w:tcPr>
          <w:p w14:paraId="6F7D22E8"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2EB10D54"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59590A7C"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Genealoginiai medžiai</w:t>
            </w:r>
          </w:p>
          <w:p w14:paraId="47F40F03"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78F0C95E"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w:t>
            </w:r>
          </w:p>
        </w:tc>
        <w:tc>
          <w:tcPr>
            <w:tcW w:w="5308" w:type="dxa"/>
          </w:tcPr>
          <w:p w14:paraId="486A0ED6" w14:textId="7F4088C4" w:rsidR="00E931BD" w:rsidRPr="00072E67" w:rsidRDefault="00E931BD" w:rsidP="00E931BD">
            <w:pPr>
              <w:widowControl w:val="0"/>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 xml:space="preserve">Sudaro ir analizuoja genealoginius medžius, nustato paveldimumo </w:t>
            </w:r>
            <w:proofErr w:type="spellStart"/>
            <w:r w:rsidRPr="00F93B09">
              <w:rPr>
                <w:rFonts w:ascii="Times New Roman" w:eastAsia="Times New Roman" w:hAnsi="Times New Roman" w:cs="Times New Roman"/>
                <w:sz w:val="24"/>
                <w:szCs w:val="24"/>
              </w:rPr>
              <w:t>dėsningumus</w:t>
            </w:r>
            <w:proofErr w:type="spellEnd"/>
            <w:r w:rsidRPr="00F93B09">
              <w:rPr>
                <w:rFonts w:ascii="Times New Roman" w:eastAsia="Times New Roman" w:hAnsi="Times New Roman" w:cs="Times New Roman"/>
                <w:sz w:val="24"/>
                <w:szCs w:val="24"/>
              </w:rPr>
              <w:t xml:space="preserve">, kuriais remiantis daromos išvados apie požymių paveldimumo pobūdį ir prognozuojamos požymių pasireiškimo tikimybės. </w:t>
            </w:r>
          </w:p>
        </w:tc>
      </w:tr>
      <w:tr w:rsidR="00E931BD" w:rsidRPr="00072E67" w14:paraId="28DB63A2" w14:textId="77777777" w:rsidTr="009E772A">
        <w:trPr>
          <w:trHeight w:val="624"/>
        </w:trPr>
        <w:tc>
          <w:tcPr>
            <w:tcW w:w="1560" w:type="dxa"/>
            <w:vMerge/>
          </w:tcPr>
          <w:p w14:paraId="418C64CC"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4203C27F"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25495A8E" w14:textId="77777777" w:rsidR="00E931BD" w:rsidRPr="00072E67" w:rsidRDefault="00E931BD" w:rsidP="00E931BD">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Modifikacinis</w:t>
            </w:r>
            <w:proofErr w:type="spellEnd"/>
            <w:r w:rsidRPr="00072E67">
              <w:rPr>
                <w:rFonts w:ascii="Times New Roman" w:eastAsia="Times New Roman" w:hAnsi="Times New Roman" w:cs="Times New Roman"/>
                <w:sz w:val="24"/>
                <w:szCs w:val="24"/>
              </w:rPr>
              <w:t xml:space="preserve"> kintamumas</w:t>
            </w:r>
          </w:p>
        </w:tc>
        <w:tc>
          <w:tcPr>
            <w:tcW w:w="709" w:type="dxa"/>
          </w:tcPr>
          <w:p w14:paraId="0A23B9F4"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17A17A3E" w14:textId="499C734E" w:rsidR="00E931BD" w:rsidRPr="00072E67" w:rsidRDefault="00E931BD" w:rsidP="00E931BD">
            <w:pPr>
              <w:widowControl w:val="0"/>
              <w:jc w:val="both"/>
              <w:rPr>
                <w:rFonts w:ascii="Times New Roman" w:eastAsia="Times New Roman" w:hAnsi="Times New Roman" w:cs="Times New Roman"/>
                <w:sz w:val="24"/>
                <w:szCs w:val="24"/>
              </w:rPr>
            </w:pPr>
            <w:r w:rsidRPr="00F93B09">
              <w:rPr>
                <w:rFonts w:ascii="Times New Roman" w:eastAsia="Times New Roman" w:hAnsi="Times New Roman" w:cs="Times New Roman"/>
                <w:sz w:val="24"/>
                <w:szCs w:val="24"/>
              </w:rPr>
              <w:t xml:space="preserve">Atlieka </w:t>
            </w:r>
            <w:proofErr w:type="spellStart"/>
            <w:r w:rsidRPr="00F93B09">
              <w:rPr>
                <w:rFonts w:ascii="Times New Roman" w:eastAsia="Times New Roman" w:hAnsi="Times New Roman" w:cs="Times New Roman"/>
                <w:sz w:val="24"/>
                <w:szCs w:val="24"/>
              </w:rPr>
              <w:t>modifikacinio</w:t>
            </w:r>
            <w:proofErr w:type="spellEnd"/>
            <w:r w:rsidRPr="00F93B09">
              <w:rPr>
                <w:rFonts w:ascii="Times New Roman" w:eastAsia="Times New Roman" w:hAnsi="Times New Roman" w:cs="Times New Roman"/>
                <w:sz w:val="24"/>
                <w:szCs w:val="24"/>
              </w:rPr>
              <w:t xml:space="preserve"> kintamumo tyrimą. </w:t>
            </w:r>
          </w:p>
        </w:tc>
      </w:tr>
      <w:tr w:rsidR="00E931BD" w:rsidRPr="00072E67" w14:paraId="33A8C2B9" w14:textId="77777777" w:rsidTr="009E772A">
        <w:trPr>
          <w:trHeight w:val="1446"/>
        </w:trPr>
        <w:tc>
          <w:tcPr>
            <w:tcW w:w="1560" w:type="dxa"/>
            <w:vMerge/>
          </w:tcPr>
          <w:p w14:paraId="0389FFCB"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sz w:val="24"/>
                <w:szCs w:val="24"/>
              </w:rPr>
            </w:pPr>
          </w:p>
        </w:tc>
        <w:tc>
          <w:tcPr>
            <w:tcW w:w="1559" w:type="dxa"/>
            <w:vMerge w:val="restart"/>
          </w:tcPr>
          <w:p w14:paraId="6026BC3A"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29.3.4. Genetinės modifikacijos ir biotechnologija</w:t>
            </w:r>
          </w:p>
          <w:p w14:paraId="490FE0BA"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(10 val.)</w:t>
            </w:r>
          </w:p>
        </w:tc>
        <w:tc>
          <w:tcPr>
            <w:tcW w:w="2126" w:type="dxa"/>
          </w:tcPr>
          <w:p w14:paraId="012D0961"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DNR tyrimo metodai</w:t>
            </w:r>
          </w:p>
        </w:tc>
        <w:tc>
          <w:tcPr>
            <w:tcW w:w="709" w:type="dxa"/>
          </w:tcPr>
          <w:p w14:paraId="37CD7E7E"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617A80B6" w14:textId="3025E94F"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 xml:space="preserve">Atlieka tyrimus arba analizuoja tyrimų schemas, aiškinasi </w:t>
            </w:r>
            <w:proofErr w:type="spellStart"/>
            <w:r w:rsidRPr="00F93B09">
              <w:rPr>
                <w:rFonts w:ascii="Times New Roman" w:eastAsia="Times New Roman" w:hAnsi="Times New Roman" w:cs="Times New Roman"/>
                <w:sz w:val="24"/>
                <w:szCs w:val="24"/>
              </w:rPr>
              <w:t>polimerazės</w:t>
            </w:r>
            <w:proofErr w:type="spellEnd"/>
            <w:r w:rsidRPr="00F93B09">
              <w:rPr>
                <w:rFonts w:ascii="Times New Roman" w:eastAsia="Times New Roman" w:hAnsi="Times New Roman" w:cs="Times New Roman"/>
                <w:sz w:val="24"/>
                <w:szCs w:val="24"/>
              </w:rPr>
              <w:t xml:space="preserve"> grandininės reakcijos ir elektroforezės atlikimo metodus. Analizuoja elektroforezės rezultatus, aiškinamasi, kaip šis DNR tyrimų metodas yra pritaikomas.</w:t>
            </w:r>
          </w:p>
        </w:tc>
      </w:tr>
      <w:tr w:rsidR="00E931BD" w:rsidRPr="00072E67" w14:paraId="6AAC2B31" w14:textId="77777777" w:rsidTr="009E772A">
        <w:trPr>
          <w:trHeight w:val="624"/>
        </w:trPr>
        <w:tc>
          <w:tcPr>
            <w:tcW w:w="1560" w:type="dxa"/>
            <w:vMerge/>
          </w:tcPr>
          <w:p w14:paraId="6C430FAB"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63BCF281"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62B0218B"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Genų inžinerija</w:t>
            </w:r>
          </w:p>
          <w:p w14:paraId="1A03B3CE"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1B15A54E"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w:t>
            </w:r>
          </w:p>
        </w:tc>
        <w:tc>
          <w:tcPr>
            <w:tcW w:w="5308" w:type="dxa"/>
          </w:tcPr>
          <w:p w14:paraId="28734F0B" w14:textId="3A5F3638"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Analizuoja genetiškai modifikuotų (transgeninių) bakterijų kūrimo etapus.</w:t>
            </w:r>
          </w:p>
        </w:tc>
      </w:tr>
      <w:tr w:rsidR="00E931BD" w:rsidRPr="00072E67" w14:paraId="06817CCF" w14:textId="77777777" w:rsidTr="009E772A">
        <w:trPr>
          <w:trHeight w:val="624"/>
        </w:trPr>
        <w:tc>
          <w:tcPr>
            <w:tcW w:w="1560" w:type="dxa"/>
            <w:vMerge/>
          </w:tcPr>
          <w:p w14:paraId="6A01DA9A"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642C440C"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113B751A"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Genetiškai modifikuoti organizmai</w:t>
            </w:r>
          </w:p>
          <w:p w14:paraId="310819C6"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1ED184AB"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66DB4F63" w14:textId="7EE7538D"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Rengia pranešimus apie transgeninių organizmų naudą ir galimą žalą gamtai ir žmogui, diskutuoja apie šių organizmų naudojimo perspektyvą.</w:t>
            </w:r>
          </w:p>
        </w:tc>
      </w:tr>
      <w:tr w:rsidR="00E931BD" w:rsidRPr="00072E67" w14:paraId="734A3E9F" w14:textId="77777777" w:rsidTr="009E772A">
        <w:trPr>
          <w:trHeight w:val="624"/>
        </w:trPr>
        <w:tc>
          <w:tcPr>
            <w:tcW w:w="1560" w:type="dxa"/>
            <w:vMerge/>
          </w:tcPr>
          <w:p w14:paraId="309DBDA2"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2E80BEAD"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tcPr>
          <w:p w14:paraId="1C1FCFFC"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Organizmų klonavimas</w:t>
            </w:r>
          </w:p>
          <w:p w14:paraId="0B7AC7EC" w14:textId="77777777" w:rsidR="00E931BD" w:rsidRPr="00072E67" w:rsidRDefault="00E931BD" w:rsidP="00E931BD">
            <w:pPr>
              <w:rPr>
                <w:rFonts w:ascii="Times New Roman" w:eastAsia="Times New Roman" w:hAnsi="Times New Roman" w:cs="Times New Roman"/>
                <w:sz w:val="24"/>
                <w:szCs w:val="24"/>
              </w:rPr>
            </w:pPr>
          </w:p>
        </w:tc>
        <w:tc>
          <w:tcPr>
            <w:tcW w:w="709" w:type="dxa"/>
          </w:tcPr>
          <w:p w14:paraId="00546641"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5308" w:type="dxa"/>
          </w:tcPr>
          <w:p w14:paraId="40E383F6" w14:textId="5DB56D59"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 xml:space="preserve">Aptaria žinduolių klonavimo etapus ir klonuotų organizmų pritaikomumą. Argumentuotai diskutuoja su žinduolių klonavimu susijusiais etiniais klausimais. </w:t>
            </w:r>
          </w:p>
        </w:tc>
      </w:tr>
      <w:tr w:rsidR="00E931BD" w:rsidRPr="00072E67" w14:paraId="2FF02B8C" w14:textId="77777777" w:rsidTr="009E772A">
        <w:trPr>
          <w:trHeight w:val="624"/>
        </w:trPr>
        <w:tc>
          <w:tcPr>
            <w:tcW w:w="1560" w:type="dxa"/>
            <w:vMerge/>
          </w:tcPr>
          <w:p w14:paraId="02514237"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1559" w:type="dxa"/>
            <w:vMerge/>
          </w:tcPr>
          <w:p w14:paraId="0265F38D" w14:textId="77777777" w:rsidR="00E931BD" w:rsidRPr="00072E67" w:rsidRDefault="00E931BD" w:rsidP="00E931BD">
            <w:pPr>
              <w:widowControl w:val="0"/>
              <w:pBdr>
                <w:top w:val="nil"/>
                <w:left w:val="nil"/>
                <w:bottom w:val="nil"/>
                <w:right w:val="nil"/>
                <w:between w:val="nil"/>
              </w:pBdr>
              <w:rPr>
                <w:rFonts w:ascii="Times New Roman" w:eastAsia="Times New Roman" w:hAnsi="Times New Roman" w:cs="Times New Roman"/>
                <w:b/>
                <w:sz w:val="24"/>
                <w:szCs w:val="24"/>
              </w:rPr>
            </w:pPr>
          </w:p>
        </w:tc>
        <w:tc>
          <w:tcPr>
            <w:tcW w:w="2126" w:type="dxa"/>
            <w:vAlign w:val="center"/>
          </w:tcPr>
          <w:p w14:paraId="1C3D2B37"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Žmogaus genomo projektas</w:t>
            </w:r>
          </w:p>
          <w:p w14:paraId="71AF8FED" w14:textId="77777777" w:rsidR="00E931BD" w:rsidRPr="00072E67" w:rsidRDefault="00E931BD" w:rsidP="00E931BD">
            <w:pPr>
              <w:rPr>
                <w:rFonts w:ascii="Times New Roman" w:eastAsia="Times New Roman" w:hAnsi="Times New Roman" w:cs="Times New Roman"/>
                <w:sz w:val="24"/>
                <w:szCs w:val="24"/>
              </w:rPr>
            </w:pPr>
          </w:p>
        </w:tc>
        <w:tc>
          <w:tcPr>
            <w:tcW w:w="709" w:type="dxa"/>
            <w:vAlign w:val="center"/>
          </w:tcPr>
          <w:p w14:paraId="77315D12" w14:textId="77777777" w:rsidR="00E931BD" w:rsidRPr="00072E67" w:rsidRDefault="00E931BD" w:rsidP="00E931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5308" w:type="dxa"/>
            <w:vAlign w:val="center"/>
          </w:tcPr>
          <w:p w14:paraId="3BCC83FC" w14:textId="2F298894" w:rsidR="00E931BD" w:rsidRPr="00072E67" w:rsidRDefault="00E931BD" w:rsidP="00E931BD">
            <w:pPr>
              <w:jc w:val="both"/>
              <w:rPr>
                <w:rFonts w:ascii="Times New Roman" w:eastAsia="Times New Roman" w:hAnsi="Times New Roman" w:cs="Times New Roman"/>
                <w:b/>
                <w:sz w:val="24"/>
                <w:szCs w:val="24"/>
              </w:rPr>
            </w:pPr>
            <w:r w:rsidRPr="00F93B09">
              <w:rPr>
                <w:rFonts w:ascii="Times New Roman" w:eastAsia="Times New Roman" w:hAnsi="Times New Roman" w:cs="Times New Roman"/>
                <w:sz w:val="24"/>
                <w:szCs w:val="24"/>
              </w:rPr>
              <w:t>Aptaria žmogaus genomo projektą. Diskutuoja apie žmogaus genomo projekto pasiekimų panaudojimą diagnozuojant ir gydant genetinius susirgimus.</w:t>
            </w:r>
          </w:p>
        </w:tc>
      </w:tr>
      <w:tr w:rsidR="005355BB" w:rsidRPr="00072E67" w14:paraId="666ECFE6" w14:textId="77777777" w:rsidTr="009E772A">
        <w:trPr>
          <w:trHeight w:val="624"/>
        </w:trPr>
        <w:tc>
          <w:tcPr>
            <w:tcW w:w="1560" w:type="dxa"/>
          </w:tcPr>
          <w:p w14:paraId="2BC35AE6" w14:textId="77777777" w:rsidR="005355BB" w:rsidRPr="00072E67" w:rsidRDefault="006356A8">
            <w:pPr>
              <w:widowControl w:val="0"/>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Viso valandų</w:t>
            </w:r>
          </w:p>
        </w:tc>
        <w:tc>
          <w:tcPr>
            <w:tcW w:w="1559" w:type="dxa"/>
          </w:tcPr>
          <w:p w14:paraId="0082F683" w14:textId="77777777" w:rsidR="005355BB" w:rsidRPr="00072E67" w:rsidRDefault="005355BB">
            <w:pPr>
              <w:rPr>
                <w:rFonts w:ascii="Times New Roman" w:eastAsia="Times New Roman" w:hAnsi="Times New Roman" w:cs="Times New Roman"/>
                <w:sz w:val="24"/>
                <w:szCs w:val="24"/>
              </w:rPr>
            </w:pPr>
          </w:p>
        </w:tc>
        <w:tc>
          <w:tcPr>
            <w:tcW w:w="2126" w:type="dxa"/>
          </w:tcPr>
          <w:p w14:paraId="3B37A19C" w14:textId="77777777" w:rsidR="005355BB" w:rsidRPr="00072E67" w:rsidRDefault="005355BB">
            <w:pPr>
              <w:rPr>
                <w:rFonts w:ascii="Times New Roman" w:eastAsia="Times New Roman" w:hAnsi="Times New Roman" w:cs="Times New Roman"/>
                <w:b/>
                <w:sz w:val="24"/>
                <w:szCs w:val="24"/>
              </w:rPr>
            </w:pPr>
          </w:p>
        </w:tc>
        <w:tc>
          <w:tcPr>
            <w:tcW w:w="709" w:type="dxa"/>
          </w:tcPr>
          <w:p w14:paraId="603FA2FB" w14:textId="77777777" w:rsidR="005355BB" w:rsidRPr="00072E67" w:rsidRDefault="006356A8">
            <w:pPr>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89</w:t>
            </w:r>
          </w:p>
        </w:tc>
        <w:tc>
          <w:tcPr>
            <w:tcW w:w="5308" w:type="dxa"/>
          </w:tcPr>
          <w:p w14:paraId="045C5D2A" w14:textId="77777777" w:rsidR="005355BB" w:rsidRPr="00072E67" w:rsidRDefault="005355BB">
            <w:pPr>
              <w:widowControl w:val="0"/>
              <w:jc w:val="both"/>
              <w:rPr>
                <w:rFonts w:ascii="Times New Roman" w:eastAsia="Times New Roman" w:hAnsi="Times New Roman" w:cs="Times New Roman"/>
                <w:color w:val="202124"/>
                <w:sz w:val="24"/>
                <w:szCs w:val="24"/>
              </w:rPr>
            </w:pPr>
          </w:p>
        </w:tc>
      </w:tr>
    </w:tbl>
    <w:p w14:paraId="442A9ADF" w14:textId="77777777" w:rsidR="005355BB" w:rsidRPr="00072E67" w:rsidRDefault="005355BB">
      <w:pPr>
        <w:pBdr>
          <w:top w:val="nil"/>
          <w:left w:val="nil"/>
          <w:bottom w:val="nil"/>
          <w:right w:val="nil"/>
          <w:between w:val="nil"/>
        </w:pBdr>
        <w:spacing w:line="240" w:lineRule="auto"/>
        <w:ind w:left="-283"/>
        <w:rPr>
          <w:rFonts w:ascii="Times New Roman" w:eastAsia="Times New Roman" w:hAnsi="Times New Roman" w:cs="Times New Roman"/>
          <w:b/>
          <w:sz w:val="24"/>
          <w:szCs w:val="24"/>
        </w:rPr>
      </w:pPr>
    </w:p>
    <w:p w14:paraId="39D42860" w14:textId="77777777" w:rsidR="005355BB" w:rsidRPr="00072E67" w:rsidRDefault="006356A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72E67">
        <w:rPr>
          <w:rFonts w:ascii="Times New Roman" w:eastAsia="Times New Roman" w:hAnsi="Times New Roman" w:cs="Times New Roman"/>
          <w:b/>
          <w:color w:val="000000"/>
          <w:sz w:val="24"/>
          <w:szCs w:val="24"/>
        </w:rPr>
        <w:t>VEIKLŲ PLANAVIMO PAVYZDŽIAI</w:t>
      </w:r>
      <w:r w:rsidRPr="00072E67">
        <w:rPr>
          <w:rFonts w:ascii="Times New Roman" w:eastAsia="Times New Roman" w:hAnsi="Times New Roman" w:cs="Times New Roman"/>
          <w:color w:val="000000"/>
          <w:sz w:val="24"/>
          <w:szCs w:val="24"/>
        </w:rPr>
        <w:t> </w:t>
      </w:r>
    </w:p>
    <w:p w14:paraId="1B1DB668" w14:textId="77777777" w:rsidR="005355BB" w:rsidRPr="00072E67" w:rsidRDefault="006356A8">
      <w:pPr>
        <w:spacing w:before="240"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29.2.4. Fermentai.</w:t>
      </w:r>
    </w:p>
    <w:p w14:paraId="5DEB6ADA" w14:textId="77777777" w:rsidR="005355BB" w:rsidRPr="00072E67" w:rsidRDefault="006356A8">
      <w:pPr>
        <w:spacing w:before="240"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BP.</w:t>
      </w:r>
      <w:r w:rsidRPr="00072E67">
        <w:rPr>
          <w:rFonts w:ascii="Times New Roman" w:eastAsia="Times New Roman" w:hAnsi="Times New Roman" w:cs="Times New Roman"/>
          <w:sz w:val="24"/>
          <w:szCs w:val="24"/>
        </w:rPr>
        <w:t xml:space="preserve"> Atliekant tyrimą, aiškinamasi, kaip gali būti nustatomas fermentinės reakcijos greitis ir jo priklausomybė nuo temperatūros, pH ar substrato koncentracijos.</w:t>
      </w:r>
    </w:p>
    <w:p w14:paraId="60563472" w14:textId="77777777" w:rsidR="005355BB" w:rsidRPr="00072E67" w:rsidRDefault="006356A8">
      <w:pPr>
        <w:spacing w:before="240" w:after="24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VEIKLOS TEMA. Augalų </w:t>
      </w:r>
      <w:proofErr w:type="spellStart"/>
      <w:r w:rsidRPr="00072E67">
        <w:rPr>
          <w:rFonts w:ascii="Times New Roman" w:eastAsia="Times New Roman" w:hAnsi="Times New Roman" w:cs="Times New Roman"/>
          <w:b/>
          <w:sz w:val="24"/>
          <w:szCs w:val="24"/>
        </w:rPr>
        <w:t>katalazės</w:t>
      </w:r>
      <w:proofErr w:type="spellEnd"/>
      <w:r w:rsidRPr="00072E67">
        <w:rPr>
          <w:rFonts w:ascii="Times New Roman" w:eastAsia="Times New Roman" w:hAnsi="Times New Roman" w:cs="Times New Roman"/>
          <w:b/>
          <w:sz w:val="24"/>
          <w:szCs w:val="24"/>
        </w:rPr>
        <w:t xml:space="preserve"> aktyvumo palyginimas</w:t>
      </w:r>
    </w:p>
    <w:tbl>
      <w:tblPr>
        <w:tblStyle w:val="25"/>
        <w:tblW w:w="104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60"/>
        <w:gridCol w:w="8295"/>
      </w:tblGrid>
      <w:tr w:rsidR="005355BB" w:rsidRPr="00072E67" w14:paraId="3427909E" w14:textId="77777777" w:rsidTr="00B57B83">
        <w:trPr>
          <w:trHeight w:val="447"/>
        </w:trPr>
        <w:tc>
          <w:tcPr>
            <w:tcW w:w="2160" w:type="dxa"/>
            <w:tcMar>
              <w:top w:w="100" w:type="dxa"/>
              <w:left w:w="120" w:type="dxa"/>
              <w:bottom w:w="100" w:type="dxa"/>
              <w:right w:w="120" w:type="dxa"/>
            </w:tcMar>
          </w:tcPr>
          <w:p w14:paraId="6626D99F" w14:textId="77777777" w:rsidR="005355BB" w:rsidRPr="00072E67" w:rsidRDefault="006356A8">
            <w:pPr>
              <w:keepLine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Veiklos tikslas</w:t>
            </w:r>
          </w:p>
        </w:tc>
        <w:tc>
          <w:tcPr>
            <w:tcW w:w="8295" w:type="dxa"/>
            <w:tcMar>
              <w:top w:w="100" w:type="dxa"/>
              <w:left w:w="120" w:type="dxa"/>
              <w:bottom w:w="100" w:type="dxa"/>
              <w:right w:w="120" w:type="dxa"/>
            </w:tcMar>
          </w:tcPr>
          <w:p w14:paraId="7B778B4A" w14:textId="77777777" w:rsidR="005355BB" w:rsidRPr="00072E67" w:rsidRDefault="006356A8">
            <w:pPr>
              <w:keepLine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Palyginti trijų skirtingų augalų </w:t>
            </w:r>
            <w:proofErr w:type="spellStart"/>
            <w:r w:rsidRPr="00072E67">
              <w:rPr>
                <w:rFonts w:ascii="Times New Roman" w:eastAsia="Times New Roman" w:hAnsi="Times New Roman" w:cs="Times New Roman"/>
                <w:sz w:val="24"/>
                <w:szCs w:val="24"/>
              </w:rPr>
              <w:t>katalazės</w:t>
            </w:r>
            <w:proofErr w:type="spellEnd"/>
            <w:r w:rsidRPr="00072E67">
              <w:rPr>
                <w:rFonts w:ascii="Times New Roman" w:eastAsia="Times New Roman" w:hAnsi="Times New Roman" w:cs="Times New Roman"/>
                <w:sz w:val="24"/>
                <w:szCs w:val="24"/>
              </w:rPr>
              <w:t xml:space="preserve"> aktyvumą.</w:t>
            </w:r>
          </w:p>
        </w:tc>
      </w:tr>
      <w:tr w:rsidR="005355BB" w:rsidRPr="00072E67" w14:paraId="70204F28" w14:textId="77777777" w:rsidTr="00B57B83">
        <w:trPr>
          <w:trHeight w:val="646"/>
        </w:trPr>
        <w:tc>
          <w:tcPr>
            <w:tcW w:w="2160" w:type="dxa"/>
            <w:tcMar>
              <w:top w:w="100" w:type="dxa"/>
              <w:left w:w="120" w:type="dxa"/>
              <w:bottom w:w="100" w:type="dxa"/>
              <w:right w:w="120" w:type="dxa"/>
            </w:tcMar>
          </w:tcPr>
          <w:p w14:paraId="6CE3C541" w14:textId="77777777" w:rsidR="005355BB" w:rsidRPr="00072E67" w:rsidRDefault="006356A8">
            <w:pPr>
              <w:keepLine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Žinios (sąvokos, reiškiniai)</w:t>
            </w:r>
          </w:p>
        </w:tc>
        <w:tc>
          <w:tcPr>
            <w:tcW w:w="8295" w:type="dxa"/>
            <w:tcMar>
              <w:top w:w="100" w:type="dxa"/>
              <w:left w:w="120" w:type="dxa"/>
              <w:bottom w:w="100" w:type="dxa"/>
              <w:right w:w="120" w:type="dxa"/>
            </w:tcMar>
          </w:tcPr>
          <w:p w14:paraId="79132FDE" w14:textId="77777777" w:rsidR="005355BB" w:rsidRPr="00072E67" w:rsidRDefault="006356A8">
            <w:pPr>
              <w:keepLine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Fermentai, aktyvusis centras, substratas, produktai, vandenilio peroksidas.</w:t>
            </w:r>
          </w:p>
        </w:tc>
      </w:tr>
      <w:tr w:rsidR="005355BB" w:rsidRPr="00072E67" w14:paraId="6958410E" w14:textId="77777777" w:rsidTr="00B57B83">
        <w:trPr>
          <w:trHeight w:val="2007"/>
        </w:trPr>
        <w:tc>
          <w:tcPr>
            <w:tcW w:w="2160" w:type="dxa"/>
            <w:tcMar>
              <w:top w:w="100" w:type="dxa"/>
              <w:left w:w="120" w:type="dxa"/>
              <w:bottom w:w="100" w:type="dxa"/>
              <w:right w:w="120" w:type="dxa"/>
            </w:tcMar>
          </w:tcPr>
          <w:p w14:paraId="2289A6F2" w14:textId="77777777" w:rsidR="005355BB" w:rsidRPr="00072E67" w:rsidRDefault="006356A8">
            <w:pPr>
              <w:keepLine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Gamtamoksliniai pasiekimai</w:t>
            </w:r>
          </w:p>
        </w:tc>
        <w:tc>
          <w:tcPr>
            <w:tcW w:w="8295" w:type="dxa"/>
            <w:tcMar>
              <w:top w:w="100" w:type="dxa"/>
              <w:left w:w="120" w:type="dxa"/>
              <w:bottom w:w="100" w:type="dxa"/>
              <w:right w:w="120" w:type="dxa"/>
            </w:tcMar>
          </w:tcPr>
          <w:p w14:paraId="15D65DAB" w14:textId="77777777" w:rsidR="005355BB" w:rsidRPr="00072E67" w:rsidRDefault="006356A8">
            <w:pPr>
              <w:keepLine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Įvardija, kas yra fermentai.</w:t>
            </w:r>
          </w:p>
          <w:p w14:paraId="5BD43519" w14:textId="77777777" w:rsidR="005355BB" w:rsidRPr="00072E67" w:rsidRDefault="006356A8">
            <w:pPr>
              <w:keepLine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 Apibūdina fermento </w:t>
            </w:r>
            <w:proofErr w:type="spellStart"/>
            <w:r w:rsidRPr="00072E67">
              <w:rPr>
                <w:rFonts w:ascii="Times New Roman" w:eastAsia="Times New Roman" w:hAnsi="Times New Roman" w:cs="Times New Roman"/>
                <w:sz w:val="24"/>
                <w:szCs w:val="24"/>
              </w:rPr>
              <w:t>katalazės</w:t>
            </w:r>
            <w:proofErr w:type="spellEnd"/>
            <w:r w:rsidRPr="00072E67">
              <w:rPr>
                <w:rFonts w:ascii="Times New Roman" w:eastAsia="Times New Roman" w:hAnsi="Times New Roman" w:cs="Times New Roman"/>
                <w:sz w:val="24"/>
                <w:szCs w:val="24"/>
              </w:rPr>
              <w:t xml:space="preserve"> veikimo principą.</w:t>
            </w:r>
          </w:p>
          <w:p w14:paraId="7705E0F6" w14:textId="77777777" w:rsidR="005355BB" w:rsidRPr="00072E67" w:rsidRDefault="006356A8">
            <w:pPr>
              <w:keepLine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3. Nurodo, kas yra </w:t>
            </w:r>
            <w:proofErr w:type="spellStart"/>
            <w:r w:rsidRPr="00072E67">
              <w:rPr>
                <w:rFonts w:ascii="Times New Roman" w:eastAsia="Times New Roman" w:hAnsi="Times New Roman" w:cs="Times New Roman"/>
                <w:sz w:val="24"/>
                <w:szCs w:val="24"/>
              </w:rPr>
              <w:t>katalazės</w:t>
            </w:r>
            <w:proofErr w:type="spellEnd"/>
            <w:r w:rsidRPr="00072E67">
              <w:rPr>
                <w:rFonts w:ascii="Times New Roman" w:eastAsia="Times New Roman" w:hAnsi="Times New Roman" w:cs="Times New Roman"/>
                <w:sz w:val="24"/>
                <w:szCs w:val="24"/>
              </w:rPr>
              <w:t xml:space="preserve"> substratas ir, kokie produktai susidaro veikiant šiam fermentui.</w:t>
            </w:r>
          </w:p>
          <w:p w14:paraId="37943840" w14:textId="77777777" w:rsidR="005355BB" w:rsidRPr="00072E67" w:rsidRDefault="006356A8">
            <w:pPr>
              <w:keepLine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Paaiškina nuo kokių sąlygų priklauso fermentinės reakcijos greitis.</w:t>
            </w:r>
          </w:p>
          <w:p w14:paraId="4C3EC4E5" w14:textId="77777777" w:rsidR="005355BB" w:rsidRPr="00072E67" w:rsidRDefault="006356A8">
            <w:pPr>
              <w:keepLine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Mokosi praktikos darbo metu gautus duomenis grafiškai atvaizduoti ir analizuoti.</w:t>
            </w:r>
          </w:p>
          <w:p w14:paraId="1F145046" w14:textId="77777777" w:rsidR="005355BB" w:rsidRPr="00072E67" w:rsidRDefault="006356A8">
            <w:pPr>
              <w:keepLine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5. Mokosi formuluoti duomenimis grįstas išvadas.</w:t>
            </w:r>
          </w:p>
        </w:tc>
      </w:tr>
      <w:tr w:rsidR="005355BB" w:rsidRPr="00072E67" w14:paraId="387D5B7D" w14:textId="77777777" w:rsidTr="00B57B83">
        <w:trPr>
          <w:trHeight w:val="2027"/>
        </w:trPr>
        <w:tc>
          <w:tcPr>
            <w:tcW w:w="2160" w:type="dxa"/>
            <w:tcMar>
              <w:top w:w="100" w:type="dxa"/>
              <w:left w:w="120" w:type="dxa"/>
              <w:bottom w:w="100" w:type="dxa"/>
              <w:right w:w="120" w:type="dxa"/>
            </w:tcMar>
          </w:tcPr>
          <w:p w14:paraId="79C495B1" w14:textId="77777777" w:rsidR="005355BB" w:rsidRPr="00072E67" w:rsidRDefault="006356A8">
            <w:pPr>
              <w:spacing w:before="240"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Kompetencijos</w:t>
            </w:r>
          </w:p>
        </w:tc>
        <w:tc>
          <w:tcPr>
            <w:tcW w:w="8295" w:type="dxa"/>
            <w:tcMar>
              <w:top w:w="100" w:type="dxa"/>
              <w:left w:w="120" w:type="dxa"/>
              <w:bottom w:w="100" w:type="dxa"/>
              <w:right w:w="120" w:type="dxa"/>
            </w:tcMar>
          </w:tcPr>
          <w:p w14:paraId="05AF9ED1"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Pažinimo – taiko turimas žinias ir supratimą, apie fermentus atlikdami tyrimą su augalų </w:t>
            </w:r>
            <w:proofErr w:type="spellStart"/>
            <w:r w:rsidRPr="00072E67">
              <w:rPr>
                <w:rFonts w:ascii="Times New Roman" w:eastAsia="Times New Roman" w:hAnsi="Times New Roman" w:cs="Times New Roman"/>
                <w:sz w:val="24"/>
                <w:szCs w:val="24"/>
              </w:rPr>
              <w:t>katalaze</w:t>
            </w:r>
            <w:proofErr w:type="spellEnd"/>
            <w:r w:rsidRPr="00072E67">
              <w:rPr>
                <w:rFonts w:ascii="Times New Roman" w:eastAsia="Times New Roman" w:hAnsi="Times New Roman" w:cs="Times New Roman"/>
                <w:sz w:val="24"/>
                <w:szCs w:val="24"/>
              </w:rPr>
              <w:t>.</w:t>
            </w:r>
          </w:p>
          <w:p w14:paraId="3D6C609D"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Socialiniai – bendradarbiauja su kitais mokiniais, dalinasi informacija apie fermentų veikimo principus ir sąlygas.</w:t>
            </w:r>
          </w:p>
          <w:p w14:paraId="01C332B8"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Komunikavimo – tinkamai vartoja sąvokas apibūdinant augalų </w:t>
            </w:r>
            <w:proofErr w:type="spellStart"/>
            <w:r w:rsidRPr="00072E67">
              <w:rPr>
                <w:rFonts w:ascii="Times New Roman" w:eastAsia="Times New Roman" w:hAnsi="Times New Roman" w:cs="Times New Roman"/>
                <w:sz w:val="24"/>
                <w:szCs w:val="24"/>
              </w:rPr>
              <w:t>katalazės</w:t>
            </w:r>
            <w:proofErr w:type="spellEnd"/>
            <w:r w:rsidRPr="00072E67">
              <w:rPr>
                <w:rFonts w:ascii="Times New Roman" w:eastAsia="Times New Roman" w:hAnsi="Times New Roman" w:cs="Times New Roman"/>
                <w:sz w:val="24"/>
                <w:szCs w:val="24"/>
              </w:rPr>
              <w:t xml:space="preserve"> aktyvumą, tikslingai naudoja skaitmenines technologijas analizuojant ir apibendrinant praktikos darbo rezultatus.</w:t>
            </w:r>
          </w:p>
        </w:tc>
      </w:tr>
      <w:tr w:rsidR="005355BB" w:rsidRPr="00072E67" w14:paraId="4A89DD21" w14:textId="77777777" w:rsidTr="00B57B83">
        <w:trPr>
          <w:trHeight w:val="425"/>
        </w:trPr>
        <w:tc>
          <w:tcPr>
            <w:tcW w:w="2160" w:type="dxa"/>
            <w:tcMar>
              <w:top w:w="100" w:type="dxa"/>
              <w:left w:w="120" w:type="dxa"/>
              <w:bottom w:w="100" w:type="dxa"/>
              <w:right w:w="120" w:type="dxa"/>
            </w:tcMar>
          </w:tcPr>
          <w:p w14:paraId="3C2BAF6B"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Trukmė</w:t>
            </w:r>
          </w:p>
        </w:tc>
        <w:tc>
          <w:tcPr>
            <w:tcW w:w="8295" w:type="dxa"/>
            <w:tcMar>
              <w:top w:w="100" w:type="dxa"/>
              <w:left w:w="120" w:type="dxa"/>
              <w:bottom w:w="100" w:type="dxa"/>
              <w:right w:w="120" w:type="dxa"/>
            </w:tcMar>
          </w:tcPr>
          <w:p w14:paraId="72F560A7"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pamoka </w:t>
            </w:r>
          </w:p>
        </w:tc>
      </w:tr>
      <w:tr w:rsidR="005355BB" w:rsidRPr="00072E67" w14:paraId="068FA57E" w14:textId="77777777" w:rsidTr="00B57B83">
        <w:trPr>
          <w:trHeight w:val="408"/>
        </w:trPr>
        <w:tc>
          <w:tcPr>
            <w:tcW w:w="2160" w:type="dxa"/>
            <w:tcMar>
              <w:top w:w="100" w:type="dxa"/>
              <w:left w:w="120" w:type="dxa"/>
              <w:bottom w:w="100" w:type="dxa"/>
              <w:right w:w="120" w:type="dxa"/>
            </w:tcMar>
          </w:tcPr>
          <w:p w14:paraId="25F51B93"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Veiklos tipas</w:t>
            </w:r>
          </w:p>
        </w:tc>
        <w:tc>
          <w:tcPr>
            <w:tcW w:w="8295" w:type="dxa"/>
            <w:tcMar>
              <w:top w:w="100" w:type="dxa"/>
              <w:left w:w="120" w:type="dxa"/>
              <w:bottom w:w="100" w:type="dxa"/>
              <w:right w:w="120" w:type="dxa"/>
            </w:tcMar>
          </w:tcPr>
          <w:p w14:paraId="472F8F0C"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Praktikos darbas</w:t>
            </w:r>
          </w:p>
        </w:tc>
      </w:tr>
      <w:tr w:rsidR="005355BB" w:rsidRPr="00072E67" w14:paraId="6C9772D9" w14:textId="77777777" w:rsidTr="00B57B83">
        <w:trPr>
          <w:trHeight w:val="897"/>
        </w:trPr>
        <w:tc>
          <w:tcPr>
            <w:tcW w:w="2160" w:type="dxa"/>
            <w:tcMar>
              <w:top w:w="100" w:type="dxa"/>
              <w:left w:w="120" w:type="dxa"/>
              <w:bottom w:w="100" w:type="dxa"/>
              <w:right w:w="120" w:type="dxa"/>
            </w:tcMar>
          </w:tcPr>
          <w:p w14:paraId="4FCC75FD"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Priemonės</w:t>
            </w:r>
          </w:p>
        </w:tc>
        <w:tc>
          <w:tcPr>
            <w:tcW w:w="8295" w:type="dxa"/>
            <w:tcMar>
              <w:top w:w="100" w:type="dxa"/>
              <w:left w:w="120" w:type="dxa"/>
              <w:bottom w:w="100" w:type="dxa"/>
              <w:right w:w="120" w:type="dxa"/>
            </w:tcMar>
          </w:tcPr>
          <w:p w14:paraId="71D752FC" w14:textId="77777777" w:rsidR="005355BB" w:rsidRPr="00072E67" w:rsidRDefault="006356A8">
            <w:pPr>
              <w:spacing w:after="0" w:line="240" w:lineRule="auto"/>
              <w:jc w:val="both"/>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Grūstuvėlis</w:t>
            </w:r>
            <w:proofErr w:type="spellEnd"/>
            <w:r w:rsidRPr="00072E67">
              <w:rPr>
                <w:rFonts w:ascii="Times New Roman" w:eastAsia="Times New Roman" w:hAnsi="Times New Roman" w:cs="Times New Roman"/>
                <w:sz w:val="24"/>
                <w:szCs w:val="24"/>
              </w:rPr>
              <w:t xml:space="preserve">; pincetas; </w:t>
            </w:r>
            <w:proofErr w:type="spellStart"/>
            <w:r w:rsidRPr="00072E67">
              <w:rPr>
                <w:rFonts w:ascii="Times New Roman" w:eastAsia="Times New Roman" w:hAnsi="Times New Roman" w:cs="Times New Roman"/>
                <w:sz w:val="24"/>
                <w:szCs w:val="24"/>
              </w:rPr>
              <w:t>filtrinis</w:t>
            </w:r>
            <w:proofErr w:type="spellEnd"/>
            <w:r w:rsidRPr="00072E67">
              <w:rPr>
                <w:rFonts w:ascii="Times New Roman" w:eastAsia="Times New Roman" w:hAnsi="Times New Roman" w:cs="Times New Roman"/>
                <w:sz w:val="24"/>
                <w:szCs w:val="24"/>
              </w:rPr>
              <w:t xml:space="preserve"> popierius; smėlis; marlė; stiklinaitė; 1% H</w:t>
            </w:r>
            <w:r w:rsidRPr="00072E67">
              <w:rPr>
                <w:rFonts w:ascii="Times New Roman" w:eastAsia="Times New Roman" w:hAnsi="Times New Roman" w:cs="Times New Roman"/>
                <w:sz w:val="24"/>
                <w:szCs w:val="24"/>
                <w:vertAlign w:val="subscript"/>
              </w:rPr>
              <w:t>2</w:t>
            </w:r>
            <w:r w:rsidRPr="00072E67">
              <w:rPr>
                <w:rFonts w:ascii="Times New Roman" w:eastAsia="Times New Roman" w:hAnsi="Times New Roman" w:cs="Times New Roman"/>
                <w:sz w:val="24"/>
                <w:szCs w:val="24"/>
              </w:rPr>
              <w:t>O</w:t>
            </w:r>
            <w:r w:rsidRPr="00072E67">
              <w:rPr>
                <w:rFonts w:ascii="Times New Roman" w:eastAsia="Times New Roman" w:hAnsi="Times New Roman" w:cs="Times New Roman"/>
                <w:sz w:val="24"/>
                <w:szCs w:val="24"/>
                <w:vertAlign w:val="subscript"/>
              </w:rPr>
              <w:t>2</w:t>
            </w:r>
            <w:r w:rsidRPr="00072E67">
              <w:rPr>
                <w:rFonts w:ascii="Times New Roman" w:eastAsia="Times New Roman" w:hAnsi="Times New Roman" w:cs="Times New Roman"/>
                <w:sz w:val="24"/>
                <w:szCs w:val="24"/>
              </w:rPr>
              <w:t xml:space="preserve"> tirpalas; maži mėgintuvėliai; trys tiriamieji augalai (pvz., bananas, poras, svogūnas, brokolis, morka, bulvė, burokėlis, obuolys, apelsinas, pomidoras).</w:t>
            </w:r>
          </w:p>
        </w:tc>
      </w:tr>
      <w:tr w:rsidR="005355BB" w:rsidRPr="00072E67" w14:paraId="111F676E" w14:textId="77777777" w:rsidTr="00B57B83">
        <w:trPr>
          <w:trHeight w:val="1479"/>
        </w:trPr>
        <w:tc>
          <w:tcPr>
            <w:tcW w:w="2160" w:type="dxa"/>
            <w:tcMar>
              <w:top w:w="100" w:type="dxa"/>
              <w:left w:w="120" w:type="dxa"/>
              <w:bottom w:w="100" w:type="dxa"/>
              <w:right w:w="120" w:type="dxa"/>
            </w:tcMar>
          </w:tcPr>
          <w:p w14:paraId="091DDEDA"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Tikrovės kontekstas (Įvadinė situacija, sudominimas)</w:t>
            </w:r>
          </w:p>
        </w:tc>
        <w:tc>
          <w:tcPr>
            <w:tcW w:w="8295" w:type="dxa"/>
            <w:tcMar>
              <w:top w:w="100" w:type="dxa"/>
              <w:left w:w="120" w:type="dxa"/>
              <w:bottom w:w="100" w:type="dxa"/>
              <w:right w:w="120" w:type="dxa"/>
            </w:tcMar>
          </w:tcPr>
          <w:p w14:paraId="59FB19F3"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Daugelio augalų ir gyvūnų audiniuose susidaro vandenilio peroksido (H</w:t>
            </w:r>
            <w:r w:rsidRPr="00072E67">
              <w:rPr>
                <w:rFonts w:ascii="Times New Roman" w:eastAsia="Times New Roman" w:hAnsi="Times New Roman" w:cs="Times New Roman"/>
                <w:sz w:val="24"/>
                <w:szCs w:val="24"/>
                <w:vertAlign w:val="subscript"/>
              </w:rPr>
              <w:t>2</w:t>
            </w:r>
            <w:r w:rsidRPr="00072E67">
              <w:rPr>
                <w:rFonts w:ascii="Times New Roman" w:eastAsia="Times New Roman" w:hAnsi="Times New Roman" w:cs="Times New Roman"/>
                <w:sz w:val="24"/>
                <w:szCs w:val="24"/>
              </w:rPr>
              <w:t>O</w:t>
            </w:r>
            <w:r w:rsidRPr="00072E67">
              <w:rPr>
                <w:rFonts w:ascii="Times New Roman" w:eastAsia="Times New Roman" w:hAnsi="Times New Roman" w:cs="Times New Roman"/>
                <w:sz w:val="24"/>
                <w:szCs w:val="24"/>
                <w:vertAlign w:val="subscript"/>
              </w:rPr>
              <w:t>2</w:t>
            </w:r>
            <w:r w:rsidRPr="00072E67">
              <w:rPr>
                <w:rFonts w:ascii="Times New Roman" w:eastAsia="Times New Roman" w:hAnsi="Times New Roman" w:cs="Times New Roman"/>
                <w:sz w:val="24"/>
                <w:szCs w:val="24"/>
              </w:rPr>
              <w:t xml:space="preserve">). Tai labai nuodingas medžiagų apykaitos produktas, kurį ląstelėse padaro nekenksmingą fermentai. Vienas jų yra </w:t>
            </w:r>
            <w:proofErr w:type="spellStart"/>
            <w:r w:rsidRPr="00072E67">
              <w:rPr>
                <w:rFonts w:ascii="Times New Roman" w:eastAsia="Times New Roman" w:hAnsi="Times New Roman" w:cs="Times New Roman"/>
                <w:sz w:val="24"/>
                <w:szCs w:val="24"/>
              </w:rPr>
              <w:t>katalazė</w:t>
            </w:r>
            <w:proofErr w:type="spellEnd"/>
            <w:r w:rsidRPr="00072E67">
              <w:rPr>
                <w:rFonts w:ascii="Times New Roman" w:eastAsia="Times New Roman" w:hAnsi="Times New Roman" w:cs="Times New Roman"/>
                <w:sz w:val="24"/>
                <w:szCs w:val="24"/>
              </w:rPr>
              <w:t xml:space="preserve">, kuri vandenilio peroksidą skaido į vandenį ir deguonį. Daugiausiai </w:t>
            </w:r>
            <w:proofErr w:type="spellStart"/>
            <w:r w:rsidRPr="00072E67">
              <w:rPr>
                <w:rFonts w:ascii="Times New Roman" w:eastAsia="Times New Roman" w:hAnsi="Times New Roman" w:cs="Times New Roman"/>
                <w:sz w:val="24"/>
                <w:szCs w:val="24"/>
              </w:rPr>
              <w:t>katalazės</w:t>
            </w:r>
            <w:proofErr w:type="spellEnd"/>
            <w:r w:rsidRPr="00072E67">
              <w:rPr>
                <w:rFonts w:ascii="Times New Roman" w:eastAsia="Times New Roman" w:hAnsi="Times New Roman" w:cs="Times New Roman"/>
                <w:sz w:val="24"/>
                <w:szCs w:val="24"/>
              </w:rPr>
              <w:t xml:space="preserve"> susidaro nokstančiuose vaisiuose bei atsargines medžiagas kaupiančiuose stiebuose ir šaknyse.</w:t>
            </w:r>
          </w:p>
        </w:tc>
      </w:tr>
      <w:tr w:rsidR="005355BB" w:rsidRPr="00072E67" w14:paraId="76ED3FBB" w14:textId="77777777" w:rsidTr="00491330">
        <w:trPr>
          <w:trHeight w:val="1024"/>
        </w:trPr>
        <w:tc>
          <w:tcPr>
            <w:tcW w:w="2160" w:type="dxa"/>
            <w:tcMar>
              <w:top w:w="100" w:type="dxa"/>
              <w:left w:w="120" w:type="dxa"/>
              <w:bottom w:w="100" w:type="dxa"/>
              <w:right w:w="120" w:type="dxa"/>
            </w:tcMar>
          </w:tcPr>
          <w:p w14:paraId="7CCFACDE" w14:textId="77777777" w:rsidR="005355BB" w:rsidRPr="00072E67" w:rsidRDefault="006356A8">
            <w:pPr>
              <w:keepLines/>
              <w:spacing w:before="240"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Eiga</w:t>
            </w:r>
          </w:p>
        </w:tc>
        <w:tc>
          <w:tcPr>
            <w:tcW w:w="8295" w:type="dxa"/>
            <w:tcMar>
              <w:top w:w="100" w:type="dxa"/>
              <w:left w:w="120" w:type="dxa"/>
              <w:bottom w:w="100" w:type="dxa"/>
              <w:right w:w="120" w:type="dxa"/>
            </w:tcMar>
          </w:tcPr>
          <w:p w14:paraId="4627AC8C" w14:textId="77777777" w:rsidR="005355BB" w:rsidRPr="00072E67" w:rsidRDefault="006356A8">
            <w:pPr>
              <w:keepLine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Moksleiviai dirba poromis. Suformuluojama hipotezė, tada atliekamas tyrimas.</w:t>
            </w:r>
          </w:p>
          <w:p w14:paraId="7B133FE9" w14:textId="77777777" w:rsidR="005355BB" w:rsidRPr="00072E67" w:rsidRDefault="006356A8">
            <w:pPr>
              <w:keepLine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Darbo eiga:</w:t>
            </w:r>
          </w:p>
          <w:p w14:paraId="2C87D1AB" w14:textId="77777777" w:rsidR="005355BB" w:rsidRPr="00072E67" w:rsidRDefault="006356A8">
            <w:pPr>
              <w:keepLine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Į </w:t>
            </w:r>
            <w:proofErr w:type="spellStart"/>
            <w:r w:rsidRPr="00072E67">
              <w:rPr>
                <w:rFonts w:ascii="Times New Roman" w:eastAsia="Times New Roman" w:hAnsi="Times New Roman" w:cs="Times New Roman"/>
                <w:sz w:val="24"/>
                <w:szCs w:val="24"/>
              </w:rPr>
              <w:t>grūstuvėlį</w:t>
            </w:r>
            <w:proofErr w:type="spellEnd"/>
            <w:r w:rsidRPr="00072E67">
              <w:rPr>
                <w:rFonts w:ascii="Times New Roman" w:eastAsia="Times New Roman" w:hAnsi="Times New Roman" w:cs="Times New Roman"/>
                <w:sz w:val="24"/>
                <w:szCs w:val="24"/>
              </w:rPr>
              <w:t xml:space="preserve"> įdėkite augalo gabalėlį (20-30 gramų), užpilkite žiupsnelį smėlio ir kruopščiai sutrinkite.</w:t>
            </w:r>
          </w:p>
          <w:p w14:paraId="7183690E" w14:textId="77777777" w:rsidR="005355BB" w:rsidRPr="00072E67" w:rsidRDefault="006356A8">
            <w:pPr>
              <w:keepLine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Gautą masę nukoškite per marlę arba nufiltruokite. Tyrimui naudosite tik filtratą. (Norint gauti skaidrų filtratą, masę reikėtų centrifuguoti).</w:t>
            </w:r>
          </w:p>
          <w:p w14:paraId="5962396B" w14:textId="77777777" w:rsidR="005355BB" w:rsidRPr="00072E67" w:rsidRDefault="006356A8">
            <w:pPr>
              <w:keepLine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3. Į filtratą pincetu trumpam panardinkite </w:t>
            </w:r>
            <w:proofErr w:type="spellStart"/>
            <w:r w:rsidRPr="00072E67">
              <w:rPr>
                <w:rFonts w:ascii="Times New Roman" w:eastAsia="Times New Roman" w:hAnsi="Times New Roman" w:cs="Times New Roman"/>
                <w:sz w:val="24"/>
                <w:szCs w:val="24"/>
              </w:rPr>
              <w:t>filtrinio</w:t>
            </w:r>
            <w:proofErr w:type="spellEnd"/>
            <w:r w:rsidRPr="00072E67">
              <w:rPr>
                <w:rFonts w:ascii="Times New Roman" w:eastAsia="Times New Roman" w:hAnsi="Times New Roman" w:cs="Times New Roman"/>
                <w:sz w:val="24"/>
                <w:szCs w:val="24"/>
              </w:rPr>
              <w:t xml:space="preserve"> popieriaus diskelį (jį pasidarykite popieriaus </w:t>
            </w:r>
            <w:proofErr w:type="spellStart"/>
            <w:r w:rsidRPr="00072E67">
              <w:rPr>
                <w:rFonts w:ascii="Times New Roman" w:eastAsia="Times New Roman" w:hAnsi="Times New Roman" w:cs="Times New Roman"/>
                <w:sz w:val="24"/>
                <w:szCs w:val="24"/>
              </w:rPr>
              <w:t>skylamušiu</w:t>
            </w:r>
            <w:proofErr w:type="spellEnd"/>
            <w:r w:rsidRPr="00072E67">
              <w:rPr>
                <w:rFonts w:ascii="Times New Roman" w:eastAsia="Times New Roman" w:hAnsi="Times New Roman" w:cs="Times New Roman"/>
                <w:sz w:val="24"/>
                <w:szCs w:val="24"/>
              </w:rPr>
              <w:t xml:space="preserve">) ir tuojau pat perkelkite ant sauso </w:t>
            </w:r>
            <w:proofErr w:type="spellStart"/>
            <w:r w:rsidRPr="00072E67">
              <w:rPr>
                <w:rFonts w:ascii="Times New Roman" w:eastAsia="Times New Roman" w:hAnsi="Times New Roman" w:cs="Times New Roman"/>
                <w:sz w:val="24"/>
                <w:szCs w:val="24"/>
              </w:rPr>
              <w:t>filtrinio</w:t>
            </w:r>
            <w:proofErr w:type="spellEnd"/>
            <w:r w:rsidRPr="00072E67">
              <w:rPr>
                <w:rFonts w:ascii="Times New Roman" w:eastAsia="Times New Roman" w:hAnsi="Times New Roman" w:cs="Times New Roman"/>
                <w:sz w:val="24"/>
                <w:szCs w:val="24"/>
              </w:rPr>
              <w:t xml:space="preserve"> popieriaus.</w:t>
            </w:r>
          </w:p>
          <w:p w14:paraId="2841971D" w14:textId="77777777" w:rsidR="005355BB" w:rsidRPr="00072E67" w:rsidRDefault="006356A8">
            <w:pPr>
              <w:keepLines/>
              <w:spacing w:before="240"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drawing>
                <wp:inline distT="114300" distB="114300" distL="114300" distR="114300" wp14:anchorId="1C36EF55" wp14:editId="439B8023">
                  <wp:extent cx="1171575" cy="1276350"/>
                  <wp:effectExtent l="0" t="0" r="9525" b="0"/>
                  <wp:docPr id="2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2"/>
                          <a:srcRect l="9259" b="3165"/>
                          <a:stretch/>
                        </pic:blipFill>
                        <pic:spPr bwMode="auto">
                          <a:xfrm>
                            <a:off x="0" y="0"/>
                            <a:ext cx="1171575" cy="1276350"/>
                          </a:xfrm>
                          <a:prstGeom prst="rect">
                            <a:avLst/>
                          </a:prstGeom>
                          <a:ln>
                            <a:noFill/>
                          </a:ln>
                          <a:extLst>
                            <a:ext uri="{53640926-AAD7-44D8-BBD7-CCE9431645EC}">
                              <a14:shadowObscured xmlns:a14="http://schemas.microsoft.com/office/drawing/2010/main"/>
                            </a:ext>
                          </a:extLst>
                        </pic:spPr>
                      </pic:pic>
                    </a:graphicData>
                  </a:graphic>
                </wp:inline>
              </w:drawing>
            </w:r>
          </w:p>
          <w:p w14:paraId="774EF3D2" w14:textId="77777777" w:rsidR="005355BB" w:rsidRPr="00072E67" w:rsidRDefault="006356A8">
            <w:pPr>
              <w:keepLine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Į mažą mėgintuvėlį įpilkite 1% H</w:t>
            </w:r>
            <w:r w:rsidRPr="00072E67">
              <w:rPr>
                <w:rFonts w:ascii="Times New Roman" w:eastAsia="Times New Roman" w:hAnsi="Times New Roman" w:cs="Times New Roman"/>
                <w:sz w:val="24"/>
                <w:szCs w:val="24"/>
                <w:vertAlign w:val="subscript"/>
              </w:rPr>
              <w:t>2</w:t>
            </w:r>
            <w:r w:rsidRPr="00072E67">
              <w:rPr>
                <w:rFonts w:ascii="Times New Roman" w:eastAsia="Times New Roman" w:hAnsi="Times New Roman" w:cs="Times New Roman"/>
                <w:sz w:val="24"/>
                <w:szCs w:val="24"/>
              </w:rPr>
              <w:t>O</w:t>
            </w:r>
            <w:r w:rsidRPr="00072E67">
              <w:rPr>
                <w:rFonts w:ascii="Times New Roman" w:eastAsia="Times New Roman" w:hAnsi="Times New Roman" w:cs="Times New Roman"/>
                <w:sz w:val="24"/>
                <w:szCs w:val="24"/>
                <w:vertAlign w:val="subscript"/>
              </w:rPr>
              <w:t>2</w:t>
            </w:r>
            <w:r w:rsidRPr="00072E67">
              <w:rPr>
                <w:rFonts w:ascii="Times New Roman" w:eastAsia="Times New Roman" w:hAnsi="Times New Roman" w:cs="Times New Roman"/>
                <w:sz w:val="24"/>
                <w:szCs w:val="24"/>
              </w:rPr>
              <w:t xml:space="preserve"> tirpalo. Tirpalo stulpelio aukštis turi būti lygiai 2 cm.</w:t>
            </w:r>
          </w:p>
          <w:p w14:paraId="2AECB9A6" w14:textId="77777777" w:rsidR="005355BB" w:rsidRPr="00072E67" w:rsidRDefault="006356A8">
            <w:pPr>
              <w:keepLine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5. Į mėgintuvėlį pincetu įdėkite išmirkytą </w:t>
            </w:r>
            <w:proofErr w:type="spellStart"/>
            <w:r w:rsidRPr="00072E67">
              <w:rPr>
                <w:rFonts w:ascii="Times New Roman" w:eastAsia="Times New Roman" w:hAnsi="Times New Roman" w:cs="Times New Roman"/>
                <w:sz w:val="24"/>
                <w:szCs w:val="24"/>
              </w:rPr>
              <w:t>filtrinio</w:t>
            </w:r>
            <w:proofErr w:type="spellEnd"/>
            <w:r w:rsidRPr="00072E67">
              <w:rPr>
                <w:rFonts w:ascii="Times New Roman" w:eastAsia="Times New Roman" w:hAnsi="Times New Roman" w:cs="Times New Roman"/>
                <w:sz w:val="24"/>
                <w:szCs w:val="24"/>
              </w:rPr>
              <w:t xml:space="preserve"> popieriaus diskelį taip, kad jis nugrimztų į mėgintuvėlio dugną.</w:t>
            </w:r>
          </w:p>
          <w:p w14:paraId="569AE09B" w14:textId="77777777" w:rsidR="005355BB" w:rsidRPr="00072E67" w:rsidRDefault="006356A8">
            <w:pPr>
              <w:keepLines/>
              <w:spacing w:before="240"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 xml:space="preserve"> </w:t>
            </w:r>
            <w:r w:rsidRPr="00072E67">
              <w:rPr>
                <w:rFonts w:ascii="Times New Roman" w:eastAsia="Times New Roman" w:hAnsi="Times New Roman" w:cs="Times New Roman"/>
                <w:noProof/>
                <w:sz w:val="24"/>
                <w:szCs w:val="24"/>
              </w:rPr>
              <w:drawing>
                <wp:inline distT="114300" distB="114300" distL="114300" distR="114300" wp14:anchorId="4105864D" wp14:editId="34A36EE2">
                  <wp:extent cx="1381125" cy="1323975"/>
                  <wp:effectExtent l="0" t="0" r="9525" b="9525"/>
                  <wp:docPr id="27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rotWithShape="1">
                          <a:blip r:embed="rId13"/>
                          <a:srcRect l="11585"/>
                          <a:stretch/>
                        </pic:blipFill>
                        <pic:spPr bwMode="auto">
                          <a:xfrm>
                            <a:off x="0" y="0"/>
                            <a:ext cx="1381125" cy="1323975"/>
                          </a:xfrm>
                          <a:prstGeom prst="rect">
                            <a:avLst/>
                          </a:prstGeom>
                          <a:ln>
                            <a:noFill/>
                          </a:ln>
                          <a:extLst>
                            <a:ext uri="{53640926-AAD7-44D8-BBD7-CCE9431645EC}">
                              <a14:shadowObscured xmlns:a14="http://schemas.microsoft.com/office/drawing/2010/main"/>
                            </a:ext>
                          </a:extLst>
                        </pic:spPr>
                      </pic:pic>
                    </a:graphicData>
                  </a:graphic>
                </wp:inline>
              </w:drawing>
            </w:r>
          </w:p>
          <w:p w14:paraId="0EA78935" w14:textId="77777777" w:rsidR="005355BB" w:rsidRPr="00072E67" w:rsidRDefault="006356A8">
            <w:pPr>
              <w:keepLines/>
              <w:spacing w:before="240"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6. Fiksuokite laiką ir nustatykite, per kiek laiko diskelis išplauks į paviršių.</w:t>
            </w:r>
          </w:p>
          <w:p w14:paraId="4C476323" w14:textId="77777777" w:rsidR="005355BB" w:rsidRPr="00072E67" w:rsidRDefault="006356A8">
            <w:pPr>
              <w:keepLines/>
              <w:spacing w:before="240"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drawing>
                <wp:inline distT="114300" distB="114300" distL="114300" distR="114300" wp14:anchorId="29FBE3E6" wp14:editId="2C6097A4">
                  <wp:extent cx="1466850" cy="1400175"/>
                  <wp:effectExtent l="0" t="0" r="0" b="9525"/>
                  <wp:docPr id="26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14"/>
                          <a:srcRect l="9550"/>
                          <a:stretch/>
                        </pic:blipFill>
                        <pic:spPr bwMode="auto">
                          <a:xfrm>
                            <a:off x="0" y="0"/>
                            <a:ext cx="1466850" cy="1400175"/>
                          </a:xfrm>
                          <a:prstGeom prst="rect">
                            <a:avLst/>
                          </a:prstGeom>
                          <a:ln>
                            <a:noFill/>
                          </a:ln>
                          <a:extLst>
                            <a:ext uri="{53640926-AAD7-44D8-BBD7-CCE9431645EC}">
                              <a14:shadowObscured xmlns:a14="http://schemas.microsoft.com/office/drawing/2010/main"/>
                            </a:ext>
                          </a:extLst>
                        </pic:spPr>
                      </pic:pic>
                    </a:graphicData>
                  </a:graphic>
                </wp:inline>
              </w:drawing>
            </w:r>
          </w:p>
          <w:p w14:paraId="69B307FC" w14:textId="77777777" w:rsidR="005355BB" w:rsidRPr="00072E67" w:rsidRDefault="006356A8">
            <w:pPr>
              <w:keepLine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7. Išimkite popieriaus diskelį ir bandymą su to paties augalo filtratu pakartokite dar keturis kartus.</w:t>
            </w:r>
          </w:p>
          <w:p w14:paraId="14463953" w14:textId="77777777" w:rsidR="005355BB" w:rsidRPr="00072E67" w:rsidRDefault="006356A8">
            <w:pPr>
              <w:keepLine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8. Bandymą (1-7 etapus) pakartokite dar su dviem augalais.</w:t>
            </w:r>
          </w:p>
          <w:p w14:paraId="6511D268" w14:textId="77777777" w:rsidR="005355BB" w:rsidRPr="00072E67" w:rsidRDefault="006356A8">
            <w:pPr>
              <w:keepLines/>
              <w:spacing w:before="240" w:after="0" w:line="240" w:lineRule="auto"/>
              <w:jc w:val="both"/>
              <w:rPr>
                <w:rFonts w:ascii="Times New Roman" w:eastAsia="Times New Roman" w:hAnsi="Times New Roman" w:cs="Times New Roman"/>
                <w:i/>
                <w:sz w:val="24"/>
                <w:szCs w:val="24"/>
              </w:rPr>
            </w:pPr>
            <w:r w:rsidRPr="00072E67">
              <w:rPr>
                <w:rFonts w:ascii="Times New Roman" w:eastAsia="Times New Roman" w:hAnsi="Times New Roman" w:cs="Times New Roman"/>
                <w:i/>
                <w:sz w:val="24"/>
                <w:szCs w:val="24"/>
              </w:rPr>
              <w:t>Rezultatai ir jų aptarimas:</w:t>
            </w:r>
          </w:p>
          <w:p w14:paraId="77C1D4E4" w14:textId="77777777" w:rsidR="005355BB" w:rsidRPr="00072E67" w:rsidRDefault="006356A8" w:rsidP="00DA30F1">
            <w:pPr>
              <w:keepLines/>
              <w:numPr>
                <w:ilvl w:val="0"/>
                <w:numId w:val="18"/>
              </w:numPr>
              <w:spacing w:before="240"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Bandymo rezultatus užrašykite savo nubraižytoje lentelėje (Slenkstinio lygio mokiniams pateikiama)</w:t>
            </w:r>
          </w:p>
          <w:p w14:paraId="62112B5B" w14:textId="77777777" w:rsidR="005355BB" w:rsidRPr="00072E67" w:rsidRDefault="006356A8" w:rsidP="00DA30F1">
            <w:pPr>
              <w:keepLines/>
              <w:numPr>
                <w:ilvl w:val="0"/>
                <w:numId w:val="18"/>
              </w:num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Suskaičiuokite paklaidas (Slenkstiniams ir patenkinamo lygio mokiniams nurodomas paklaidų skaičiavimo būdas).</w:t>
            </w:r>
          </w:p>
          <w:p w14:paraId="47B93E11" w14:textId="77777777" w:rsidR="005355BB" w:rsidRPr="00072E67" w:rsidRDefault="006356A8" w:rsidP="00DA30F1">
            <w:pPr>
              <w:keepLines/>
              <w:numPr>
                <w:ilvl w:val="0"/>
                <w:numId w:val="18"/>
              </w:num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Bandymo rezultatus pavaizduokite grafiškai. (Pasirinkite tinkamą vaizdavimo būdą, slenkstiniams mokiniams nurodomos ašys ir siūloma braižyti kreivę).</w:t>
            </w:r>
          </w:p>
          <w:p w14:paraId="288EDD41" w14:textId="77777777" w:rsidR="005355BB" w:rsidRPr="00072E67" w:rsidRDefault="006356A8">
            <w:pPr>
              <w:keepLines/>
              <w:spacing w:before="240" w:after="0" w:line="240" w:lineRule="auto"/>
              <w:ind w:left="360"/>
              <w:jc w:val="both"/>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drawing>
                <wp:inline distT="114300" distB="114300" distL="114300" distR="114300" wp14:anchorId="490B1AC1" wp14:editId="4A0E40DE">
                  <wp:extent cx="2580413" cy="2580413"/>
                  <wp:effectExtent l="0" t="0" r="0" b="0"/>
                  <wp:docPr id="28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5"/>
                          <a:srcRect/>
                          <a:stretch>
                            <a:fillRect/>
                          </a:stretch>
                        </pic:blipFill>
                        <pic:spPr>
                          <a:xfrm>
                            <a:off x="0" y="0"/>
                            <a:ext cx="2580413" cy="2580413"/>
                          </a:xfrm>
                          <a:prstGeom prst="rect">
                            <a:avLst/>
                          </a:prstGeom>
                          <a:ln/>
                        </pic:spPr>
                      </pic:pic>
                    </a:graphicData>
                  </a:graphic>
                </wp:inline>
              </w:drawing>
            </w:r>
          </w:p>
          <w:p w14:paraId="0BCAE09B" w14:textId="77777777" w:rsidR="005355BB" w:rsidRPr="00072E67" w:rsidRDefault="006356A8" w:rsidP="00DA30F1">
            <w:pPr>
              <w:pStyle w:val="Sraopastraipa"/>
              <w:keepLines/>
              <w:numPr>
                <w:ilvl w:val="0"/>
                <w:numId w:val="19"/>
              </w:num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Paaiškinkite bandymo rezultatus. (Mokiniai diferencijuojami pagal rezultatų paaiškinimo gylį).</w:t>
            </w:r>
          </w:p>
          <w:p w14:paraId="0117538F" w14:textId="77777777" w:rsidR="005355BB" w:rsidRPr="00072E67" w:rsidRDefault="006356A8" w:rsidP="00DA30F1">
            <w:pPr>
              <w:pStyle w:val="Sraopastraipa"/>
              <w:keepLines/>
              <w:numPr>
                <w:ilvl w:val="0"/>
                <w:numId w:val="19"/>
              </w:num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Formuluojama darbo išvada.</w:t>
            </w:r>
          </w:p>
        </w:tc>
      </w:tr>
      <w:tr w:rsidR="005355BB" w:rsidRPr="00072E67" w14:paraId="47D327CD" w14:textId="77777777" w:rsidTr="00B57B83">
        <w:trPr>
          <w:trHeight w:val="1198"/>
        </w:trPr>
        <w:tc>
          <w:tcPr>
            <w:tcW w:w="2160" w:type="dxa"/>
            <w:tcMar>
              <w:top w:w="100" w:type="dxa"/>
              <w:left w:w="120" w:type="dxa"/>
              <w:bottom w:w="100" w:type="dxa"/>
              <w:right w:w="120" w:type="dxa"/>
            </w:tcMar>
          </w:tcPr>
          <w:p w14:paraId="06B2DE47"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 xml:space="preserve">Refleksija </w:t>
            </w:r>
          </w:p>
        </w:tc>
        <w:tc>
          <w:tcPr>
            <w:tcW w:w="8295" w:type="dxa"/>
            <w:tcMar>
              <w:top w:w="100" w:type="dxa"/>
              <w:left w:w="120" w:type="dxa"/>
              <w:bottom w:w="100" w:type="dxa"/>
              <w:right w:w="120" w:type="dxa"/>
            </w:tcMar>
          </w:tcPr>
          <w:p w14:paraId="1705F3AE"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Kas labiausiai pavyko atliekant praktikos darbą?</w:t>
            </w:r>
          </w:p>
          <w:p w14:paraId="5A62224A"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Su kokiais sunkumais susidūrei praktikos darbo metu?</w:t>
            </w:r>
          </w:p>
          <w:p w14:paraId="01CA670D"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Kaip sprendei iškilusius sunkumus?</w:t>
            </w:r>
          </w:p>
          <w:p w14:paraId="4CDFFBFE"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Pateik pasiūlymų praktikos darbo patobulinimui.</w:t>
            </w:r>
          </w:p>
        </w:tc>
      </w:tr>
      <w:tr w:rsidR="005355BB" w:rsidRPr="00072E67" w14:paraId="7CB0C557" w14:textId="77777777" w:rsidTr="00B57B83">
        <w:trPr>
          <w:trHeight w:val="716"/>
        </w:trPr>
        <w:tc>
          <w:tcPr>
            <w:tcW w:w="2160" w:type="dxa"/>
            <w:tcMar>
              <w:top w:w="100" w:type="dxa"/>
              <w:left w:w="120" w:type="dxa"/>
              <w:bottom w:w="100" w:type="dxa"/>
              <w:right w:w="120" w:type="dxa"/>
            </w:tcMar>
          </w:tcPr>
          <w:p w14:paraId="0AAABCDE"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Veiklos plėtotė</w:t>
            </w:r>
          </w:p>
        </w:tc>
        <w:tc>
          <w:tcPr>
            <w:tcW w:w="8295" w:type="dxa"/>
            <w:tcMar>
              <w:top w:w="100" w:type="dxa"/>
              <w:left w:w="120" w:type="dxa"/>
              <w:bottom w:w="100" w:type="dxa"/>
              <w:right w:w="120" w:type="dxa"/>
            </w:tcMar>
          </w:tcPr>
          <w:p w14:paraId="531C3882"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Galima atlikti praktikos darbą ir ištirti augalų </w:t>
            </w:r>
            <w:proofErr w:type="spellStart"/>
            <w:r w:rsidRPr="00072E67">
              <w:rPr>
                <w:rFonts w:ascii="Times New Roman" w:eastAsia="Times New Roman" w:hAnsi="Times New Roman" w:cs="Times New Roman"/>
                <w:sz w:val="24"/>
                <w:szCs w:val="24"/>
              </w:rPr>
              <w:t>katalazės</w:t>
            </w:r>
            <w:proofErr w:type="spellEnd"/>
            <w:r w:rsidRPr="00072E67">
              <w:rPr>
                <w:rFonts w:ascii="Times New Roman" w:eastAsia="Times New Roman" w:hAnsi="Times New Roman" w:cs="Times New Roman"/>
                <w:sz w:val="24"/>
                <w:szCs w:val="24"/>
              </w:rPr>
              <w:t xml:space="preserve"> aktyvumo priklausomybę nuo temperatūros, pH ar substrato.</w:t>
            </w:r>
          </w:p>
        </w:tc>
      </w:tr>
      <w:tr w:rsidR="005355BB" w:rsidRPr="00072E67" w14:paraId="6A74265E" w14:textId="77777777" w:rsidTr="00B57B83">
        <w:trPr>
          <w:trHeight w:val="1129"/>
        </w:trPr>
        <w:tc>
          <w:tcPr>
            <w:tcW w:w="2160" w:type="dxa"/>
            <w:tcMar>
              <w:top w:w="100" w:type="dxa"/>
              <w:left w:w="120" w:type="dxa"/>
              <w:bottom w:w="100" w:type="dxa"/>
              <w:right w:w="120" w:type="dxa"/>
            </w:tcMar>
          </w:tcPr>
          <w:p w14:paraId="248F8CF3"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Pagrindinė informacija ir patarimai mokytojui</w:t>
            </w:r>
          </w:p>
        </w:tc>
        <w:tc>
          <w:tcPr>
            <w:tcW w:w="8295" w:type="dxa"/>
            <w:tcMar>
              <w:top w:w="100" w:type="dxa"/>
              <w:left w:w="120" w:type="dxa"/>
              <w:bottom w:w="100" w:type="dxa"/>
              <w:right w:w="120" w:type="dxa"/>
            </w:tcMar>
          </w:tcPr>
          <w:p w14:paraId="321F00F3"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Moksleiviams galima pasiūlyti tiriamus augalus pasirinkti patiems, tačiau pateiktame augalų sąraše ne visi jie turi fermento </w:t>
            </w:r>
            <w:proofErr w:type="spellStart"/>
            <w:r w:rsidRPr="00072E67">
              <w:rPr>
                <w:rFonts w:ascii="Times New Roman" w:eastAsia="Times New Roman" w:hAnsi="Times New Roman" w:cs="Times New Roman"/>
                <w:sz w:val="24"/>
                <w:szCs w:val="24"/>
              </w:rPr>
              <w:t>katalazės</w:t>
            </w:r>
            <w:proofErr w:type="spellEnd"/>
            <w:r w:rsidRPr="00072E67">
              <w:rPr>
                <w:rFonts w:ascii="Times New Roman" w:eastAsia="Times New Roman" w:hAnsi="Times New Roman" w:cs="Times New Roman"/>
                <w:sz w:val="24"/>
                <w:szCs w:val="24"/>
              </w:rPr>
              <w:t>, todėl ir praktikos darbo rezultatai turėtų tai atspindėti.</w:t>
            </w:r>
          </w:p>
        </w:tc>
      </w:tr>
    </w:tbl>
    <w:p w14:paraId="04F0D7EB" w14:textId="77777777" w:rsidR="005355BB" w:rsidRPr="00072E67" w:rsidRDefault="006356A8">
      <w:pPr>
        <w:spacing w:before="240" w:after="24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b/>
          <w:sz w:val="24"/>
          <w:szCs w:val="24"/>
        </w:rPr>
        <w:t xml:space="preserve">29.3.2. </w:t>
      </w:r>
      <w:proofErr w:type="spellStart"/>
      <w:r w:rsidRPr="00072E67">
        <w:rPr>
          <w:rFonts w:ascii="Times New Roman" w:eastAsia="Times New Roman" w:hAnsi="Times New Roman" w:cs="Times New Roman"/>
          <w:b/>
          <w:sz w:val="24"/>
          <w:szCs w:val="24"/>
        </w:rPr>
        <w:t>Mejozė</w:t>
      </w:r>
      <w:proofErr w:type="spellEnd"/>
      <w:r w:rsidRPr="00072E67">
        <w:rPr>
          <w:rFonts w:ascii="Times New Roman" w:eastAsia="Times New Roman" w:hAnsi="Times New Roman" w:cs="Times New Roman"/>
          <w:b/>
          <w:sz w:val="24"/>
          <w:szCs w:val="24"/>
        </w:rPr>
        <w:t>.</w:t>
      </w:r>
      <w:r w:rsidRPr="00072E67">
        <w:rPr>
          <w:rFonts w:ascii="Times New Roman" w:eastAsia="Times New Roman" w:hAnsi="Times New Roman" w:cs="Times New Roman"/>
          <w:sz w:val="24"/>
          <w:szCs w:val="24"/>
        </w:rPr>
        <w:t xml:space="preserve"> </w:t>
      </w:r>
    </w:p>
    <w:p w14:paraId="2697F7D6"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 xml:space="preserve">BP. </w:t>
      </w:r>
      <w:r w:rsidRPr="00072E67">
        <w:rPr>
          <w:rFonts w:ascii="Times New Roman" w:eastAsia="Times New Roman" w:hAnsi="Times New Roman" w:cs="Times New Roman"/>
          <w:sz w:val="24"/>
          <w:szCs w:val="24"/>
        </w:rPr>
        <w:t xml:space="preserve">Mokomasi apibūdinti ląstelių dalijimąsi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būdu (</w:t>
      </w:r>
      <w:proofErr w:type="spellStart"/>
      <w:r w:rsidRPr="00072E67">
        <w:rPr>
          <w:rFonts w:ascii="Times New Roman" w:eastAsia="Times New Roman" w:hAnsi="Times New Roman" w:cs="Times New Roman"/>
          <w:sz w:val="24"/>
          <w:szCs w:val="24"/>
        </w:rPr>
        <w:t>interfazė</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I,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II, </w:t>
      </w:r>
      <w:proofErr w:type="spellStart"/>
      <w:r w:rsidRPr="00072E67">
        <w:rPr>
          <w:rFonts w:ascii="Times New Roman" w:eastAsia="Times New Roman" w:hAnsi="Times New Roman" w:cs="Times New Roman"/>
          <w:sz w:val="24"/>
          <w:szCs w:val="24"/>
        </w:rPr>
        <w:t>citokinezė</w:t>
      </w:r>
      <w:proofErr w:type="spellEnd"/>
      <w:r w:rsidRPr="00072E67">
        <w:rPr>
          <w:rFonts w:ascii="Times New Roman" w:eastAsia="Times New Roman" w:hAnsi="Times New Roman" w:cs="Times New Roman"/>
          <w:sz w:val="24"/>
          <w:szCs w:val="24"/>
        </w:rPr>
        <w:t xml:space="preserve">), kaip procesą, kurio metu ląstelei dalijantis susidaro </w:t>
      </w:r>
      <w:proofErr w:type="spellStart"/>
      <w:r w:rsidRPr="00072E67">
        <w:rPr>
          <w:rFonts w:ascii="Times New Roman" w:eastAsia="Times New Roman" w:hAnsi="Times New Roman" w:cs="Times New Roman"/>
          <w:sz w:val="24"/>
          <w:szCs w:val="24"/>
        </w:rPr>
        <w:t>haploidinį</w:t>
      </w:r>
      <w:proofErr w:type="spellEnd"/>
      <w:r w:rsidRPr="00072E67">
        <w:rPr>
          <w:rFonts w:ascii="Times New Roman" w:eastAsia="Times New Roman" w:hAnsi="Times New Roman" w:cs="Times New Roman"/>
          <w:sz w:val="24"/>
          <w:szCs w:val="24"/>
        </w:rPr>
        <w:t xml:space="preserve"> rinkinį turinčios ląstelės. Mokomasi susieti </w:t>
      </w:r>
      <w:proofErr w:type="spellStart"/>
      <w:r w:rsidRPr="00072E67">
        <w:rPr>
          <w:rFonts w:ascii="Times New Roman" w:eastAsia="Times New Roman" w:hAnsi="Times New Roman" w:cs="Times New Roman"/>
          <w:sz w:val="24"/>
          <w:szCs w:val="24"/>
        </w:rPr>
        <w:t>mejotinio</w:t>
      </w:r>
      <w:proofErr w:type="spellEnd"/>
      <w:r w:rsidRPr="00072E67">
        <w:rPr>
          <w:rFonts w:ascii="Times New Roman" w:eastAsia="Times New Roman" w:hAnsi="Times New Roman" w:cs="Times New Roman"/>
          <w:sz w:val="24"/>
          <w:szCs w:val="24"/>
        </w:rPr>
        <w:t xml:space="preserve"> ląstelių dalijimosi etapus (I ir II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etapus: </w:t>
      </w:r>
      <w:proofErr w:type="spellStart"/>
      <w:r w:rsidRPr="00072E67">
        <w:rPr>
          <w:rFonts w:ascii="Times New Roman" w:eastAsia="Times New Roman" w:hAnsi="Times New Roman" w:cs="Times New Roman"/>
          <w:sz w:val="24"/>
          <w:szCs w:val="24"/>
        </w:rPr>
        <w:t>profazė</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metafazė</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anafazė</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telofazė</w:t>
      </w:r>
      <w:proofErr w:type="spellEnd"/>
      <w:r w:rsidRPr="00072E67">
        <w:rPr>
          <w:rFonts w:ascii="Times New Roman" w:eastAsia="Times New Roman" w:hAnsi="Times New Roman" w:cs="Times New Roman"/>
          <w:sz w:val="24"/>
          <w:szCs w:val="24"/>
        </w:rPr>
        <w:t xml:space="preserve">) su skirtingą genetinę informaciją turinčių ląstelių susidarymu: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I – su </w:t>
      </w:r>
      <w:proofErr w:type="spellStart"/>
      <w:r w:rsidRPr="00072E67">
        <w:rPr>
          <w:rFonts w:ascii="Times New Roman" w:eastAsia="Times New Roman" w:hAnsi="Times New Roman" w:cs="Times New Roman"/>
          <w:sz w:val="24"/>
          <w:szCs w:val="24"/>
        </w:rPr>
        <w:t>krosingoveriu</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profazėje</w:t>
      </w:r>
      <w:proofErr w:type="spellEnd"/>
      <w:r w:rsidRPr="00072E67">
        <w:rPr>
          <w:rFonts w:ascii="Times New Roman" w:eastAsia="Times New Roman" w:hAnsi="Times New Roman" w:cs="Times New Roman"/>
          <w:sz w:val="24"/>
          <w:szCs w:val="24"/>
        </w:rPr>
        <w:t xml:space="preserve"> I ir atsitiktiniu </w:t>
      </w:r>
      <w:proofErr w:type="spellStart"/>
      <w:r w:rsidRPr="00072E67">
        <w:rPr>
          <w:rFonts w:ascii="Times New Roman" w:eastAsia="Times New Roman" w:hAnsi="Times New Roman" w:cs="Times New Roman"/>
          <w:sz w:val="24"/>
          <w:szCs w:val="24"/>
        </w:rPr>
        <w:t>homologinių</w:t>
      </w:r>
      <w:proofErr w:type="spellEnd"/>
      <w:r w:rsidRPr="00072E67">
        <w:rPr>
          <w:rFonts w:ascii="Times New Roman" w:eastAsia="Times New Roman" w:hAnsi="Times New Roman" w:cs="Times New Roman"/>
          <w:sz w:val="24"/>
          <w:szCs w:val="24"/>
        </w:rPr>
        <w:t xml:space="preserve"> chromosomų išsidėstymu </w:t>
      </w:r>
      <w:proofErr w:type="spellStart"/>
      <w:r w:rsidRPr="00072E67">
        <w:rPr>
          <w:rFonts w:ascii="Times New Roman" w:eastAsia="Times New Roman" w:hAnsi="Times New Roman" w:cs="Times New Roman"/>
          <w:sz w:val="24"/>
          <w:szCs w:val="24"/>
        </w:rPr>
        <w:t>metafazėje</w:t>
      </w:r>
      <w:proofErr w:type="spellEnd"/>
      <w:r w:rsidRPr="00072E67">
        <w:rPr>
          <w:rFonts w:ascii="Times New Roman" w:eastAsia="Times New Roman" w:hAnsi="Times New Roman" w:cs="Times New Roman"/>
          <w:sz w:val="24"/>
          <w:szCs w:val="24"/>
        </w:rPr>
        <w:t xml:space="preserve"> I.</w:t>
      </w:r>
    </w:p>
    <w:p w14:paraId="2F0B9FB0"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 xml:space="preserve">Veiklos tema. </w:t>
      </w:r>
      <w:proofErr w:type="spellStart"/>
      <w:r w:rsidRPr="00072E67">
        <w:rPr>
          <w:rFonts w:ascii="Times New Roman" w:eastAsia="Times New Roman" w:hAnsi="Times New Roman" w:cs="Times New Roman"/>
          <w:b/>
          <w:sz w:val="24"/>
          <w:szCs w:val="24"/>
        </w:rPr>
        <w:t>Mejozės</w:t>
      </w:r>
      <w:proofErr w:type="spellEnd"/>
      <w:r w:rsidRPr="00072E67">
        <w:rPr>
          <w:rFonts w:ascii="Times New Roman" w:eastAsia="Times New Roman" w:hAnsi="Times New Roman" w:cs="Times New Roman"/>
          <w:b/>
          <w:sz w:val="24"/>
          <w:szCs w:val="24"/>
        </w:rPr>
        <w:t xml:space="preserve"> proceso modeliavimas.</w:t>
      </w:r>
    </w:p>
    <w:tbl>
      <w:tblPr>
        <w:tblStyle w:val="24"/>
        <w:tblW w:w="105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45"/>
        <w:gridCol w:w="8400"/>
      </w:tblGrid>
      <w:tr w:rsidR="005355BB" w:rsidRPr="00072E67" w14:paraId="74EE11EE" w14:textId="77777777" w:rsidTr="00B57B83">
        <w:trPr>
          <w:trHeight w:val="315"/>
        </w:trPr>
        <w:tc>
          <w:tcPr>
            <w:tcW w:w="2145" w:type="dxa"/>
            <w:tcMar>
              <w:top w:w="0" w:type="dxa"/>
              <w:left w:w="115" w:type="dxa"/>
              <w:bottom w:w="0" w:type="dxa"/>
              <w:right w:w="115" w:type="dxa"/>
            </w:tcMar>
          </w:tcPr>
          <w:p w14:paraId="6BF9FFB2"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Veiklos tikslas</w:t>
            </w:r>
          </w:p>
        </w:tc>
        <w:tc>
          <w:tcPr>
            <w:tcW w:w="8400" w:type="dxa"/>
            <w:tcMar>
              <w:top w:w="0" w:type="dxa"/>
              <w:left w:w="115" w:type="dxa"/>
              <w:bottom w:w="0" w:type="dxa"/>
              <w:right w:w="115" w:type="dxa"/>
            </w:tcMar>
          </w:tcPr>
          <w:p w14:paraId="70D34AEB"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Naudojantis modeliu paaiškinti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svarbą kombinaciniam kintamumui.</w:t>
            </w:r>
          </w:p>
        </w:tc>
      </w:tr>
      <w:tr w:rsidR="005355BB" w:rsidRPr="00072E67" w14:paraId="38D8E8A0" w14:textId="77777777" w:rsidTr="00B57B83">
        <w:trPr>
          <w:trHeight w:val="515"/>
        </w:trPr>
        <w:tc>
          <w:tcPr>
            <w:tcW w:w="2145" w:type="dxa"/>
            <w:tcMar>
              <w:top w:w="0" w:type="dxa"/>
              <w:left w:w="115" w:type="dxa"/>
              <w:bottom w:w="0" w:type="dxa"/>
              <w:right w:w="115" w:type="dxa"/>
            </w:tcMar>
          </w:tcPr>
          <w:p w14:paraId="6C32BB57"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Žinios (sąvokos, reiškiniai)</w:t>
            </w:r>
          </w:p>
        </w:tc>
        <w:tc>
          <w:tcPr>
            <w:tcW w:w="8400" w:type="dxa"/>
            <w:tcMar>
              <w:top w:w="0" w:type="dxa"/>
              <w:left w:w="115" w:type="dxa"/>
              <w:bottom w:w="0" w:type="dxa"/>
              <w:right w:w="115" w:type="dxa"/>
            </w:tcMar>
          </w:tcPr>
          <w:p w14:paraId="7149D763" w14:textId="77777777" w:rsidR="005355BB" w:rsidRPr="00072E67" w:rsidRDefault="006356A8">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Interfazė</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sinapsė</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bivalentai</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krosingoveris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perkryža</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neseserinės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chromatidės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profazė</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metafazė</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anafazė</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telofazė</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citokinezė</w:t>
            </w:r>
            <w:proofErr w:type="spellEnd"/>
            <w:r w:rsidRPr="00072E67">
              <w:rPr>
                <w:rFonts w:ascii="Times New Roman" w:eastAsia="Times New Roman" w:hAnsi="Times New Roman" w:cs="Times New Roman"/>
                <w:sz w:val="24"/>
                <w:szCs w:val="24"/>
              </w:rPr>
              <w:t>.</w:t>
            </w:r>
          </w:p>
        </w:tc>
      </w:tr>
      <w:tr w:rsidR="005355BB" w:rsidRPr="00072E67" w14:paraId="057536BF" w14:textId="77777777" w:rsidTr="00B57B83">
        <w:trPr>
          <w:trHeight w:val="56"/>
        </w:trPr>
        <w:tc>
          <w:tcPr>
            <w:tcW w:w="2145" w:type="dxa"/>
            <w:tcMar>
              <w:top w:w="0" w:type="dxa"/>
              <w:left w:w="115" w:type="dxa"/>
              <w:bottom w:w="0" w:type="dxa"/>
              <w:right w:w="115" w:type="dxa"/>
            </w:tcMar>
          </w:tcPr>
          <w:p w14:paraId="74611F1C"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Gamtamoksliniai pasiekimai</w:t>
            </w:r>
          </w:p>
        </w:tc>
        <w:tc>
          <w:tcPr>
            <w:tcW w:w="8400" w:type="dxa"/>
            <w:tcMar>
              <w:top w:w="0" w:type="dxa"/>
              <w:left w:w="115" w:type="dxa"/>
              <w:bottom w:w="0" w:type="dxa"/>
              <w:right w:w="115" w:type="dxa"/>
            </w:tcMar>
          </w:tcPr>
          <w:p w14:paraId="4CF35EF8"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Įvardija, kas yra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w:t>
            </w:r>
          </w:p>
          <w:p w14:paraId="2F8F3C37"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 Nurodo, kokios ląstelės susidaro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metu. </w:t>
            </w:r>
          </w:p>
          <w:p w14:paraId="2505E7F1"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3. Modeliuoja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procesą ir modelyje pavaizduoja chromosomų pasiskirstymą pirmo ir antro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dalijimosi metu.</w:t>
            </w:r>
          </w:p>
          <w:p w14:paraId="6E9FD9D8"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4. Schemose geba atpažinti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fazes ir jas apibūdina. Paaiškina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svarbą kombinaciniam kintamumui.</w:t>
            </w:r>
          </w:p>
        </w:tc>
      </w:tr>
      <w:tr w:rsidR="005355BB" w:rsidRPr="00072E67" w14:paraId="3CA4A62F" w14:textId="77777777" w:rsidTr="00B57B83">
        <w:trPr>
          <w:trHeight w:val="315"/>
        </w:trPr>
        <w:tc>
          <w:tcPr>
            <w:tcW w:w="2145" w:type="dxa"/>
            <w:tcMar>
              <w:top w:w="0" w:type="dxa"/>
              <w:left w:w="115" w:type="dxa"/>
              <w:bottom w:w="0" w:type="dxa"/>
              <w:right w:w="115" w:type="dxa"/>
            </w:tcMar>
          </w:tcPr>
          <w:p w14:paraId="7CC1F9DA"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Kompetencijos</w:t>
            </w:r>
          </w:p>
        </w:tc>
        <w:tc>
          <w:tcPr>
            <w:tcW w:w="8400" w:type="dxa"/>
            <w:tcMar>
              <w:top w:w="0" w:type="dxa"/>
              <w:left w:w="115" w:type="dxa"/>
              <w:bottom w:w="0" w:type="dxa"/>
              <w:right w:w="115" w:type="dxa"/>
            </w:tcMar>
          </w:tcPr>
          <w:p w14:paraId="389B1070"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Pažinimo – taiko turimas žinias ir supratimą apie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procesą, atliekant modeliavimą aiškinasi,  kaip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lemia kombinacinį kintamumą ir  remiantis modeliavimo  rezultatais formuluoja apibendrintas išvadas.</w:t>
            </w:r>
          </w:p>
          <w:p w14:paraId="2FD2766D"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Socialinė, emocinė ir sveikos gyvensenos – bendradarbiauja su kitais mokiniais, dalinasi informacija ir padeda jiems suvokti, kaip pasiskirsto genetinė informacija </w:t>
            </w:r>
            <w:proofErr w:type="spellStart"/>
            <w:r w:rsidRPr="00072E67">
              <w:rPr>
                <w:rFonts w:ascii="Times New Roman" w:eastAsia="Times New Roman" w:hAnsi="Times New Roman" w:cs="Times New Roman"/>
                <w:sz w:val="24"/>
                <w:szCs w:val="24"/>
              </w:rPr>
              <w:t>mejotinio</w:t>
            </w:r>
            <w:proofErr w:type="spellEnd"/>
            <w:r w:rsidRPr="00072E67">
              <w:rPr>
                <w:rFonts w:ascii="Times New Roman" w:eastAsia="Times New Roman" w:hAnsi="Times New Roman" w:cs="Times New Roman"/>
                <w:sz w:val="24"/>
                <w:szCs w:val="24"/>
              </w:rPr>
              <w:t xml:space="preserve"> ląstelių dalijimosi metu.</w:t>
            </w:r>
          </w:p>
          <w:p w14:paraId="3815EFFE"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Komunikavimo – tinkamai vartoja sąvokas pristatydami sukurtus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fazių modelius.</w:t>
            </w:r>
          </w:p>
        </w:tc>
      </w:tr>
      <w:tr w:rsidR="005355BB" w:rsidRPr="00072E67" w14:paraId="02D2B720" w14:textId="77777777" w:rsidTr="00B57B83">
        <w:trPr>
          <w:trHeight w:val="315"/>
        </w:trPr>
        <w:tc>
          <w:tcPr>
            <w:tcW w:w="2145" w:type="dxa"/>
            <w:tcMar>
              <w:top w:w="0" w:type="dxa"/>
              <w:left w:w="115" w:type="dxa"/>
              <w:bottom w:w="0" w:type="dxa"/>
              <w:right w:w="115" w:type="dxa"/>
            </w:tcMar>
          </w:tcPr>
          <w:p w14:paraId="13883AC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Trukmė</w:t>
            </w:r>
          </w:p>
        </w:tc>
        <w:tc>
          <w:tcPr>
            <w:tcW w:w="8400" w:type="dxa"/>
            <w:tcMar>
              <w:top w:w="0" w:type="dxa"/>
              <w:left w:w="115" w:type="dxa"/>
              <w:bottom w:w="0" w:type="dxa"/>
              <w:right w:w="115" w:type="dxa"/>
            </w:tcMar>
          </w:tcPr>
          <w:p w14:paraId="6C43DF1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pamoka </w:t>
            </w:r>
          </w:p>
        </w:tc>
      </w:tr>
      <w:tr w:rsidR="005355BB" w:rsidRPr="00072E67" w14:paraId="0B614B9A" w14:textId="77777777" w:rsidTr="00B57B83">
        <w:trPr>
          <w:trHeight w:val="315"/>
        </w:trPr>
        <w:tc>
          <w:tcPr>
            <w:tcW w:w="2145" w:type="dxa"/>
            <w:tcMar>
              <w:top w:w="0" w:type="dxa"/>
              <w:left w:w="115" w:type="dxa"/>
              <w:bottom w:w="0" w:type="dxa"/>
              <w:right w:w="115" w:type="dxa"/>
            </w:tcMar>
          </w:tcPr>
          <w:p w14:paraId="68C7EF9C"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Veiklos tipas</w:t>
            </w:r>
          </w:p>
        </w:tc>
        <w:tc>
          <w:tcPr>
            <w:tcW w:w="8400" w:type="dxa"/>
            <w:tcMar>
              <w:top w:w="0" w:type="dxa"/>
              <w:left w:w="115" w:type="dxa"/>
              <w:bottom w:w="0" w:type="dxa"/>
              <w:right w:w="115" w:type="dxa"/>
            </w:tcMar>
          </w:tcPr>
          <w:p w14:paraId="59401B3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Modeliavimas</w:t>
            </w:r>
          </w:p>
        </w:tc>
      </w:tr>
      <w:tr w:rsidR="005355BB" w:rsidRPr="00072E67" w14:paraId="2E6D2E6D" w14:textId="77777777" w:rsidTr="00B57B83">
        <w:trPr>
          <w:trHeight w:val="315"/>
        </w:trPr>
        <w:tc>
          <w:tcPr>
            <w:tcW w:w="2145" w:type="dxa"/>
            <w:tcMar>
              <w:top w:w="0" w:type="dxa"/>
              <w:left w:w="115" w:type="dxa"/>
              <w:bottom w:w="0" w:type="dxa"/>
              <w:right w:w="115" w:type="dxa"/>
            </w:tcMar>
          </w:tcPr>
          <w:p w14:paraId="2E9E0A05"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Priemonės</w:t>
            </w:r>
          </w:p>
        </w:tc>
        <w:tc>
          <w:tcPr>
            <w:tcW w:w="8400" w:type="dxa"/>
            <w:tcMar>
              <w:top w:w="0" w:type="dxa"/>
              <w:left w:w="115" w:type="dxa"/>
              <w:bottom w:w="0" w:type="dxa"/>
              <w:right w:w="115" w:type="dxa"/>
            </w:tcMar>
          </w:tcPr>
          <w:p w14:paraId="7FF328B2"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8 popieriaus lapai,  mėlynas, raudonas ir žalias plastilinas (</w:t>
            </w:r>
            <w:proofErr w:type="spellStart"/>
            <w:r w:rsidRPr="00072E67">
              <w:rPr>
                <w:rFonts w:ascii="Times New Roman" w:eastAsia="Times New Roman" w:hAnsi="Times New Roman" w:cs="Times New Roman"/>
                <w:sz w:val="24"/>
                <w:szCs w:val="24"/>
              </w:rPr>
              <w:t>modelinas</w:t>
            </w:r>
            <w:proofErr w:type="spellEnd"/>
            <w:r w:rsidRPr="00072E67">
              <w:rPr>
                <w:rFonts w:ascii="Times New Roman" w:eastAsia="Times New Roman" w:hAnsi="Times New Roman" w:cs="Times New Roman"/>
                <w:sz w:val="24"/>
                <w:szCs w:val="24"/>
              </w:rPr>
              <w:t>) arba skirtingų spalvų siūlai (pvz., vilnoniai). Mokytojo paruošti veiklos lapai.</w:t>
            </w:r>
          </w:p>
        </w:tc>
      </w:tr>
      <w:tr w:rsidR="005355BB" w:rsidRPr="00072E67" w14:paraId="1BC5C069" w14:textId="77777777" w:rsidTr="00B57B83">
        <w:trPr>
          <w:trHeight w:val="315"/>
        </w:trPr>
        <w:tc>
          <w:tcPr>
            <w:tcW w:w="2145" w:type="dxa"/>
            <w:tcMar>
              <w:top w:w="0" w:type="dxa"/>
              <w:left w:w="115" w:type="dxa"/>
              <w:bottom w:w="0" w:type="dxa"/>
              <w:right w:w="115" w:type="dxa"/>
            </w:tcMar>
          </w:tcPr>
          <w:p w14:paraId="2D9AC585"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Tikrovės kontekstas (Įvadinė situacija, sudominimas)</w:t>
            </w:r>
          </w:p>
        </w:tc>
        <w:tc>
          <w:tcPr>
            <w:tcW w:w="8400" w:type="dxa"/>
            <w:tcMar>
              <w:top w:w="0" w:type="dxa"/>
              <w:left w:w="115" w:type="dxa"/>
              <w:bottom w:w="0" w:type="dxa"/>
              <w:right w:w="115" w:type="dxa"/>
            </w:tcMar>
          </w:tcPr>
          <w:p w14:paraId="25984274" w14:textId="77777777" w:rsidR="005355BB" w:rsidRPr="00072E67" w:rsidRDefault="005355BB">
            <w:pPr>
              <w:rPr>
                <w:rFonts w:ascii="Times New Roman" w:eastAsia="Times New Roman" w:hAnsi="Times New Roman" w:cs="Times New Roman"/>
                <w:strike/>
                <w:sz w:val="24"/>
                <w:szCs w:val="24"/>
              </w:rPr>
            </w:pPr>
          </w:p>
          <w:p w14:paraId="5D3A2C63" w14:textId="77777777" w:rsidR="005355BB" w:rsidRPr="00072E67" w:rsidRDefault="006356A8">
            <w:pPr>
              <w:rPr>
                <w:rFonts w:ascii="Times New Roman" w:eastAsia="Times New Roman" w:hAnsi="Times New Roman" w:cs="Times New Roman"/>
                <w:i/>
                <w:sz w:val="24"/>
                <w:szCs w:val="24"/>
              </w:rPr>
            </w:pPr>
            <w:r w:rsidRPr="00072E67">
              <w:rPr>
                <w:rFonts w:ascii="Times New Roman" w:eastAsia="Times New Roman" w:hAnsi="Times New Roman" w:cs="Times New Roman"/>
                <w:sz w:val="24"/>
                <w:szCs w:val="24"/>
              </w:rPr>
              <w:t xml:space="preserve">Diskusija </w:t>
            </w:r>
            <w:r w:rsidRPr="00072E67">
              <w:rPr>
                <w:rFonts w:ascii="Times New Roman" w:eastAsia="Times New Roman" w:hAnsi="Times New Roman" w:cs="Times New Roman"/>
                <w:i/>
                <w:sz w:val="24"/>
                <w:szCs w:val="24"/>
              </w:rPr>
              <w:t>Kas nutiktų organizmams, jeigu chromosomų skaičius nesumažėtų perpus?</w:t>
            </w:r>
          </w:p>
        </w:tc>
      </w:tr>
      <w:tr w:rsidR="005355BB" w:rsidRPr="00072E67" w14:paraId="1D06AE63" w14:textId="77777777" w:rsidTr="00B57B83">
        <w:trPr>
          <w:trHeight w:val="315"/>
        </w:trPr>
        <w:tc>
          <w:tcPr>
            <w:tcW w:w="2145" w:type="dxa"/>
            <w:tcMar>
              <w:top w:w="0" w:type="dxa"/>
              <w:left w:w="115" w:type="dxa"/>
              <w:bottom w:w="0" w:type="dxa"/>
              <w:right w:w="115" w:type="dxa"/>
            </w:tcMar>
          </w:tcPr>
          <w:p w14:paraId="0C734BF2"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Eiga</w:t>
            </w:r>
          </w:p>
        </w:tc>
        <w:tc>
          <w:tcPr>
            <w:tcW w:w="8400" w:type="dxa"/>
            <w:tcMar>
              <w:top w:w="0" w:type="dxa"/>
              <w:left w:w="115" w:type="dxa"/>
              <w:bottom w:w="0" w:type="dxa"/>
              <w:right w:w="115" w:type="dxa"/>
            </w:tcMar>
          </w:tcPr>
          <w:p w14:paraId="3E35478C"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Moksleiviai dirba poromis. Iš plastilino nulipdo dvi </w:t>
            </w:r>
            <w:proofErr w:type="spellStart"/>
            <w:r w:rsidRPr="00072E67">
              <w:rPr>
                <w:rFonts w:ascii="Times New Roman" w:eastAsia="Times New Roman" w:hAnsi="Times New Roman" w:cs="Times New Roman"/>
                <w:sz w:val="24"/>
                <w:szCs w:val="24"/>
              </w:rPr>
              <w:t>homologinių</w:t>
            </w:r>
            <w:proofErr w:type="spellEnd"/>
            <w:r w:rsidRPr="00072E67">
              <w:rPr>
                <w:rFonts w:ascii="Times New Roman" w:eastAsia="Times New Roman" w:hAnsi="Times New Roman" w:cs="Times New Roman"/>
                <w:sz w:val="24"/>
                <w:szCs w:val="24"/>
              </w:rPr>
              <w:t xml:space="preserve"> chromosomų poras (vieną mėlynos spalvos, kitą raudonos, </w:t>
            </w:r>
            <w:proofErr w:type="spellStart"/>
            <w:r w:rsidRPr="00072E67">
              <w:rPr>
                <w:rFonts w:ascii="Times New Roman" w:eastAsia="Times New Roman" w:hAnsi="Times New Roman" w:cs="Times New Roman"/>
                <w:sz w:val="24"/>
                <w:szCs w:val="24"/>
              </w:rPr>
              <w:t>centromerą</w:t>
            </w:r>
            <w:proofErr w:type="spellEnd"/>
            <w:r w:rsidRPr="00072E67">
              <w:rPr>
                <w:rFonts w:ascii="Times New Roman" w:eastAsia="Times New Roman" w:hAnsi="Times New Roman" w:cs="Times New Roman"/>
                <w:sz w:val="24"/>
                <w:szCs w:val="24"/>
              </w:rPr>
              <w:t xml:space="preserve">   žalios spalvos)  pavaizduoja jų išsidėstymą ir pasiskirstymą I ir II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dalijimosi metu. Ant popieriaus lapų užrašo I </w:t>
            </w:r>
            <w:proofErr w:type="spellStart"/>
            <w:r w:rsidRPr="00072E67">
              <w:rPr>
                <w:rFonts w:ascii="Times New Roman" w:eastAsia="Times New Roman" w:hAnsi="Times New Roman" w:cs="Times New Roman"/>
                <w:sz w:val="24"/>
                <w:szCs w:val="24"/>
              </w:rPr>
              <w:t>profazė</w:t>
            </w:r>
            <w:proofErr w:type="spellEnd"/>
            <w:r w:rsidRPr="00072E67">
              <w:rPr>
                <w:rFonts w:ascii="Times New Roman" w:eastAsia="Times New Roman" w:hAnsi="Times New Roman" w:cs="Times New Roman"/>
                <w:sz w:val="24"/>
                <w:szCs w:val="24"/>
              </w:rPr>
              <w:t xml:space="preserve">,  I </w:t>
            </w:r>
            <w:proofErr w:type="spellStart"/>
            <w:r w:rsidRPr="00072E67">
              <w:rPr>
                <w:rFonts w:ascii="Times New Roman" w:eastAsia="Times New Roman" w:hAnsi="Times New Roman" w:cs="Times New Roman"/>
                <w:sz w:val="24"/>
                <w:szCs w:val="24"/>
              </w:rPr>
              <w:t>metafazė</w:t>
            </w:r>
            <w:proofErr w:type="spellEnd"/>
            <w:r w:rsidRPr="00072E67">
              <w:rPr>
                <w:rFonts w:ascii="Times New Roman" w:eastAsia="Times New Roman" w:hAnsi="Times New Roman" w:cs="Times New Roman"/>
                <w:sz w:val="24"/>
                <w:szCs w:val="24"/>
              </w:rPr>
              <w:t xml:space="preserve">, I </w:t>
            </w:r>
            <w:proofErr w:type="spellStart"/>
            <w:r w:rsidRPr="00072E67">
              <w:rPr>
                <w:rFonts w:ascii="Times New Roman" w:eastAsia="Times New Roman" w:hAnsi="Times New Roman" w:cs="Times New Roman"/>
                <w:sz w:val="24"/>
                <w:szCs w:val="24"/>
              </w:rPr>
              <w:t>anafazė</w:t>
            </w:r>
            <w:proofErr w:type="spellEnd"/>
            <w:r w:rsidRPr="00072E67">
              <w:rPr>
                <w:rFonts w:ascii="Times New Roman" w:eastAsia="Times New Roman" w:hAnsi="Times New Roman" w:cs="Times New Roman"/>
                <w:sz w:val="24"/>
                <w:szCs w:val="24"/>
              </w:rPr>
              <w:t xml:space="preserve"> , I </w:t>
            </w:r>
            <w:proofErr w:type="spellStart"/>
            <w:r w:rsidRPr="00072E67">
              <w:rPr>
                <w:rFonts w:ascii="Times New Roman" w:eastAsia="Times New Roman" w:hAnsi="Times New Roman" w:cs="Times New Roman"/>
                <w:sz w:val="24"/>
                <w:szCs w:val="24"/>
              </w:rPr>
              <w:t>telofazė</w:t>
            </w:r>
            <w:proofErr w:type="spellEnd"/>
            <w:r w:rsidRPr="00072E67">
              <w:rPr>
                <w:rFonts w:ascii="Times New Roman" w:eastAsia="Times New Roman" w:hAnsi="Times New Roman" w:cs="Times New Roman"/>
                <w:sz w:val="24"/>
                <w:szCs w:val="24"/>
              </w:rPr>
              <w:t xml:space="preserve">, II </w:t>
            </w:r>
            <w:proofErr w:type="spellStart"/>
            <w:r w:rsidRPr="00072E67">
              <w:rPr>
                <w:rFonts w:ascii="Times New Roman" w:eastAsia="Times New Roman" w:hAnsi="Times New Roman" w:cs="Times New Roman"/>
                <w:sz w:val="24"/>
                <w:szCs w:val="24"/>
              </w:rPr>
              <w:t>profazė</w:t>
            </w:r>
            <w:proofErr w:type="spellEnd"/>
            <w:r w:rsidRPr="00072E67">
              <w:rPr>
                <w:rFonts w:ascii="Times New Roman" w:eastAsia="Times New Roman" w:hAnsi="Times New Roman" w:cs="Times New Roman"/>
                <w:sz w:val="24"/>
                <w:szCs w:val="24"/>
              </w:rPr>
              <w:t xml:space="preserve">, II </w:t>
            </w:r>
            <w:proofErr w:type="spellStart"/>
            <w:r w:rsidRPr="00072E67">
              <w:rPr>
                <w:rFonts w:ascii="Times New Roman" w:eastAsia="Times New Roman" w:hAnsi="Times New Roman" w:cs="Times New Roman"/>
                <w:sz w:val="24"/>
                <w:szCs w:val="24"/>
              </w:rPr>
              <w:t>metafazė</w:t>
            </w:r>
            <w:proofErr w:type="spellEnd"/>
            <w:r w:rsidRPr="00072E67">
              <w:rPr>
                <w:rFonts w:ascii="Times New Roman" w:eastAsia="Times New Roman" w:hAnsi="Times New Roman" w:cs="Times New Roman"/>
                <w:sz w:val="24"/>
                <w:szCs w:val="24"/>
              </w:rPr>
              <w:t xml:space="preserve">, II </w:t>
            </w:r>
            <w:proofErr w:type="spellStart"/>
            <w:r w:rsidRPr="00072E67">
              <w:rPr>
                <w:rFonts w:ascii="Times New Roman" w:eastAsia="Times New Roman" w:hAnsi="Times New Roman" w:cs="Times New Roman"/>
                <w:sz w:val="24"/>
                <w:szCs w:val="24"/>
              </w:rPr>
              <w:t>anafazė</w:t>
            </w:r>
            <w:proofErr w:type="spellEnd"/>
            <w:r w:rsidRPr="00072E67">
              <w:rPr>
                <w:rFonts w:ascii="Times New Roman" w:eastAsia="Times New Roman" w:hAnsi="Times New Roman" w:cs="Times New Roman"/>
                <w:sz w:val="24"/>
                <w:szCs w:val="24"/>
              </w:rPr>
              <w:t xml:space="preserve">, II </w:t>
            </w:r>
            <w:proofErr w:type="spellStart"/>
            <w:r w:rsidRPr="00072E67">
              <w:rPr>
                <w:rFonts w:ascii="Times New Roman" w:eastAsia="Times New Roman" w:hAnsi="Times New Roman" w:cs="Times New Roman"/>
                <w:sz w:val="24"/>
                <w:szCs w:val="24"/>
              </w:rPr>
              <w:t>telofazė</w:t>
            </w:r>
            <w:proofErr w:type="spellEnd"/>
            <w:r w:rsidRPr="00072E67">
              <w:rPr>
                <w:rFonts w:ascii="Times New Roman" w:eastAsia="Times New Roman" w:hAnsi="Times New Roman" w:cs="Times New Roman"/>
                <w:sz w:val="24"/>
                <w:szCs w:val="24"/>
              </w:rPr>
              <w:t xml:space="preserve"> ir sukuria kiekvienos fazės modelius, kuriuose išdėsto dviejų </w:t>
            </w:r>
            <w:proofErr w:type="spellStart"/>
            <w:r w:rsidRPr="00072E67">
              <w:rPr>
                <w:rFonts w:ascii="Times New Roman" w:eastAsia="Times New Roman" w:hAnsi="Times New Roman" w:cs="Times New Roman"/>
                <w:sz w:val="24"/>
                <w:szCs w:val="24"/>
              </w:rPr>
              <w:t>homologinių</w:t>
            </w:r>
            <w:proofErr w:type="spellEnd"/>
            <w:r w:rsidRPr="00072E67">
              <w:rPr>
                <w:rFonts w:ascii="Times New Roman" w:eastAsia="Times New Roman" w:hAnsi="Times New Roman" w:cs="Times New Roman"/>
                <w:sz w:val="24"/>
                <w:szCs w:val="24"/>
              </w:rPr>
              <w:t xml:space="preserve"> porų pasiskirstymą vykstant I ir II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dalijimuisi. Vienas moksleivis modeliuoja I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dalijimąsi, kitas II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dalijimąsi. Ruošiasi apibūdinti sumodeliuotą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procesą ir pristatyti jį savo darbo partneriui, suformuluoja po tris klausimus, kuriuos turi užduoti vienas kitam apie </w:t>
            </w:r>
            <w:proofErr w:type="spellStart"/>
            <w:r w:rsidRPr="00072E67">
              <w:rPr>
                <w:rFonts w:ascii="Times New Roman" w:eastAsia="Times New Roman" w:hAnsi="Times New Roman" w:cs="Times New Roman"/>
                <w:sz w:val="24"/>
                <w:szCs w:val="24"/>
              </w:rPr>
              <w:t>mejozėje</w:t>
            </w:r>
            <w:proofErr w:type="spellEnd"/>
            <w:r w:rsidRPr="00072E67">
              <w:rPr>
                <w:rFonts w:ascii="Times New Roman" w:eastAsia="Times New Roman" w:hAnsi="Times New Roman" w:cs="Times New Roman"/>
                <w:sz w:val="24"/>
                <w:szCs w:val="24"/>
              </w:rPr>
              <w:t xml:space="preserve"> vykstančius procesus, kurie lemia susidariusių ląstelių </w:t>
            </w:r>
            <w:proofErr w:type="spellStart"/>
            <w:r w:rsidRPr="00072E67">
              <w:rPr>
                <w:rFonts w:ascii="Times New Roman" w:eastAsia="Times New Roman" w:hAnsi="Times New Roman" w:cs="Times New Roman"/>
                <w:sz w:val="24"/>
                <w:szCs w:val="24"/>
              </w:rPr>
              <w:t>haploidiškumą</w:t>
            </w:r>
            <w:proofErr w:type="spellEnd"/>
            <w:r w:rsidRPr="00072E67">
              <w:rPr>
                <w:rFonts w:ascii="Times New Roman" w:eastAsia="Times New Roman" w:hAnsi="Times New Roman" w:cs="Times New Roman"/>
                <w:sz w:val="24"/>
                <w:szCs w:val="24"/>
              </w:rPr>
              <w:t xml:space="preserve"> ir įvairovę. </w:t>
            </w:r>
          </w:p>
        </w:tc>
      </w:tr>
      <w:tr w:rsidR="005355BB" w:rsidRPr="00072E67" w14:paraId="1F0899D7" w14:textId="77777777" w:rsidTr="00B57B83">
        <w:trPr>
          <w:trHeight w:val="315"/>
        </w:trPr>
        <w:tc>
          <w:tcPr>
            <w:tcW w:w="2145" w:type="dxa"/>
            <w:tcMar>
              <w:top w:w="0" w:type="dxa"/>
              <w:left w:w="115" w:type="dxa"/>
              <w:bottom w:w="0" w:type="dxa"/>
              <w:right w:w="115" w:type="dxa"/>
            </w:tcMar>
          </w:tcPr>
          <w:p w14:paraId="245CCE5A"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Refleksija </w:t>
            </w:r>
          </w:p>
        </w:tc>
        <w:tc>
          <w:tcPr>
            <w:tcW w:w="8400" w:type="dxa"/>
            <w:tcMar>
              <w:top w:w="0" w:type="dxa"/>
              <w:left w:w="115" w:type="dxa"/>
              <w:bottom w:w="0" w:type="dxa"/>
              <w:right w:w="115" w:type="dxa"/>
            </w:tcMar>
          </w:tcPr>
          <w:p w14:paraId="176529FD"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Atlieka užduotis, kurias mokytojas pateikia veiklos lapuose. (Įgyvendinimo rekomendacijos. Užduočių pavyzdžiai skirtingiems pasiekimų lygiams. D sritis (D3) 29.3.2.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Tema.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ir genetinė įvairovė. )</w:t>
            </w:r>
          </w:p>
        </w:tc>
      </w:tr>
      <w:tr w:rsidR="005355BB" w:rsidRPr="00072E67" w14:paraId="3B1C2F00" w14:textId="77777777" w:rsidTr="00B57B83">
        <w:trPr>
          <w:trHeight w:val="315"/>
        </w:trPr>
        <w:tc>
          <w:tcPr>
            <w:tcW w:w="2145" w:type="dxa"/>
            <w:tcMar>
              <w:top w:w="0" w:type="dxa"/>
              <w:left w:w="115" w:type="dxa"/>
              <w:bottom w:w="0" w:type="dxa"/>
              <w:right w:w="115" w:type="dxa"/>
            </w:tcMar>
          </w:tcPr>
          <w:p w14:paraId="2802992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Veiklos plėtotė</w:t>
            </w:r>
          </w:p>
        </w:tc>
        <w:tc>
          <w:tcPr>
            <w:tcW w:w="8400" w:type="dxa"/>
            <w:tcMar>
              <w:top w:w="0" w:type="dxa"/>
              <w:left w:w="115" w:type="dxa"/>
              <w:bottom w:w="0" w:type="dxa"/>
              <w:right w:w="115" w:type="dxa"/>
            </w:tcMar>
          </w:tcPr>
          <w:p w14:paraId="06BA7B63"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Galima pasiūlyti modeliuoti mitozę ir </w:t>
            </w:r>
            <w:proofErr w:type="spellStart"/>
            <w:r w:rsidRPr="00072E67">
              <w:rPr>
                <w:rFonts w:ascii="Times New Roman" w:eastAsia="Times New Roman" w:hAnsi="Times New Roman" w:cs="Times New Roman"/>
                <w:sz w:val="24"/>
                <w:szCs w:val="24"/>
              </w:rPr>
              <w:t>mejozę</w:t>
            </w:r>
            <w:proofErr w:type="spellEnd"/>
            <w:r w:rsidRPr="00072E67">
              <w:rPr>
                <w:rFonts w:ascii="Times New Roman" w:eastAsia="Times New Roman" w:hAnsi="Times New Roman" w:cs="Times New Roman"/>
                <w:sz w:val="24"/>
                <w:szCs w:val="24"/>
              </w:rPr>
              <w:t>, palyginti  šiuos ląstelių susidarymo būdus.</w:t>
            </w:r>
          </w:p>
        </w:tc>
      </w:tr>
      <w:tr w:rsidR="005355BB" w:rsidRPr="00072E67" w14:paraId="3B684368" w14:textId="77777777" w:rsidTr="00B57B83">
        <w:trPr>
          <w:trHeight w:val="315"/>
        </w:trPr>
        <w:tc>
          <w:tcPr>
            <w:tcW w:w="2145" w:type="dxa"/>
            <w:tcMar>
              <w:top w:w="0" w:type="dxa"/>
              <w:left w:w="115" w:type="dxa"/>
              <w:bottom w:w="0" w:type="dxa"/>
              <w:right w:w="115" w:type="dxa"/>
            </w:tcMar>
          </w:tcPr>
          <w:p w14:paraId="4343E905"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Pagrindinė informacija ir patarimai mokytojui</w:t>
            </w:r>
          </w:p>
        </w:tc>
        <w:tc>
          <w:tcPr>
            <w:tcW w:w="8400" w:type="dxa"/>
            <w:tcMar>
              <w:top w:w="0" w:type="dxa"/>
              <w:left w:w="115" w:type="dxa"/>
              <w:bottom w:w="0" w:type="dxa"/>
              <w:right w:w="115" w:type="dxa"/>
            </w:tcMar>
          </w:tcPr>
          <w:p w14:paraId="1F4F2C60"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 Informacinis vaizdo įrašas apie mitozę ir </w:t>
            </w:r>
            <w:proofErr w:type="spellStart"/>
            <w:r w:rsidRPr="00072E67">
              <w:rPr>
                <w:rFonts w:ascii="Times New Roman" w:eastAsia="Times New Roman" w:hAnsi="Times New Roman" w:cs="Times New Roman"/>
                <w:sz w:val="24"/>
                <w:szCs w:val="24"/>
              </w:rPr>
              <w:t>mejozę</w:t>
            </w:r>
            <w:proofErr w:type="spellEnd"/>
            <w:r w:rsidRPr="00072E67">
              <w:rPr>
                <w:rFonts w:ascii="Times New Roman" w:eastAsia="Times New Roman" w:hAnsi="Times New Roman" w:cs="Times New Roman"/>
                <w:sz w:val="24"/>
                <w:szCs w:val="24"/>
              </w:rPr>
              <w:t xml:space="preserve">: </w:t>
            </w:r>
            <w:hyperlink r:id="rId16">
              <w:r w:rsidRPr="00072E67">
                <w:rPr>
                  <w:rFonts w:ascii="Times New Roman" w:eastAsia="Times New Roman" w:hAnsi="Times New Roman" w:cs="Times New Roman"/>
                  <w:color w:val="1155CC"/>
                  <w:sz w:val="24"/>
                  <w:szCs w:val="24"/>
                  <w:u w:val="single"/>
                </w:rPr>
                <w:t xml:space="preserve">Mitozė ir </w:t>
              </w:r>
              <w:proofErr w:type="spellStart"/>
              <w:r w:rsidRPr="00072E67">
                <w:rPr>
                  <w:rFonts w:ascii="Times New Roman" w:eastAsia="Times New Roman" w:hAnsi="Times New Roman" w:cs="Times New Roman"/>
                  <w:color w:val="1155CC"/>
                  <w:sz w:val="24"/>
                  <w:szCs w:val="24"/>
                  <w:u w:val="single"/>
                </w:rPr>
                <w:t>mejozė</w:t>
              </w:r>
              <w:proofErr w:type="spellEnd"/>
            </w:hyperlink>
            <w:r w:rsidRPr="00072E67">
              <w:rPr>
                <w:rFonts w:ascii="Times New Roman" w:eastAsia="Times New Roman" w:hAnsi="Times New Roman" w:cs="Times New Roman"/>
                <w:sz w:val="24"/>
                <w:szCs w:val="24"/>
              </w:rPr>
              <w:t xml:space="preserve"> (Mokytojo TV, Kauno tvirtovės VII fortas)</w:t>
            </w:r>
          </w:p>
          <w:p w14:paraId="3B662442" w14:textId="77777777" w:rsidR="005355BB" w:rsidRPr="00072E67" w:rsidRDefault="005355BB">
            <w:pPr>
              <w:rPr>
                <w:rFonts w:ascii="Times New Roman" w:eastAsia="Times New Roman" w:hAnsi="Times New Roman" w:cs="Times New Roman"/>
                <w:sz w:val="24"/>
                <w:szCs w:val="24"/>
              </w:rPr>
            </w:pPr>
          </w:p>
          <w:p w14:paraId="5889D975" w14:textId="77777777" w:rsidR="005355BB" w:rsidRPr="00072E67" w:rsidRDefault="005355BB">
            <w:pPr>
              <w:rPr>
                <w:rFonts w:ascii="Times New Roman" w:eastAsia="Times New Roman" w:hAnsi="Times New Roman" w:cs="Times New Roman"/>
                <w:sz w:val="24"/>
                <w:szCs w:val="24"/>
              </w:rPr>
            </w:pPr>
          </w:p>
        </w:tc>
      </w:tr>
    </w:tbl>
    <w:p w14:paraId="29EEC7D2" w14:textId="77777777" w:rsidR="00AE4D91" w:rsidRPr="00072E67" w:rsidRDefault="00DC09DC" w:rsidP="00AE4D91">
      <w:pPr>
        <w:pStyle w:val="Antrat7"/>
        <w:ind w:left="426"/>
        <w:rPr>
          <w:rStyle w:val="Grietas"/>
          <w:b/>
          <w:bCs w:val="0"/>
        </w:rPr>
      </w:pPr>
      <w:r w:rsidRPr="00072E67">
        <w:rPr>
          <w:rStyle w:val="Grietas"/>
          <w:b/>
          <w:bCs w:val="0"/>
        </w:rPr>
        <w:t xml:space="preserve"> </w:t>
      </w:r>
    </w:p>
    <w:p w14:paraId="4874915D" w14:textId="4E419E80" w:rsidR="005355BB" w:rsidRPr="00072E67" w:rsidRDefault="006356A8" w:rsidP="001A2445">
      <w:pPr>
        <w:pStyle w:val="Antrat7"/>
        <w:rPr>
          <w:rStyle w:val="Grietas"/>
          <w:b/>
          <w:bCs w:val="0"/>
        </w:rPr>
      </w:pPr>
      <w:bookmarkStart w:id="25" w:name="_Toc122358253"/>
      <w:r w:rsidRPr="00072E67">
        <w:rPr>
          <w:rStyle w:val="Grietas"/>
          <w:b/>
          <w:bCs w:val="0"/>
        </w:rPr>
        <w:t>IV gimnazijos klasė</w:t>
      </w:r>
      <w:bookmarkEnd w:id="25"/>
    </w:p>
    <w:p w14:paraId="3AF980F7" w14:textId="77777777" w:rsidR="003B682D" w:rsidRPr="00072E67" w:rsidRDefault="003B682D" w:rsidP="003B682D">
      <w:pPr>
        <w:spacing w:after="0" w:line="240" w:lineRule="auto"/>
        <w:rPr>
          <w:rFonts w:ascii="Times New Roman" w:eastAsia="Times New Roman" w:hAnsi="Times New Roman" w:cs="Times New Roman"/>
          <w:sz w:val="24"/>
          <w:szCs w:val="24"/>
        </w:rPr>
      </w:pPr>
      <w:bookmarkStart w:id="26" w:name="_heading=h.i1ws7t9a28qy" w:colFirst="0" w:colLast="0"/>
      <w:bookmarkEnd w:id="26"/>
      <w:r w:rsidRPr="00072E67">
        <w:rPr>
          <w:rFonts w:ascii="Times New Roman" w:eastAsia="Times New Roman" w:hAnsi="Times New Roman" w:cs="Times New Roman"/>
          <w:b/>
          <w:bCs/>
          <w:color w:val="000000"/>
          <w:sz w:val="24"/>
          <w:szCs w:val="24"/>
        </w:rPr>
        <w:t>ILGALAIKIS PLANAS</w:t>
      </w:r>
    </w:p>
    <w:tbl>
      <w:tblPr>
        <w:tblW w:w="1124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60"/>
        <w:gridCol w:w="1559"/>
        <w:gridCol w:w="2552"/>
        <w:gridCol w:w="850"/>
        <w:gridCol w:w="4723"/>
      </w:tblGrid>
      <w:tr w:rsidR="007C7F87" w:rsidRPr="00072E67" w14:paraId="18E4130F" w14:textId="77777777" w:rsidTr="007C7F87">
        <w:trPr>
          <w:trHeight w:val="510"/>
        </w:trPr>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hideMark/>
          </w:tcPr>
          <w:p w14:paraId="10D557F4" w14:textId="2E216100" w:rsidR="00716FF4" w:rsidRPr="00072E67" w:rsidRDefault="00716FF4" w:rsidP="00716FF4">
            <w:pPr>
              <w:spacing w:after="0" w:line="240" w:lineRule="auto"/>
              <w:jc w:val="center"/>
              <w:rPr>
                <w:rFonts w:ascii="Times New Roman" w:eastAsia="Times New Roman" w:hAnsi="Times New Roman" w:cs="Times New Roman"/>
                <w:sz w:val="24"/>
                <w:szCs w:val="24"/>
              </w:rPr>
            </w:pPr>
            <w:r w:rsidRPr="009E772A">
              <w:rPr>
                <w:rStyle w:val="normaltextrun"/>
                <w:rFonts w:ascii="Times New Roman" w:hAnsi="Times New Roman" w:cs="Times New Roman"/>
                <w:b/>
                <w:bCs/>
                <w:color w:val="000000"/>
                <w:sz w:val="24"/>
                <w:szCs w:val="24"/>
              </w:rPr>
              <w:t>Mokymo(</w:t>
            </w:r>
            <w:proofErr w:type="spellStart"/>
            <w:r w:rsidRPr="009E772A">
              <w:rPr>
                <w:rStyle w:val="normaltextrun"/>
                <w:rFonts w:ascii="Times New Roman" w:hAnsi="Times New Roman" w:cs="Times New Roman"/>
                <w:b/>
                <w:bCs/>
                <w:color w:val="000000"/>
                <w:sz w:val="24"/>
                <w:szCs w:val="24"/>
              </w:rPr>
              <w:t>si</w:t>
            </w:r>
            <w:proofErr w:type="spellEnd"/>
            <w:r w:rsidRPr="009E772A">
              <w:rPr>
                <w:rStyle w:val="normaltextrun"/>
                <w:rFonts w:ascii="Times New Roman" w:hAnsi="Times New Roman" w:cs="Times New Roman"/>
                <w:b/>
                <w:bCs/>
                <w:color w:val="000000"/>
                <w:sz w:val="24"/>
                <w:szCs w:val="24"/>
              </w:rPr>
              <w:t>) turinio sritis</w:t>
            </w:r>
            <w:r w:rsidRPr="009E772A">
              <w:rPr>
                <w:rStyle w:val="eop"/>
                <w:rFonts w:ascii="Times New Roman" w:hAnsi="Times New Roman" w:cs="Times New Roman"/>
                <w:color w:val="000000"/>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hideMark/>
          </w:tcPr>
          <w:p w14:paraId="639BE569" w14:textId="128F8B67" w:rsidR="00716FF4" w:rsidRPr="00072E67" w:rsidRDefault="00716FF4" w:rsidP="00716FF4">
            <w:pPr>
              <w:spacing w:after="0" w:line="240" w:lineRule="auto"/>
              <w:jc w:val="center"/>
              <w:rPr>
                <w:rFonts w:ascii="Times New Roman" w:eastAsia="Times New Roman" w:hAnsi="Times New Roman" w:cs="Times New Roman"/>
                <w:sz w:val="24"/>
                <w:szCs w:val="24"/>
              </w:rPr>
            </w:pPr>
            <w:r w:rsidRPr="009E772A">
              <w:rPr>
                <w:rStyle w:val="normaltextrun"/>
                <w:rFonts w:ascii="Times New Roman" w:hAnsi="Times New Roman" w:cs="Times New Roman"/>
                <w:b/>
                <w:bCs/>
                <w:color w:val="000000"/>
                <w:sz w:val="24"/>
                <w:szCs w:val="24"/>
              </w:rPr>
              <w:t>Mokymo(</w:t>
            </w:r>
            <w:proofErr w:type="spellStart"/>
            <w:r w:rsidRPr="009E772A">
              <w:rPr>
                <w:rStyle w:val="normaltextrun"/>
                <w:rFonts w:ascii="Times New Roman" w:hAnsi="Times New Roman" w:cs="Times New Roman"/>
                <w:b/>
                <w:bCs/>
                <w:color w:val="000000"/>
                <w:sz w:val="24"/>
                <w:szCs w:val="24"/>
              </w:rPr>
              <w:t>si</w:t>
            </w:r>
            <w:proofErr w:type="spellEnd"/>
            <w:r w:rsidRPr="009E772A">
              <w:rPr>
                <w:rStyle w:val="normaltextrun"/>
                <w:rFonts w:ascii="Times New Roman" w:hAnsi="Times New Roman" w:cs="Times New Roman"/>
                <w:b/>
                <w:bCs/>
                <w:color w:val="000000"/>
                <w:sz w:val="24"/>
                <w:szCs w:val="24"/>
              </w:rPr>
              <w:t>) turinio tema </w:t>
            </w:r>
            <w:r w:rsidRPr="009E772A">
              <w:rPr>
                <w:rStyle w:val="eop"/>
                <w:rFonts w:ascii="Times New Roman" w:hAnsi="Times New Roman" w:cs="Times New Roman"/>
                <w:color w:val="000000"/>
                <w:sz w:val="24"/>
                <w:szCs w:val="24"/>
              </w:rPr>
              <w:t> </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hideMark/>
          </w:tcPr>
          <w:p w14:paraId="6EBCC8B4" w14:textId="655102B2" w:rsidR="00716FF4" w:rsidRPr="00072E67" w:rsidRDefault="00716FF4" w:rsidP="007C7F87">
            <w:pPr>
              <w:spacing w:after="0" w:line="240" w:lineRule="auto"/>
              <w:jc w:val="center"/>
              <w:rPr>
                <w:rFonts w:ascii="Times New Roman" w:eastAsia="Times New Roman" w:hAnsi="Times New Roman" w:cs="Times New Roman"/>
                <w:sz w:val="24"/>
                <w:szCs w:val="24"/>
              </w:rPr>
            </w:pPr>
            <w:r w:rsidRPr="009E772A">
              <w:rPr>
                <w:rStyle w:val="normaltextrun"/>
                <w:rFonts w:ascii="Times New Roman" w:hAnsi="Times New Roman" w:cs="Times New Roman"/>
                <w:b/>
                <w:bCs/>
                <w:color w:val="000000"/>
                <w:sz w:val="24"/>
                <w:szCs w:val="24"/>
              </w:rPr>
              <w:t xml:space="preserve">Pamokos tema </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hideMark/>
          </w:tcPr>
          <w:p w14:paraId="1940ACAC" w14:textId="77777777" w:rsidR="00716FF4" w:rsidRPr="009E772A" w:rsidRDefault="00716FF4" w:rsidP="00716FF4">
            <w:pPr>
              <w:pStyle w:val="paragraph"/>
              <w:spacing w:before="0" w:beforeAutospacing="0" w:after="0" w:afterAutospacing="0"/>
              <w:jc w:val="center"/>
              <w:textAlignment w:val="baseline"/>
            </w:pPr>
            <w:r w:rsidRPr="009E772A">
              <w:rPr>
                <w:rStyle w:val="normaltextrun"/>
                <w:b/>
                <w:bCs/>
                <w:color w:val="000000"/>
              </w:rPr>
              <w:t>Val. sk.</w:t>
            </w:r>
            <w:r w:rsidRPr="009E772A">
              <w:rPr>
                <w:rStyle w:val="eop"/>
                <w:color w:val="000000"/>
              </w:rPr>
              <w:t> </w:t>
            </w:r>
          </w:p>
          <w:p w14:paraId="5B6CA03E" w14:textId="1C62E6E5" w:rsidR="00716FF4" w:rsidRPr="00072E67" w:rsidRDefault="00716FF4" w:rsidP="00716FF4">
            <w:pPr>
              <w:spacing w:after="0" w:line="240" w:lineRule="auto"/>
              <w:jc w:val="center"/>
              <w:rPr>
                <w:rFonts w:ascii="Times New Roman" w:eastAsia="Times New Roman" w:hAnsi="Times New Roman" w:cs="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hideMark/>
          </w:tcPr>
          <w:p w14:paraId="714C584A" w14:textId="13D67C33" w:rsidR="00716FF4" w:rsidRPr="00072E67" w:rsidRDefault="00716FF4" w:rsidP="00716FF4">
            <w:pPr>
              <w:spacing w:after="0" w:line="240" w:lineRule="auto"/>
              <w:jc w:val="center"/>
              <w:rPr>
                <w:rFonts w:ascii="Times New Roman" w:eastAsia="Times New Roman" w:hAnsi="Times New Roman" w:cs="Times New Roman"/>
                <w:sz w:val="24"/>
                <w:szCs w:val="24"/>
              </w:rPr>
            </w:pPr>
            <w:r w:rsidRPr="009E772A">
              <w:rPr>
                <w:rStyle w:val="normaltextrun"/>
                <w:rFonts w:ascii="Times New Roman" w:hAnsi="Times New Roman" w:cs="Times New Roman"/>
                <w:b/>
                <w:bCs/>
                <w:color w:val="000000"/>
                <w:sz w:val="24"/>
                <w:szCs w:val="24"/>
              </w:rPr>
              <w:t>Galimos mokinių veiklos</w:t>
            </w:r>
            <w:r w:rsidRPr="009E772A">
              <w:rPr>
                <w:rStyle w:val="eop"/>
                <w:rFonts w:ascii="Times New Roman" w:hAnsi="Times New Roman" w:cs="Times New Roman"/>
                <w:color w:val="000000"/>
                <w:sz w:val="24"/>
                <w:szCs w:val="24"/>
              </w:rPr>
              <w:t> </w:t>
            </w:r>
          </w:p>
        </w:tc>
      </w:tr>
      <w:tr w:rsidR="00716FF4" w:rsidRPr="00072E67" w14:paraId="5927F028" w14:textId="77777777" w:rsidTr="007C7F87">
        <w:trPr>
          <w:trHeight w:val="116"/>
        </w:trPr>
        <w:tc>
          <w:tcPr>
            <w:tcW w:w="1560" w:type="dxa"/>
            <w:tcMar>
              <w:top w:w="15" w:type="dxa"/>
              <w:left w:w="108" w:type="dxa"/>
              <w:bottom w:w="15" w:type="dxa"/>
              <w:right w:w="108" w:type="dxa"/>
            </w:tcMar>
            <w:vAlign w:val="center"/>
            <w:hideMark/>
          </w:tcPr>
          <w:p w14:paraId="731B9650" w14:textId="77777777" w:rsidR="00716FF4" w:rsidRPr="00E34124" w:rsidRDefault="00716FF4" w:rsidP="00716FF4">
            <w:pPr>
              <w:spacing w:after="0" w:line="240" w:lineRule="auto"/>
              <w:rPr>
                <w:rFonts w:ascii="Times New Roman" w:eastAsia="Times New Roman" w:hAnsi="Times New Roman" w:cs="Times New Roman"/>
                <w:color w:val="000000"/>
                <w:sz w:val="24"/>
                <w:szCs w:val="24"/>
              </w:rPr>
            </w:pPr>
            <w:r w:rsidRPr="00072E67">
              <w:rPr>
                <w:rFonts w:ascii="Times New Roman" w:eastAsia="Times New Roman" w:hAnsi="Times New Roman" w:cs="Times New Roman"/>
                <w:color w:val="000000"/>
                <w:sz w:val="24"/>
                <w:szCs w:val="24"/>
              </w:rPr>
              <w:t xml:space="preserve">30.1. Žmogaus organizmo </w:t>
            </w:r>
            <w:r w:rsidRPr="00E34124">
              <w:rPr>
                <w:rFonts w:ascii="Times New Roman" w:eastAsia="Times New Roman" w:hAnsi="Times New Roman" w:cs="Times New Roman"/>
                <w:color w:val="000000"/>
                <w:sz w:val="24"/>
                <w:szCs w:val="24"/>
              </w:rPr>
              <w:t xml:space="preserve">funkcijos </w:t>
            </w:r>
          </w:p>
          <w:p w14:paraId="00BBE9D0" w14:textId="55D8A415" w:rsidR="00716FF4" w:rsidRPr="00072E67" w:rsidRDefault="00716FF4" w:rsidP="00716FF4">
            <w:pPr>
              <w:spacing w:after="0" w:line="240" w:lineRule="auto"/>
              <w:rPr>
                <w:rFonts w:ascii="Times New Roman" w:eastAsia="Times New Roman" w:hAnsi="Times New Roman" w:cs="Times New Roman"/>
                <w:sz w:val="24"/>
                <w:szCs w:val="24"/>
              </w:rPr>
            </w:pPr>
            <w:r w:rsidRPr="00E34124">
              <w:rPr>
                <w:rFonts w:ascii="Times New Roman" w:eastAsia="Times New Roman" w:hAnsi="Times New Roman" w:cs="Times New Roman"/>
                <w:color w:val="000000"/>
                <w:sz w:val="24"/>
                <w:szCs w:val="24"/>
              </w:rPr>
              <w:t>(40 val.)</w:t>
            </w:r>
          </w:p>
        </w:tc>
        <w:tc>
          <w:tcPr>
            <w:tcW w:w="1559" w:type="dxa"/>
            <w:tcMar>
              <w:top w:w="15" w:type="dxa"/>
              <w:left w:w="108" w:type="dxa"/>
              <w:bottom w:w="15" w:type="dxa"/>
              <w:right w:w="108" w:type="dxa"/>
            </w:tcMar>
            <w:vAlign w:val="center"/>
            <w:hideMark/>
          </w:tcPr>
          <w:p w14:paraId="44058F5A"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30.1.1.Virškinimas ir mityba</w:t>
            </w:r>
          </w:p>
          <w:p w14:paraId="245951C8"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 (4 val.)</w:t>
            </w:r>
          </w:p>
        </w:tc>
        <w:tc>
          <w:tcPr>
            <w:tcW w:w="2552" w:type="dxa"/>
            <w:tcMar>
              <w:top w:w="15" w:type="dxa"/>
              <w:left w:w="108" w:type="dxa"/>
              <w:bottom w:w="15" w:type="dxa"/>
              <w:right w:w="108" w:type="dxa"/>
            </w:tcMar>
            <w:vAlign w:val="center"/>
            <w:hideMark/>
          </w:tcPr>
          <w:p w14:paraId="11A31BAF"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Virškinimas</w:t>
            </w:r>
          </w:p>
        </w:tc>
        <w:tc>
          <w:tcPr>
            <w:tcW w:w="850" w:type="dxa"/>
            <w:tcMar>
              <w:top w:w="15" w:type="dxa"/>
              <w:left w:w="108" w:type="dxa"/>
              <w:bottom w:w="15" w:type="dxa"/>
              <w:right w:w="108" w:type="dxa"/>
            </w:tcMar>
            <w:vAlign w:val="center"/>
            <w:hideMark/>
          </w:tcPr>
          <w:p w14:paraId="3969BAA1"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282972DA" w14:textId="143D3717"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Sieja virškinimo organų sandarą su jų atliekama funkcija virškinimo procese. </w:t>
            </w:r>
          </w:p>
        </w:tc>
      </w:tr>
      <w:tr w:rsidR="00716FF4" w:rsidRPr="00072E67" w14:paraId="64D4F270" w14:textId="77777777" w:rsidTr="007C7F87">
        <w:trPr>
          <w:trHeight w:val="510"/>
        </w:trPr>
        <w:tc>
          <w:tcPr>
            <w:tcW w:w="1560" w:type="dxa"/>
            <w:tcMar>
              <w:top w:w="15" w:type="dxa"/>
              <w:left w:w="108" w:type="dxa"/>
              <w:bottom w:w="15" w:type="dxa"/>
              <w:right w:w="108" w:type="dxa"/>
            </w:tcMar>
            <w:vAlign w:val="center"/>
            <w:hideMark/>
          </w:tcPr>
          <w:p w14:paraId="6C351C00"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tcMar>
              <w:top w:w="15" w:type="dxa"/>
              <w:left w:w="108" w:type="dxa"/>
              <w:bottom w:w="15" w:type="dxa"/>
              <w:right w:w="108" w:type="dxa"/>
            </w:tcMar>
            <w:vAlign w:val="center"/>
            <w:hideMark/>
          </w:tcPr>
          <w:p w14:paraId="4C80144D"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vAlign w:val="center"/>
            <w:hideMark/>
          </w:tcPr>
          <w:p w14:paraId="6897A1D1" w14:textId="77777777" w:rsidR="00716FF4" w:rsidRPr="00072E67" w:rsidRDefault="00716FF4" w:rsidP="00716FF4">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Mityba</w:t>
            </w:r>
          </w:p>
        </w:tc>
        <w:tc>
          <w:tcPr>
            <w:tcW w:w="850" w:type="dxa"/>
            <w:tcMar>
              <w:top w:w="15" w:type="dxa"/>
              <w:left w:w="108" w:type="dxa"/>
              <w:bottom w:w="15" w:type="dxa"/>
              <w:right w:w="108" w:type="dxa"/>
            </w:tcMar>
            <w:vAlign w:val="center"/>
            <w:hideMark/>
          </w:tcPr>
          <w:p w14:paraId="1C27B295"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39FAC7EF" w14:textId="74F9B420" w:rsidR="00716FF4" w:rsidRPr="00072E67" w:rsidRDefault="00716FF4" w:rsidP="00716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DD7A19">
              <w:rPr>
                <w:rFonts w:ascii="Times New Roman" w:eastAsia="Times New Roman" w:hAnsi="Times New Roman" w:cs="Times New Roman"/>
                <w:sz w:val="24"/>
                <w:szCs w:val="24"/>
              </w:rPr>
              <w:t xml:space="preserve">engia pranešimus apie skirtingiems asmenims rekomenduojamą mitybą, apie </w:t>
            </w:r>
            <w:proofErr w:type="spellStart"/>
            <w:r w:rsidRPr="00DD7A19">
              <w:rPr>
                <w:rFonts w:ascii="Times New Roman" w:eastAsia="Times New Roman" w:hAnsi="Times New Roman" w:cs="Times New Roman"/>
                <w:sz w:val="24"/>
                <w:szCs w:val="24"/>
              </w:rPr>
              <w:t>transriebalų</w:t>
            </w:r>
            <w:proofErr w:type="spellEnd"/>
            <w:r w:rsidRPr="00DD7A19">
              <w:rPr>
                <w:rFonts w:ascii="Times New Roman" w:eastAsia="Times New Roman" w:hAnsi="Times New Roman" w:cs="Times New Roman"/>
                <w:sz w:val="24"/>
                <w:szCs w:val="24"/>
              </w:rPr>
              <w:t xml:space="preserve">  ir </w:t>
            </w:r>
            <w:proofErr w:type="spellStart"/>
            <w:r w:rsidRPr="00DD7A19">
              <w:rPr>
                <w:rFonts w:ascii="Times New Roman" w:eastAsia="Times New Roman" w:hAnsi="Times New Roman" w:cs="Times New Roman"/>
                <w:sz w:val="24"/>
                <w:szCs w:val="24"/>
              </w:rPr>
              <w:t>hidrintų</w:t>
            </w:r>
            <w:proofErr w:type="spellEnd"/>
            <w:r w:rsidRPr="00DD7A19">
              <w:rPr>
                <w:rFonts w:ascii="Times New Roman" w:eastAsia="Times New Roman" w:hAnsi="Times New Roman" w:cs="Times New Roman"/>
                <w:sz w:val="24"/>
                <w:szCs w:val="24"/>
              </w:rPr>
              <w:t xml:space="preserve"> riebalų vartojimą ir argumentuotai diskutuoja apie sveikos mitybos reikšmę. Analizuoja vitaminų, mineralų ir skaidulų kiekį maisto racione. Aptaria su maistu gaunamo cholesterolio pertekliaus keliamus pavojus. </w:t>
            </w:r>
            <w:r>
              <w:rPr>
                <w:rFonts w:ascii="Times New Roman" w:eastAsia="Times New Roman" w:hAnsi="Times New Roman" w:cs="Times New Roman"/>
                <w:sz w:val="24"/>
                <w:szCs w:val="24"/>
              </w:rPr>
              <w:t>Ieško informacijos ir a</w:t>
            </w:r>
            <w:r w:rsidRPr="00DD7A19">
              <w:rPr>
                <w:rFonts w:ascii="Times New Roman" w:eastAsia="Times New Roman" w:hAnsi="Times New Roman" w:cs="Times New Roman"/>
                <w:sz w:val="24"/>
                <w:szCs w:val="24"/>
              </w:rPr>
              <w:t>ptaria 2-3 virškinimo sistemos ligų priežastis ir poveikį organizmui ir diskutuoja, kaip šių ligų išvengti. </w:t>
            </w:r>
          </w:p>
        </w:tc>
      </w:tr>
      <w:tr w:rsidR="00716FF4" w:rsidRPr="00072E67" w14:paraId="4A989E87" w14:textId="77777777" w:rsidTr="007C7F87">
        <w:trPr>
          <w:trHeight w:val="2176"/>
        </w:trPr>
        <w:tc>
          <w:tcPr>
            <w:tcW w:w="1560" w:type="dxa"/>
            <w:vMerge w:val="restart"/>
            <w:tcMar>
              <w:top w:w="15" w:type="dxa"/>
              <w:left w:w="108" w:type="dxa"/>
              <w:bottom w:w="15" w:type="dxa"/>
              <w:right w:w="108" w:type="dxa"/>
            </w:tcMar>
            <w:hideMark/>
          </w:tcPr>
          <w:p w14:paraId="5865B1FD"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506A280D"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30.1.2. Kvėpavimas</w:t>
            </w:r>
          </w:p>
          <w:p w14:paraId="138F5F34"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(4 val.)</w:t>
            </w:r>
          </w:p>
        </w:tc>
        <w:tc>
          <w:tcPr>
            <w:tcW w:w="2552" w:type="dxa"/>
            <w:tcMar>
              <w:top w:w="15" w:type="dxa"/>
              <w:left w:w="108" w:type="dxa"/>
              <w:bottom w:w="15" w:type="dxa"/>
              <w:right w:w="108" w:type="dxa"/>
            </w:tcMar>
            <w:hideMark/>
          </w:tcPr>
          <w:p w14:paraId="7E44179E" w14:textId="77777777" w:rsidR="00716FF4" w:rsidRPr="00072E67" w:rsidRDefault="00716FF4" w:rsidP="00716FF4">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Kvėpavimo procesas</w:t>
            </w:r>
          </w:p>
        </w:tc>
        <w:tc>
          <w:tcPr>
            <w:tcW w:w="850" w:type="dxa"/>
            <w:tcMar>
              <w:top w:w="15" w:type="dxa"/>
              <w:left w:w="108" w:type="dxa"/>
              <w:bottom w:w="15" w:type="dxa"/>
              <w:right w:w="108" w:type="dxa"/>
            </w:tcMar>
            <w:hideMark/>
          </w:tcPr>
          <w:p w14:paraId="154AFE6A"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790EDF47" w14:textId="1047E5E7"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Kuriamas kvėpavimo judesius demonstruojantis modelis. Aiškinasi, kaip nervų sistema ir adrenalinas reguliuoja kvėpavimo judesius. Sieja plaučių alveolėse vykstančią dujų difuziją su alveolių sandaros prisitaikymu. </w:t>
            </w:r>
          </w:p>
        </w:tc>
      </w:tr>
      <w:tr w:rsidR="00716FF4" w:rsidRPr="00072E67" w14:paraId="314277B2" w14:textId="77777777" w:rsidTr="007C7F87">
        <w:trPr>
          <w:trHeight w:val="1563"/>
        </w:trPr>
        <w:tc>
          <w:tcPr>
            <w:tcW w:w="1560" w:type="dxa"/>
            <w:vMerge/>
            <w:vAlign w:val="center"/>
            <w:hideMark/>
          </w:tcPr>
          <w:p w14:paraId="5C068512"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012BF030"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0DAA2374"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Aplinkos veiksnių įtaka kvėpavimo sistemai.</w:t>
            </w:r>
          </w:p>
        </w:tc>
        <w:tc>
          <w:tcPr>
            <w:tcW w:w="850" w:type="dxa"/>
            <w:tcMar>
              <w:top w:w="15" w:type="dxa"/>
              <w:left w:w="108" w:type="dxa"/>
              <w:bottom w:w="15" w:type="dxa"/>
              <w:right w:w="108" w:type="dxa"/>
            </w:tcMar>
            <w:hideMark/>
          </w:tcPr>
          <w:p w14:paraId="531ECD97"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5FC204E4" w14:textId="3CA4A286"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Analizuoja rūkymo ir fizinės veiklos poveikį kvėpavimo sistemai, rengia pranešimus apie rūkymo padarinius sveikatai. Atlieka plaučių tūrio tyrimą, kurio rezultatais remdamiesi daro išvadas, kas gali lemti skirtingų asmenų plaučių tūrio skirtumus.</w:t>
            </w:r>
          </w:p>
        </w:tc>
      </w:tr>
      <w:tr w:rsidR="00716FF4" w:rsidRPr="00072E67" w14:paraId="23A865FE" w14:textId="77777777" w:rsidTr="007C7F87">
        <w:trPr>
          <w:trHeight w:val="1324"/>
        </w:trPr>
        <w:tc>
          <w:tcPr>
            <w:tcW w:w="1560" w:type="dxa"/>
            <w:vMerge/>
            <w:vAlign w:val="center"/>
            <w:hideMark/>
          </w:tcPr>
          <w:p w14:paraId="5DF6AB79"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5B1D298E"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30.1.3. Kraujas ir jo funkcijos.</w:t>
            </w:r>
          </w:p>
          <w:p w14:paraId="08D01C4F"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 val.)</w:t>
            </w:r>
          </w:p>
          <w:p w14:paraId="32DAAF82"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0A8BD988"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Kraujo sandara</w:t>
            </w:r>
          </w:p>
        </w:tc>
        <w:tc>
          <w:tcPr>
            <w:tcW w:w="850" w:type="dxa"/>
            <w:tcMar>
              <w:top w:w="15" w:type="dxa"/>
              <w:left w:w="108" w:type="dxa"/>
              <w:bottom w:w="15" w:type="dxa"/>
              <w:right w:w="108" w:type="dxa"/>
            </w:tcMar>
            <w:hideMark/>
          </w:tcPr>
          <w:p w14:paraId="3224FEF0"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p w14:paraId="5055106F"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4723" w:type="dxa"/>
            <w:tcMar>
              <w:top w:w="15" w:type="dxa"/>
              <w:left w:w="108" w:type="dxa"/>
              <w:bottom w:w="15" w:type="dxa"/>
              <w:right w:w="108" w:type="dxa"/>
            </w:tcMar>
            <w:hideMark/>
          </w:tcPr>
          <w:p w14:paraId="6A644498" w14:textId="5DD2E44F" w:rsidR="00716FF4" w:rsidRPr="00072E67" w:rsidRDefault="00716FF4" w:rsidP="00716FF4">
            <w:pPr>
              <w:spacing w:after="0" w:line="240" w:lineRule="auto"/>
              <w:jc w:val="both"/>
              <w:rPr>
                <w:rFonts w:ascii="Times New Roman" w:eastAsia="Times New Roman" w:hAnsi="Times New Roman" w:cs="Times New Roman"/>
                <w:sz w:val="24"/>
                <w:szCs w:val="24"/>
              </w:rPr>
            </w:pPr>
            <w:proofErr w:type="spellStart"/>
            <w:r w:rsidRPr="00DD7A19">
              <w:rPr>
                <w:rFonts w:ascii="Times New Roman" w:eastAsia="Times New Roman" w:hAnsi="Times New Roman" w:cs="Times New Roman"/>
                <w:sz w:val="24"/>
                <w:szCs w:val="24"/>
              </w:rPr>
              <w:t>Mikroskopuoja</w:t>
            </w:r>
            <w:proofErr w:type="spellEnd"/>
            <w:r w:rsidRPr="00DD7A19">
              <w:rPr>
                <w:rFonts w:ascii="Times New Roman" w:eastAsia="Times New Roman" w:hAnsi="Times New Roman" w:cs="Times New Roman"/>
                <w:sz w:val="24"/>
                <w:szCs w:val="24"/>
              </w:rPr>
              <w:t xml:space="preserve"> fiksuotą kraujo preparatą. Aiškinasi kraujo plazmos medžiagų pernašos ir termoreguliacijos funkcijas. Aiškinasi kraujo krešėjimo procesą. </w:t>
            </w:r>
          </w:p>
        </w:tc>
      </w:tr>
      <w:tr w:rsidR="00716FF4" w:rsidRPr="00072E67" w14:paraId="6B557141" w14:textId="77777777" w:rsidTr="007C7F87">
        <w:trPr>
          <w:trHeight w:val="969"/>
        </w:trPr>
        <w:tc>
          <w:tcPr>
            <w:tcW w:w="1560" w:type="dxa"/>
            <w:vMerge/>
            <w:vAlign w:val="center"/>
            <w:hideMark/>
          </w:tcPr>
          <w:p w14:paraId="0E5D94E6"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3725E3F1"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43A66AB8"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Kraujo funkcijos</w:t>
            </w:r>
          </w:p>
        </w:tc>
        <w:tc>
          <w:tcPr>
            <w:tcW w:w="850" w:type="dxa"/>
            <w:tcMar>
              <w:top w:w="15" w:type="dxa"/>
              <w:left w:w="108" w:type="dxa"/>
              <w:bottom w:w="15" w:type="dxa"/>
              <w:right w:w="108" w:type="dxa"/>
            </w:tcMar>
            <w:hideMark/>
          </w:tcPr>
          <w:p w14:paraId="6258EA56"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p w14:paraId="0822C8C0" w14:textId="77777777" w:rsidR="00716FF4" w:rsidRPr="00072E67" w:rsidRDefault="00716FF4" w:rsidP="00716FF4">
            <w:pPr>
              <w:spacing w:after="240" w:line="240" w:lineRule="auto"/>
              <w:rPr>
                <w:rFonts w:ascii="Times New Roman" w:eastAsia="Times New Roman" w:hAnsi="Times New Roman" w:cs="Times New Roman"/>
                <w:sz w:val="24"/>
                <w:szCs w:val="24"/>
              </w:rPr>
            </w:pPr>
          </w:p>
        </w:tc>
        <w:tc>
          <w:tcPr>
            <w:tcW w:w="4723" w:type="dxa"/>
            <w:tcMar>
              <w:top w:w="15" w:type="dxa"/>
              <w:left w:w="108" w:type="dxa"/>
              <w:bottom w:w="15" w:type="dxa"/>
              <w:right w:w="108" w:type="dxa"/>
            </w:tcMar>
            <w:hideMark/>
          </w:tcPr>
          <w:p w14:paraId="397C299E" w14:textId="191671CB"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Analizuoja kraujo tyrimų rezultatus ir aiškinasi, kaip kraujo sudėties pokyčiai gali turėti įtakos organizmui. Aiškinasi, kaip nustatomos kraujo grupės ir informacija apie jas pritaikoma perpilant kraują ir laukiantis kūdikio.</w:t>
            </w:r>
          </w:p>
        </w:tc>
      </w:tr>
      <w:tr w:rsidR="00716FF4" w:rsidRPr="00072E67" w14:paraId="5559663D" w14:textId="77777777" w:rsidTr="007C7F87">
        <w:trPr>
          <w:trHeight w:val="624"/>
        </w:trPr>
        <w:tc>
          <w:tcPr>
            <w:tcW w:w="1560" w:type="dxa"/>
            <w:vMerge/>
            <w:vAlign w:val="center"/>
            <w:hideMark/>
          </w:tcPr>
          <w:p w14:paraId="47E6C92B"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tcMar>
              <w:top w:w="15" w:type="dxa"/>
              <w:left w:w="108" w:type="dxa"/>
              <w:bottom w:w="15" w:type="dxa"/>
              <w:right w:w="108" w:type="dxa"/>
            </w:tcMar>
            <w:hideMark/>
          </w:tcPr>
          <w:p w14:paraId="7BC04884" w14:textId="77777777" w:rsidR="00716FF4" w:rsidRPr="00072E67" w:rsidRDefault="00716FF4" w:rsidP="00716FF4">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30.1.4. Kraujotaka </w:t>
            </w:r>
          </w:p>
          <w:p w14:paraId="1AAADE40" w14:textId="77777777" w:rsidR="00716FF4" w:rsidRPr="00072E67" w:rsidRDefault="00716FF4" w:rsidP="00716FF4">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(4 val.)</w:t>
            </w:r>
          </w:p>
        </w:tc>
        <w:tc>
          <w:tcPr>
            <w:tcW w:w="2552" w:type="dxa"/>
            <w:tcMar>
              <w:top w:w="15" w:type="dxa"/>
              <w:left w:w="108" w:type="dxa"/>
              <w:bottom w:w="15" w:type="dxa"/>
              <w:right w:w="108" w:type="dxa"/>
            </w:tcMar>
            <w:hideMark/>
          </w:tcPr>
          <w:p w14:paraId="281CFF1D"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Širdies darbas</w:t>
            </w:r>
          </w:p>
        </w:tc>
        <w:tc>
          <w:tcPr>
            <w:tcW w:w="850" w:type="dxa"/>
            <w:tcMar>
              <w:top w:w="15" w:type="dxa"/>
              <w:left w:w="108" w:type="dxa"/>
              <w:bottom w:w="15" w:type="dxa"/>
              <w:right w:w="108" w:type="dxa"/>
            </w:tcMar>
            <w:hideMark/>
          </w:tcPr>
          <w:p w14:paraId="7B73C869"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23DC4BEC" w14:textId="77A3E77E" w:rsidR="00716FF4" w:rsidRPr="00072E67" w:rsidRDefault="00716FF4" w:rsidP="00716FF4">
            <w:pPr>
              <w:spacing w:after="24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Aiškinasi </w:t>
            </w:r>
            <w:proofErr w:type="spellStart"/>
            <w:r w:rsidRPr="00DD7A19">
              <w:rPr>
                <w:rFonts w:ascii="Times New Roman" w:eastAsia="Times New Roman" w:hAnsi="Times New Roman" w:cs="Times New Roman"/>
                <w:sz w:val="24"/>
                <w:szCs w:val="24"/>
              </w:rPr>
              <w:t>sistolinio</w:t>
            </w:r>
            <w:proofErr w:type="spellEnd"/>
            <w:r w:rsidRPr="00DD7A19">
              <w:rPr>
                <w:rFonts w:ascii="Times New Roman" w:eastAsia="Times New Roman" w:hAnsi="Times New Roman" w:cs="Times New Roman"/>
                <w:sz w:val="24"/>
                <w:szCs w:val="24"/>
              </w:rPr>
              <w:t xml:space="preserve"> ir </w:t>
            </w:r>
            <w:proofErr w:type="spellStart"/>
            <w:r w:rsidRPr="00DD7A19">
              <w:rPr>
                <w:rFonts w:ascii="Times New Roman" w:eastAsia="Times New Roman" w:hAnsi="Times New Roman" w:cs="Times New Roman"/>
                <w:sz w:val="24"/>
                <w:szCs w:val="24"/>
              </w:rPr>
              <w:t>diastolinio</w:t>
            </w:r>
            <w:proofErr w:type="spellEnd"/>
            <w:r w:rsidRPr="00DD7A19">
              <w:rPr>
                <w:rFonts w:ascii="Times New Roman" w:eastAsia="Times New Roman" w:hAnsi="Times New Roman" w:cs="Times New Roman"/>
                <w:sz w:val="24"/>
                <w:szCs w:val="24"/>
              </w:rPr>
              <w:t xml:space="preserve"> kraujo spaudimo susidarymą ir širdies automatizmą. Nagrinėja elektrokardiogramas.</w:t>
            </w:r>
          </w:p>
        </w:tc>
      </w:tr>
      <w:tr w:rsidR="00716FF4" w:rsidRPr="00072E67" w14:paraId="209A6AEE" w14:textId="77777777" w:rsidTr="007C7F87">
        <w:trPr>
          <w:trHeight w:val="624"/>
        </w:trPr>
        <w:tc>
          <w:tcPr>
            <w:tcW w:w="1560" w:type="dxa"/>
            <w:vMerge/>
            <w:vAlign w:val="center"/>
            <w:hideMark/>
          </w:tcPr>
          <w:p w14:paraId="61B41344"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tcMar>
              <w:top w:w="15" w:type="dxa"/>
              <w:left w:w="108" w:type="dxa"/>
              <w:bottom w:w="15" w:type="dxa"/>
              <w:right w:w="108" w:type="dxa"/>
            </w:tcMar>
            <w:hideMark/>
          </w:tcPr>
          <w:p w14:paraId="54540120"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35BC1845"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Kraujotakos sistemos sandara</w:t>
            </w:r>
          </w:p>
        </w:tc>
        <w:tc>
          <w:tcPr>
            <w:tcW w:w="850" w:type="dxa"/>
            <w:tcMar>
              <w:top w:w="15" w:type="dxa"/>
              <w:left w:w="108" w:type="dxa"/>
              <w:bottom w:w="15" w:type="dxa"/>
              <w:right w:w="108" w:type="dxa"/>
            </w:tcMar>
            <w:hideMark/>
          </w:tcPr>
          <w:p w14:paraId="0BFBDB46"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5817B57D" w14:textId="77DC0D6E" w:rsidR="00716FF4" w:rsidRPr="00072E67" w:rsidRDefault="00716FF4" w:rsidP="00716FF4">
            <w:pPr>
              <w:spacing w:after="240" w:line="240" w:lineRule="auto"/>
              <w:jc w:val="both"/>
              <w:rPr>
                <w:rFonts w:ascii="Times New Roman" w:eastAsia="Times New Roman" w:hAnsi="Times New Roman" w:cs="Times New Roman"/>
                <w:sz w:val="24"/>
                <w:szCs w:val="24"/>
              </w:rPr>
            </w:pPr>
            <w:proofErr w:type="spellStart"/>
            <w:r w:rsidRPr="00DD7A19">
              <w:rPr>
                <w:rFonts w:ascii="Times New Roman" w:eastAsia="Times New Roman" w:hAnsi="Times New Roman" w:cs="Times New Roman"/>
                <w:sz w:val="24"/>
                <w:szCs w:val="24"/>
              </w:rPr>
              <w:t>Mikroskopuoja</w:t>
            </w:r>
            <w:proofErr w:type="spellEnd"/>
            <w:r w:rsidRPr="00DD7A19">
              <w:rPr>
                <w:rFonts w:ascii="Times New Roman" w:eastAsia="Times New Roman" w:hAnsi="Times New Roman" w:cs="Times New Roman"/>
                <w:sz w:val="24"/>
                <w:szCs w:val="24"/>
              </w:rPr>
              <w:t xml:space="preserve"> fiksuotą kraujagyslių preparatą ar nagrinėja jų nuotraukas, sieja kraujagyslių sandarą su jų atliekamomis funkcijomis. Aiškinasi kraujospūdžio ir kraujo tekėjimo greičio kitimą arterijose, venose ir kapiliaruose ir sieja tai su kraujagyslių sandara ir kraujo tekėjimu dviem apytakos ratais. Atlieka pulso dažnio tyrimą, apibūdina pulsą, aiškinasi, kokie yra  širdies susitraukimų dažnio pokyčiai atliekant fizinį darbą ir kaip, veikiant nervų sistemai ir adrenalinui, širdies darbo ciklas prisitaiko prie pakitusių organizmo pokyčių. Aiškinasi aterosklerozės priežastis ir pasekmes.</w:t>
            </w:r>
          </w:p>
        </w:tc>
      </w:tr>
      <w:tr w:rsidR="00716FF4" w:rsidRPr="00072E67" w14:paraId="42989F20" w14:textId="77777777" w:rsidTr="007C7F87">
        <w:trPr>
          <w:trHeight w:val="1201"/>
        </w:trPr>
        <w:tc>
          <w:tcPr>
            <w:tcW w:w="1560" w:type="dxa"/>
            <w:vMerge/>
            <w:vAlign w:val="center"/>
            <w:hideMark/>
          </w:tcPr>
          <w:p w14:paraId="5F05033A"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tcMar>
              <w:top w:w="15" w:type="dxa"/>
              <w:left w:w="108" w:type="dxa"/>
              <w:bottom w:w="15" w:type="dxa"/>
              <w:right w:w="108" w:type="dxa"/>
            </w:tcMar>
            <w:hideMark/>
          </w:tcPr>
          <w:p w14:paraId="5E59AEF2"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319962D1"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Vidinė terpė</w:t>
            </w:r>
          </w:p>
        </w:tc>
        <w:tc>
          <w:tcPr>
            <w:tcW w:w="850" w:type="dxa"/>
            <w:tcMar>
              <w:top w:w="15" w:type="dxa"/>
              <w:left w:w="108" w:type="dxa"/>
              <w:bottom w:w="15" w:type="dxa"/>
              <w:right w:w="108" w:type="dxa"/>
            </w:tcMar>
            <w:hideMark/>
          </w:tcPr>
          <w:p w14:paraId="6470AACA"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5154F06E" w14:textId="1A39F674" w:rsidR="00716FF4" w:rsidRPr="00072E67" w:rsidRDefault="00716FF4" w:rsidP="00716FF4">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vaizdine medžiaga, s</w:t>
            </w:r>
            <w:r w:rsidRPr="00DD7A19">
              <w:rPr>
                <w:rFonts w:ascii="Times New Roman" w:eastAsia="Times New Roman" w:hAnsi="Times New Roman" w:cs="Times New Roman"/>
                <w:sz w:val="24"/>
                <w:szCs w:val="24"/>
              </w:rPr>
              <w:t xml:space="preserve">ieja </w:t>
            </w:r>
            <w:proofErr w:type="spellStart"/>
            <w:r w:rsidRPr="00DD7A19">
              <w:rPr>
                <w:rFonts w:ascii="Times New Roman" w:eastAsia="Times New Roman" w:hAnsi="Times New Roman" w:cs="Times New Roman"/>
                <w:sz w:val="24"/>
                <w:szCs w:val="24"/>
              </w:rPr>
              <w:t>limfagyslių</w:t>
            </w:r>
            <w:proofErr w:type="spellEnd"/>
            <w:r w:rsidRPr="00DD7A19">
              <w:rPr>
                <w:rFonts w:ascii="Times New Roman" w:eastAsia="Times New Roman" w:hAnsi="Times New Roman" w:cs="Times New Roman"/>
                <w:sz w:val="24"/>
                <w:szCs w:val="24"/>
              </w:rPr>
              <w:t xml:space="preserve"> sandarą su atliekamomis funkcijomis.</w:t>
            </w:r>
          </w:p>
        </w:tc>
      </w:tr>
      <w:tr w:rsidR="00716FF4" w:rsidRPr="00072E67" w14:paraId="3E937179" w14:textId="77777777" w:rsidTr="007C7F87">
        <w:trPr>
          <w:trHeight w:val="624"/>
        </w:trPr>
        <w:tc>
          <w:tcPr>
            <w:tcW w:w="1560" w:type="dxa"/>
            <w:vMerge/>
            <w:vAlign w:val="center"/>
            <w:hideMark/>
          </w:tcPr>
          <w:p w14:paraId="741D6F6E"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13E1A095" w14:textId="77777777" w:rsidR="00716FF4" w:rsidRDefault="00716FF4" w:rsidP="00716FF4">
            <w:pPr>
              <w:spacing w:after="0" w:line="240" w:lineRule="auto"/>
              <w:rPr>
                <w:rFonts w:ascii="Times New Roman" w:eastAsia="Times New Roman" w:hAnsi="Times New Roman" w:cs="Times New Roman"/>
                <w:color w:val="000000"/>
                <w:sz w:val="24"/>
                <w:szCs w:val="24"/>
              </w:rPr>
            </w:pPr>
            <w:r w:rsidRPr="00072E67">
              <w:rPr>
                <w:rFonts w:ascii="Times New Roman" w:eastAsia="Times New Roman" w:hAnsi="Times New Roman" w:cs="Times New Roman"/>
                <w:color w:val="000000"/>
                <w:sz w:val="24"/>
                <w:szCs w:val="24"/>
              </w:rPr>
              <w:t xml:space="preserve">30.1.5. Organizmo apsauga nuo infekcijų </w:t>
            </w:r>
          </w:p>
          <w:p w14:paraId="2848C2E0" w14:textId="57091E70"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(6 val.)</w:t>
            </w:r>
          </w:p>
          <w:p w14:paraId="0A68E538"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752E40A6"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Infekcinės ligos </w:t>
            </w:r>
          </w:p>
        </w:tc>
        <w:tc>
          <w:tcPr>
            <w:tcW w:w="850" w:type="dxa"/>
            <w:tcMar>
              <w:top w:w="15" w:type="dxa"/>
              <w:left w:w="108" w:type="dxa"/>
              <w:bottom w:w="15" w:type="dxa"/>
              <w:right w:w="108" w:type="dxa"/>
            </w:tcMar>
            <w:hideMark/>
          </w:tcPr>
          <w:p w14:paraId="0A732010"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7DA1ADBF" w14:textId="5864652A"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Aiškinasi infekcinių ligų sukėlėjų įvairovę, skirtingus ligų sukėlėjų perdavimo būdus. Prisimena ir palygina endeminio, epideminio ir </w:t>
            </w:r>
            <w:proofErr w:type="spellStart"/>
            <w:r w:rsidRPr="00DD7A19">
              <w:rPr>
                <w:rFonts w:ascii="Times New Roman" w:eastAsia="Times New Roman" w:hAnsi="Times New Roman" w:cs="Times New Roman"/>
                <w:sz w:val="24"/>
                <w:szCs w:val="24"/>
              </w:rPr>
              <w:t>pandeminio</w:t>
            </w:r>
            <w:proofErr w:type="spellEnd"/>
            <w:r w:rsidRPr="00DD7A19">
              <w:rPr>
                <w:rFonts w:ascii="Times New Roman" w:eastAsia="Times New Roman" w:hAnsi="Times New Roman" w:cs="Times New Roman"/>
                <w:sz w:val="24"/>
                <w:szCs w:val="24"/>
              </w:rPr>
              <w:t xml:space="preserve"> ligos protrūkio požymius. Analizuoja infekcinių ligų plitimo duomenis, prognozuoja tolimesnį ligos plitimą, aptaria infekcijos protrūkio stabdymo priemones. </w:t>
            </w:r>
            <w:r>
              <w:rPr>
                <w:rFonts w:ascii="Times New Roman" w:eastAsia="Times New Roman" w:hAnsi="Times New Roman" w:cs="Times New Roman"/>
                <w:sz w:val="24"/>
                <w:szCs w:val="24"/>
              </w:rPr>
              <w:t>Remdamiesi vaizdine medžiaga, a</w:t>
            </w:r>
            <w:r w:rsidRPr="00DD7A19">
              <w:rPr>
                <w:rFonts w:ascii="Times New Roman" w:eastAsia="Times New Roman" w:hAnsi="Times New Roman" w:cs="Times New Roman"/>
                <w:sz w:val="24"/>
                <w:szCs w:val="24"/>
              </w:rPr>
              <w:t>pibūdina viruso ir bakterijų sandaros skirtumus. Analizuoja bakterijų ir virusų dauginimąsi ir infekcinių ligų sukėlėjų plitimo būdus.</w:t>
            </w:r>
          </w:p>
        </w:tc>
      </w:tr>
      <w:tr w:rsidR="00716FF4" w:rsidRPr="00072E67" w14:paraId="67F43051" w14:textId="77777777" w:rsidTr="007C7F87">
        <w:trPr>
          <w:trHeight w:val="624"/>
        </w:trPr>
        <w:tc>
          <w:tcPr>
            <w:tcW w:w="1560" w:type="dxa"/>
            <w:vMerge/>
            <w:vAlign w:val="center"/>
            <w:hideMark/>
          </w:tcPr>
          <w:p w14:paraId="3974F6D0"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572D6AD1"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0467CB4A"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Nespecifiniai organizmo apsaugos nuo infekcijų barjerai</w:t>
            </w:r>
          </w:p>
        </w:tc>
        <w:tc>
          <w:tcPr>
            <w:tcW w:w="850" w:type="dxa"/>
            <w:tcMar>
              <w:top w:w="15" w:type="dxa"/>
              <w:left w:w="108" w:type="dxa"/>
              <w:bottom w:w="15" w:type="dxa"/>
              <w:right w:w="108" w:type="dxa"/>
            </w:tcMar>
            <w:hideMark/>
          </w:tcPr>
          <w:p w14:paraId="1CEE96EC"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0820A8B1" w14:textId="2A431F1B" w:rsidR="00716FF4" w:rsidRPr="00072E67" w:rsidRDefault="00716FF4" w:rsidP="00716FF4">
            <w:pPr>
              <w:spacing w:after="0" w:line="240" w:lineRule="auto"/>
              <w:jc w:val="both"/>
              <w:rPr>
                <w:rFonts w:ascii="Times New Roman" w:eastAsia="Times New Roman" w:hAnsi="Times New Roman" w:cs="Times New Roman"/>
                <w:sz w:val="24"/>
                <w:szCs w:val="24"/>
              </w:rPr>
            </w:pPr>
            <w:r w:rsidRPr="00CF6289">
              <w:rPr>
                <w:rFonts w:ascii="Times New Roman" w:eastAsia="Times New Roman" w:hAnsi="Times New Roman" w:cs="Times New Roman"/>
                <w:sz w:val="24"/>
                <w:szCs w:val="24"/>
              </w:rPr>
              <w:t>Remdamiesi vaizdine medžiaga,</w:t>
            </w:r>
            <w:r>
              <w:rPr>
                <w:rFonts w:ascii="Times New Roman" w:eastAsia="Times New Roman" w:hAnsi="Times New Roman" w:cs="Times New Roman"/>
                <w:sz w:val="24"/>
                <w:szCs w:val="24"/>
              </w:rPr>
              <w:t xml:space="preserve"> a</w:t>
            </w:r>
            <w:r w:rsidRPr="00DD7A19">
              <w:rPr>
                <w:rFonts w:ascii="Times New Roman" w:eastAsia="Times New Roman" w:hAnsi="Times New Roman" w:cs="Times New Roman"/>
                <w:sz w:val="24"/>
                <w:szCs w:val="24"/>
              </w:rPr>
              <w:t xml:space="preserve">pibūdina pirmąją </w:t>
            </w:r>
            <w:r>
              <w:rPr>
                <w:rFonts w:ascii="Times New Roman" w:eastAsia="Times New Roman" w:hAnsi="Times New Roman" w:cs="Times New Roman"/>
                <w:sz w:val="24"/>
                <w:szCs w:val="24"/>
              </w:rPr>
              <w:t xml:space="preserve">ir antrąją </w:t>
            </w:r>
            <w:r w:rsidRPr="00DD7A19">
              <w:rPr>
                <w:rFonts w:ascii="Times New Roman" w:eastAsia="Times New Roman" w:hAnsi="Times New Roman" w:cs="Times New Roman"/>
                <w:sz w:val="24"/>
                <w:szCs w:val="24"/>
              </w:rPr>
              <w:t xml:space="preserve">organizmo apsaugos liniją. </w:t>
            </w:r>
          </w:p>
        </w:tc>
      </w:tr>
      <w:tr w:rsidR="00716FF4" w:rsidRPr="00072E67" w14:paraId="029F40B2" w14:textId="77777777" w:rsidTr="007C7F87">
        <w:trPr>
          <w:trHeight w:val="624"/>
        </w:trPr>
        <w:tc>
          <w:tcPr>
            <w:tcW w:w="1560" w:type="dxa"/>
            <w:vMerge/>
            <w:vAlign w:val="center"/>
            <w:hideMark/>
          </w:tcPr>
          <w:p w14:paraId="1DEE7F1A"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618EBC98"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3BE5FD3E"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Specifinė organizmo apsauga nuo infekcijų</w:t>
            </w:r>
          </w:p>
        </w:tc>
        <w:tc>
          <w:tcPr>
            <w:tcW w:w="850" w:type="dxa"/>
            <w:tcMar>
              <w:top w:w="15" w:type="dxa"/>
              <w:left w:w="108" w:type="dxa"/>
              <w:bottom w:w="15" w:type="dxa"/>
              <w:right w:w="108" w:type="dxa"/>
            </w:tcMar>
            <w:hideMark/>
          </w:tcPr>
          <w:p w14:paraId="01310E31"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51FA1909" w14:textId="4FCEDA9F" w:rsidR="00716FF4" w:rsidRPr="00072E67" w:rsidRDefault="00716FF4" w:rsidP="00716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vaizdine medžiaga, a</w:t>
            </w:r>
            <w:r w:rsidRPr="00DD7A19">
              <w:rPr>
                <w:rFonts w:ascii="Times New Roman" w:eastAsia="Times New Roman" w:hAnsi="Times New Roman" w:cs="Times New Roman"/>
                <w:sz w:val="24"/>
                <w:szCs w:val="24"/>
              </w:rPr>
              <w:t>pibūdina antikūno – antigeno specifinę sąveiką. Apibūdina T ir B limfocitų funkcijas ir sieja jas su ląsteliniu ir humoraliniu imunitetu. Aptaria limfmazgių vaidmenį imuninėje sistemoje. Aiškinasi T limfocitų svarbą imunitetui. Aiškinasi B limfocitų svarbą imunitetui. Palygina pirmąją, antrąją ir trečiąją organizmo apsaugos linijas.</w:t>
            </w:r>
          </w:p>
        </w:tc>
      </w:tr>
      <w:tr w:rsidR="00716FF4" w:rsidRPr="00072E67" w14:paraId="3F1FAEB3" w14:textId="77777777" w:rsidTr="007C7F87">
        <w:trPr>
          <w:trHeight w:val="624"/>
        </w:trPr>
        <w:tc>
          <w:tcPr>
            <w:tcW w:w="1560" w:type="dxa"/>
            <w:vMerge/>
            <w:vAlign w:val="center"/>
            <w:hideMark/>
          </w:tcPr>
          <w:p w14:paraId="3281A41D"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3281AFE6"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3445E059"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Skiepai ir antibiotikai</w:t>
            </w:r>
          </w:p>
        </w:tc>
        <w:tc>
          <w:tcPr>
            <w:tcW w:w="850" w:type="dxa"/>
            <w:tcMar>
              <w:top w:w="15" w:type="dxa"/>
              <w:left w:w="108" w:type="dxa"/>
              <w:bottom w:w="15" w:type="dxa"/>
              <w:right w:w="108" w:type="dxa"/>
            </w:tcMar>
            <w:hideMark/>
          </w:tcPr>
          <w:p w14:paraId="77BC8F58"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17D41B15" w14:textId="728805B2"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Aiškinasi aktyvaus ir pasyvaus bei dirbtinio ir natūralaus imuniteto </w:t>
            </w:r>
            <w:proofErr w:type="spellStart"/>
            <w:r w:rsidRPr="00DD7A19">
              <w:rPr>
                <w:rFonts w:ascii="Times New Roman" w:eastAsia="Times New Roman" w:hAnsi="Times New Roman" w:cs="Times New Roman"/>
                <w:sz w:val="24"/>
                <w:szCs w:val="24"/>
              </w:rPr>
              <w:t>panašumus</w:t>
            </w:r>
            <w:proofErr w:type="spellEnd"/>
            <w:r w:rsidRPr="00DD7A19">
              <w:rPr>
                <w:rFonts w:ascii="Times New Roman" w:eastAsia="Times New Roman" w:hAnsi="Times New Roman" w:cs="Times New Roman"/>
                <w:sz w:val="24"/>
                <w:szCs w:val="24"/>
              </w:rPr>
              <w:t xml:space="preserve"> ir skirtumus. Aiškinasi organizmo reakciją į vakciną, pakartotino skiepijimo svarbą, aktyvaus dirbtinio imuniteto susidarymą. Aptaria serumų panaudojimą. Aiškinasi antibiotikų veikimo principą, nagrinėja atsparių antibiotikams bakterijų atsiradimo priežastis ir pasekmes. Rengia pranešimus apie mokslinius tyrimus, padėjusius atrasti antibakterinėmis savybėmis pasižyminčias medžiagas ir jų pritaikymą žmonių gydymui. </w:t>
            </w:r>
          </w:p>
        </w:tc>
      </w:tr>
      <w:tr w:rsidR="00716FF4" w:rsidRPr="00072E67" w14:paraId="6D1C439C" w14:textId="77777777" w:rsidTr="007C7F87">
        <w:trPr>
          <w:trHeight w:val="624"/>
        </w:trPr>
        <w:tc>
          <w:tcPr>
            <w:tcW w:w="1560" w:type="dxa"/>
            <w:vMerge/>
            <w:vAlign w:val="center"/>
            <w:hideMark/>
          </w:tcPr>
          <w:p w14:paraId="3D7DDA1A"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2024DF74"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30.1.6. Šalinimas</w:t>
            </w:r>
          </w:p>
          <w:p w14:paraId="419D2DF9"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 (3 val.)</w:t>
            </w:r>
          </w:p>
          <w:p w14:paraId="45F97236"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0D9F69C5"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Šalinimo organai</w:t>
            </w:r>
          </w:p>
        </w:tc>
        <w:tc>
          <w:tcPr>
            <w:tcW w:w="850" w:type="dxa"/>
            <w:tcMar>
              <w:top w:w="15" w:type="dxa"/>
              <w:left w:w="108" w:type="dxa"/>
              <w:bottom w:w="15" w:type="dxa"/>
              <w:right w:w="108" w:type="dxa"/>
            </w:tcMar>
            <w:hideMark/>
          </w:tcPr>
          <w:p w14:paraId="37A9707A"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7A4CBDDA" w14:textId="6F85806D"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Apibūdina odos, žarnyno, kepenų, plaučių vaidmenį šalinime. Aiškinasi šlapimo šalinimo sistemos organų sandaros prisitaikymą vykdyti šalinimo funkciją. </w:t>
            </w:r>
          </w:p>
        </w:tc>
      </w:tr>
      <w:tr w:rsidR="00716FF4" w:rsidRPr="00072E67" w14:paraId="19592DD5" w14:textId="77777777" w:rsidTr="007C7F87">
        <w:trPr>
          <w:trHeight w:val="624"/>
        </w:trPr>
        <w:tc>
          <w:tcPr>
            <w:tcW w:w="1560" w:type="dxa"/>
            <w:vMerge/>
            <w:vAlign w:val="center"/>
            <w:hideMark/>
          </w:tcPr>
          <w:p w14:paraId="705ABBC5"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63E25765"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7D3FAE01"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Šlapimo šalinimo sistema</w:t>
            </w:r>
          </w:p>
        </w:tc>
        <w:tc>
          <w:tcPr>
            <w:tcW w:w="850" w:type="dxa"/>
            <w:tcMar>
              <w:top w:w="15" w:type="dxa"/>
              <w:left w:w="108" w:type="dxa"/>
              <w:bottom w:w="15" w:type="dxa"/>
              <w:right w:w="108" w:type="dxa"/>
            </w:tcMar>
            <w:hideMark/>
          </w:tcPr>
          <w:p w14:paraId="0F036749"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109E0602" w14:textId="6EEE095A"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Sieja </w:t>
            </w:r>
            <w:proofErr w:type="spellStart"/>
            <w:r w:rsidRPr="00DD7A19">
              <w:rPr>
                <w:rFonts w:ascii="Times New Roman" w:eastAsia="Times New Roman" w:hAnsi="Times New Roman" w:cs="Times New Roman"/>
                <w:sz w:val="24"/>
                <w:szCs w:val="24"/>
              </w:rPr>
              <w:t>nefrono</w:t>
            </w:r>
            <w:proofErr w:type="spellEnd"/>
            <w:r w:rsidRPr="00DD7A19">
              <w:rPr>
                <w:rFonts w:ascii="Times New Roman" w:eastAsia="Times New Roman" w:hAnsi="Times New Roman" w:cs="Times New Roman"/>
                <w:sz w:val="24"/>
                <w:szCs w:val="24"/>
              </w:rPr>
              <w:t xml:space="preserve"> dalių sandaros prisitaikymą su šlapimo susidarymu. Aiškinasi šlapimo susidarymą. Analizuoja kraujo sudėties skirtumus inkstų arterijoje ir inkstų venoje, sieja juos su inkstų veikla. Aiškinasi kenksmingų medžiagų pašalinimą iš kraujo dirbtiniu inkstu. Diskutuoja apie inkstų donorystės svarbą gelbstint kitų žmonių sveikatą ar gyvybę.</w:t>
            </w:r>
          </w:p>
        </w:tc>
      </w:tr>
      <w:tr w:rsidR="00716FF4" w:rsidRPr="00072E67" w14:paraId="06F8D68C" w14:textId="77777777" w:rsidTr="007C7F87">
        <w:trPr>
          <w:trHeight w:val="624"/>
        </w:trPr>
        <w:tc>
          <w:tcPr>
            <w:tcW w:w="1560" w:type="dxa"/>
            <w:vMerge/>
            <w:vAlign w:val="center"/>
            <w:hideMark/>
          </w:tcPr>
          <w:p w14:paraId="0D3FF336"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6962263F"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30.1.7. Organizmų funkcijų valdymas </w:t>
            </w:r>
          </w:p>
          <w:p w14:paraId="75623199"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(8 val.)</w:t>
            </w:r>
          </w:p>
          <w:p w14:paraId="5315BE4E"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04329CC4"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Nervinė reguliacija. Refleksai</w:t>
            </w:r>
          </w:p>
        </w:tc>
        <w:tc>
          <w:tcPr>
            <w:tcW w:w="850" w:type="dxa"/>
            <w:tcMar>
              <w:top w:w="15" w:type="dxa"/>
              <w:left w:w="108" w:type="dxa"/>
              <w:bottom w:w="15" w:type="dxa"/>
              <w:right w:w="108" w:type="dxa"/>
            </w:tcMar>
            <w:hideMark/>
          </w:tcPr>
          <w:p w14:paraId="24B4CA4B"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w:t>
            </w:r>
          </w:p>
        </w:tc>
        <w:tc>
          <w:tcPr>
            <w:tcW w:w="4723" w:type="dxa"/>
            <w:tcMar>
              <w:top w:w="15" w:type="dxa"/>
              <w:left w:w="108" w:type="dxa"/>
              <w:bottom w:w="15" w:type="dxa"/>
              <w:right w:w="108" w:type="dxa"/>
            </w:tcMar>
            <w:hideMark/>
          </w:tcPr>
          <w:p w14:paraId="46C176D6" w14:textId="6D44F75F"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Aiškinasi nervinio signalo perdavimą neurone. Aiškinasi veikimo potencialo susidarymą ir sklidimą neurone. Apibūdina receptorių tipus. Aiškinasi signalo perdavimą nuo receptoriaus iki </w:t>
            </w:r>
            <w:proofErr w:type="spellStart"/>
            <w:r w:rsidRPr="00DD7A19">
              <w:rPr>
                <w:rFonts w:ascii="Times New Roman" w:eastAsia="Times New Roman" w:hAnsi="Times New Roman" w:cs="Times New Roman"/>
                <w:sz w:val="24"/>
                <w:szCs w:val="24"/>
              </w:rPr>
              <w:t>efektoriaus</w:t>
            </w:r>
            <w:proofErr w:type="spellEnd"/>
            <w:r w:rsidRPr="00DD7A19">
              <w:rPr>
                <w:rFonts w:ascii="Times New Roman" w:eastAsia="Times New Roman" w:hAnsi="Times New Roman" w:cs="Times New Roman"/>
                <w:sz w:val="24"/>
                <w:szCs w:val="24"/>
              </w:rPr>
              <w:t xml:space="preserve">. Atlieka reakcijos laiko tyrimą, aiškinasi veiksnius lemiančius reakcijos laiko skirtumus. Aiškinasi cheminės </w:t>
            </w:r>
            <w:proofErr w:type="spellStart"/>
            <w:r w:rsidRPr="00DD7A19">
              <w:rPr>
                <w:rFonts w:ascii="Times New Roman" w:eastAsia="Times New Roman" w:hAnsi="Times New Roman" w:cs="Times New Roman"/>
                <w:sz w:val="24"/>
                <w:szCs w:val="24"/>
              </w:rPr>
              <w:t>sinapsės</w:t>
            </w:r>
            <w:proofErr w:type="spellEnd"/>
            <w:r w:rsidRPr="00DD7A19">
              <w:rPr>
                <w:rFonts w:ascii="Times New Roman" w:eastAsia="Times New Roman" w:hAnsi="Times New Roman" w:cs="Times New Roman"/>
                <w:sz w:val="24"/>
                <w:szCs w:val="24"/>
              </w:rPr>
              <w:t xml:space="preserve"> veikimą perduodant nervinį signalą tarp neuronų. Lygina sąlyginių ir nesąlyginių refleksų vaidmenį organizmo funkcijų valdymui.</w:t>
            </w:r>
          </w:p>
        </w:tc>
      </w:tr>
      <w:tr w:rsidR="00716FF4" w:rsidRPr="00072E67" w14:paraId="2156A285" w14:textId="77777777" w:rsidTr="007C7F87">
        <w:trPr>
          <w:trHeight w:val="624"/>
        </w:trPr>
        <w:tc>
          <w:tcPr>
            <w:tcW w:w="1560" w:type="dxa"/>
            <w:vMerge/>
            <w:vAlign w:val="center"/>
            <w:hideMark/>
          </w:tcPr>
          <w:p w14:paraId="134B746E"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50BE62F2"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32E6C697"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Raumenų darbas</w:t>
            </w:r>
          </w:p>
        </w:tc>
        <w:tc>
          <w:tcPr>
            <w:tcW w:w="850" w:type="dxa"/>
            <w:tcMar>
              <w:top w:w="15" w:type="dxa"/>
              <w:left w:w="108" w:type="dxa"/>
              <w:bottom w:w="15" w:type="dxa"/>
              <w:right w:w="108" w:type="dxa"/>
            </w:tcMar>
            <w:hideMark/>
          </w:tcPr>
          <w:p w14:paraId="5A5D5F2D"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4B1936C3" w14:textId="79B8C45D"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Apibūdina griaučių skersaruo</w:t>
            </w:r>
            <w:r>
              <w:rPr>
                <w:rFonts w:ascii="Times New Roman" w:eastAsia="Times New Roman" w:hAnsi="Times New Roman" w:cs="Times New Roman"/>
                <w:sz w:val="24"/>
                <w:szCs w:val="24"/>
              </w:rPr>
              <w:t xml:space="preserve">žio raumens susitraukimą ir jų </w:t>
            </w:r>
            <w:proofErr w:type="spellStart"/>
            <w:r>
              <w:rPr>
                <w:rFonts w:ascii="Times New Roman" w:eastAsia="Times New Roman" w:hAnsi="Times New Roman" w:cs="Times New Roman"/>
                <w:sz w:val="24"/>
                <w:szCs w:val="24"/>
              </w:rPr>
              <w:t>i</w:t>
            </w:r>
            <w:r w:rsidRPr="00DD7A19">
              <w:rPr>
                <w:rFonts w:ascii="Times New Roman" w:eastAsia="Times New Roman" w:hAnsi="Times New Roman" w:cs="Times New Roman"/>
                <w:sz w:val="24"/>
                <w:szCs w:val="24"/>
              </w:rPr>
              <w:t>nervavimą</w:t>
            </w:r>
            <w:proofErr w:type="spellEnd"/>
            <w:r w:rsidRPr="00DD7A19">
              <w:rPr>
                <w:rFonts w:ascii="Times New Roman" w:eastAsia="Times New Roman" w:hAnsi="Times New Roman" w:cs="Times New Roman"/>
                <w:sz w:val="24"/>
                <w:szCs w:val="24"/>
              </w:rPr>
              <w:t>. Aiškinasi,  kaip nervų sistema dalyvauja valdant kvėpavimo judesius.</w:t>
            </w:r>
          </w:p>
        </w:tc>
      </w:tr>
      <w:tr w:rsidR="00716FF4" w:rsidRPr="00072E67" w14:paraId="70EBCC0B" w14:textId="77777777" w:rsidTr="007C7F87">
        <w:trPr>
          <w:trHeight w:val="624"/>
        </w:trPr>
        <w:tc>
          <w:tcPr>
            <w:tcW w:w="1560" w:type="dxa"/>
            <w:vMerge/>
            <w:vAlign w:val="center"/>
            <w:hideMark/>
          </w:tcPr>
          <w:p w14:paraId="13A58D54"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512B8E28"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0EF968AE"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Centrinė ir periferinė  nervų sistema </w:t>
            </w:r>
          </w:p>
        </w:tc>
        <w:tc>
          <w:tcPr>
            <w:tcW w:w="850" w:type="dxa"/>
            <w:tcMar>
              <w:top w:w="15" w:type="dxa"/>
              <w:left w:w="108" w:type="dxa"/>
              <w:bottom w:w="15" w:type="dxa"/>
              <w:right w:w="108" w:type="dxa"/>
            </w:tcMar>
            <w:hideMark/>
          </w:tcPr>
          <w:p w14:paraId="11318E04"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3521E8C6" w14:textId="2AF08A96"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Apibūdina didžiųjų pusrutulių, pailgųjų, tarpinių smegenų ir smegenėlių funkcijas. Aiškinasi nervų įvairovę ir sieja ją su periferinės nervų sistemos funkcija. Rengia pranešimus apie stimuliuojančių ir slopinančių narkotinių medžiagų poveikį nervinio signalo perdavimui </w:t>
            </w:r>
            <w:proofErr w:type="spellStart"/>
            <w:r w:rsidRPr="00DD7A19">
              <w:rPr>
                <w:rFonts w:ascii="Times New Roman" w:eastAsia="Times New Roman" w:hAnsi="Times New Roman" w:cs="Times New Roman"/>
                <w:sz w:val="24"/>
                <w:szCs w:val="24"/>
              </w:rPr>
              <w:t>sinapsėse</w:t>
            </w:r>
            <w:proofErr w:type="spellEnd"/>
            <w:r w:rsidRPr="00DD7A19">
              <w:rPr>
                <w:rFonts w:ascii="Times New Roman" w:eastAsia="Times New Roman" w:hAnsi="Times New Roman" w:cs="Times New Roman"/>
                <w:sz w:val="24"/>
                <w:szCs w:val="24"/>
              </w:rPr>
              <w:t xml:space="preserve"> ir nervų sistemos veiklai, grupėse diskutuoja apie narkotinių medžiagų poveikį žmogui ir visuomenei. </w:t>
            </w:r>
          </w:p>
        </w:tc>
      </w:tr>
      <w:tr w:rsidR="00716FF4" w:rsidRPr="00072E67" w14:paraId="2526C44D" w14:textId="77777777" w:rsidTr="007C7F87">
        <w:trPr>
          <w:trHeight w:val="624"/>
        </w:trPr>
        <w:tc>
          <w:tcPr>
            <w:tcW w:w="1560" w:type="dxa"/>
            <w:vMerge/>
            <w:vAlign w:val="center"/>
            <w:hideMark/>
          </w:tcPr>
          <w:p w14:paraId="20FFB337"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0C8B0A25"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4D10D3A8"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Humoralinė reguliacija</w:t>
            </w:r>
          </w:p>
        </w:tc>
        <w:tc>
          <w:tcPr>
            <w:tcW w:w="850" w:type="dxa"/>
            <w:tcMar>
              <w:top w:w="15" w:type="dxa"/>
              <w:left w:w="108" w:type="dxa"/>
              <w:bottom w:w="15" w:type="dxa"/>
              <w:right w:w="108" w:type="dxa"/>
            </w:tcMar>
            <w:hideMark/>
          </w:tcPr>
          <w:p w14:paraId="19949FF0"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75C86DBC" w14:textId="75C12818"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Aiškinasi vidaus ir išorės sekrecijos liaukų sandaros ir funkcijų </w:t>
            </w:r>
            <w:proofErr w:type="spellStart"/>
            <w:r w:rsidRPr="00DD7A19">
              <w:rPr>
                <w:rFonts w:ascii="Times New Roman" w:eastAsia="Times New Roman" w:hAnsi="Times New Roman" w:cs="Times New Roman"/>
                <w:sz w:val="24"/>
                <w:szCs w:val="24"/>
              </w:rPr>
              <w:t>panašumus</w:t>
            </w:r>
            <w:proofErr w:type="spellEnd"/>
            <w:r w:rsidRPr="00DD7A19">
              <w:rPr>
                <w:rFonts w:ascii="Times New Roman" w:eastAsia="Times New Roman" w:hAnsi="Times New Roman" w:cs="Times New Roman"/>
                <w:sz w:val="24"/>
                <w:szCs w:val="24"/>
              </w:rPr>
              <w:t xml:space="preserve"> ir skirtumus. Nagrinėja insulino ir </w:t>
            </w:r>
            <w:proofErr w:type="spellStart"/>
            <w:r w:rsidRPr="00DD7A19">
              <w:rPr>
                <w:rFonts w:ascii="Times New Roman" w:eastAsia="Times New Roman" w:hAnsi="Times New Roman" w:cs="Times New Roman"/>
                <w:sz w:val="24"/>
                <w:szCs w:val="24"/>
              </w:rPr>
              <w:t>gliukagono</w:t>
            </w:r>
            <w:proofErr w:type="spellEnd"/>
            <w:r w:rsidRPr="00DD7A19">
              <w:rPr>
                <w:rFonts w:ascii="Times New Roman" w:eastAsia="Times New Roman" w:hAnsi="Times New Roman" w:cs="Times New Roman"/>
                <w:sz w:val="24"/>
                <w:szCs w:val="24"/>
              </w:rPr>
              <w:t xml:space="preserve"> veikimo schemas. Nagrinėja </w:t>
            </w:r>
            <w:proofErr w:type="spellStart"/>
            <w:r w:rsidRPr="00DD7A19">
              <w:rPr>
                <w:rFonts w:ascii="Times New Roman" w:eastAsia="Times New Roman" w:hAnsi="Times New Roman" w:cs="Times New Roman"/>
                <w:sz w:val="24"/>
                <w:szCs w:val="24"/>
              </w:rPr>
              <w:t>tiroksino</w:t>
            </w:r>
            <w:proofErr w:type="spellEnd"/>
            <w:r w:rsidRPr="00DD7A19">
              <w:rPr>
                <w:rFonts w:ascii="Times New Roman" w:eastAsia="Times New Roman" w:hAnsi="Times New Roman" w:cs="Times New Roman"/>
                <w:sz w:val="24"/>
                <w:szCs w:val="24"/>
              </w:rPr>
              <w:t xml:space="preserve"> veikimo schemą ir apibūdina jo poveikį organizmui. Aiškinasi jodo papildų vartojimą sutrikus skydliaukės normaliai veiklai. Aptariami galimi radiacinio pavojaus pavyzdžiai. Nagrinėjant </w:t>
            </w:r>
            <w:proofErr w:type="spellStart"/>
            <w:r w:rsidRPr="00DD7A19">
              <w:rPr>
                <w:rFonts w:ascii="Times New Roman" w:eastAsia="Times New Roman" w:hAnsi="Times New Roman" w:cs="Times New Roman"/>
                <w:sz w:val="24"/>
                <w:szCs w:val="24"/>
              </w:rPr>
              <w:t>pagumburio</w:t>
            </w:r>
            <w:proofErr w:type="spellEnd"/>
            <w:r w:rsidRPr="00DD7A19">
              <w:rPr>
                <w:rFonts w:ascii="Times New Roman" w:eastAsia="Times New Roman" w:hAnsi="Times New Roman" w:cs="Times New Roman"/>
                <w:sz w:val="24"/>
                <w:szCs w:val="24"/>
              </w:rPr>
              <w:t xml:space="preserve"> ir </w:t>
            </w:r>
            <w:proofErr w:type="spellStart"/>
            <w:r w:rsidRPr="00DD7A19">
              <w:rPr>
                <w:rFonts w:ascii="Times New Roman" w:eastAsia="Times New Roman" w:hAnsi="Times New Roman" w:cs="Times New Roman"/>
                <w:sz w:val="24"/>
                <w:szCs w:val="24"/>
              </w:rPr>
              <w:t>hipofizės</w:t>
            </w:r>
            <w:proofErr w:type="spellEnd"/>
            <w:r w:rsidRPr="00DD7A19">
              <w:rPr>
                <w:rFonts w:ascii="Times New Roman" w:eastAsia="Times New Roman" w:hAnsi="Times New Roman" w:cs="Times New Roman"/>
                <w:sz w:val="24"/>
                <w:szCs w:val="24"/>
              </w:rPr>
              <w:t xml:space="preserve"> sąveikos schemas, aiškinasi organizmo funkcijų valdymą. Palygina nervinį ir humoralinį reguliavimą.</w:t>
            </w:r>
          </w:p>
        </w:tc>
      </w:tr>
      <w:tr w:rsidR="00716FF4" w:rsidRPr="00072E67" w14:paraId="70D809E5" w14:textId="77777777" w:rsidTr="007C7F87">
        <w:trPr>
          <w:trHeight w:val="624"/>
        </w:trPr>
        <w:tc>
          <w:tcPr>
            <w:tcW w:w="1560" w:type="dxa"/>
            <w:vMerge/>
            <w:vAlign w:val="center"/>
            <w:hideMark/>
          </w:tcPr>
          <w:p w14:paraId="5B459351"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17315FFF"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30.1.8. Homeostazės valdymas</w:t>
            </w:r>
          </w:p>
          <w:p w14:paraId="5C3C7DBF"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val.)</w:t>
            </w:r>
          </w:p>
          <w:p w14:paraId="17B0E680"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7887755E"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sz w:val="24"/>
                <w:szCs w:val="24"/>
              </w:rPr>
              <w:t>Homeostazės valdymo sistema.</w:t>
            </w:r>
          </w:p>
        </w:tc>
        <w:tc>
          <w:tcPr>
            <w:tcW w:w="850" w:type="dxa"/>
            <w:tcMar>
              <w:top w:w="15" w:type="dxa"/>
              <w:left w:w="108" w:type="dxa"/>
              <w:bottom w:w="15" w:type="dxa"/>
              <w:right w:w="108" w:type="dxa"/>
            </w:tcMar>
            <w:hideMark/>
          </w:tcPr>
          <w:p w14:paraId="7FAE922D"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4723" w:type="dxa"/>
            <w:tcMar>
              <w:top w:w="15" w:type="dxa"/>
              <w:left w:w="108" w:type="dxa"/>
              <w:bottom w:w="15" w:type="dxa"/>
              <w:right w:w="108" w:type="dxa"/>
            </w:tcMar>
            <w:hideMark/>
          </w:tcPr>
          <w:p w14:paraId="672AD270" w14:textId="4D373812"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Apibūdina homeostazę, kaip dinaminį  pastovios organizmo vidaus terpės, vidinių savybių palaikymą. Nagrinėja homeostazės valdymo sistemos dalis ir aptaria, kaip neigiamuoju grįžtamuoju ryšiu palaikoma homeostazė.</w:t>
            </w:r>
          </w:p>
        </w:tc>
      </w:tr>
      <w:tr w:rsidR="00716FF4" w:rsidRPr="00072E67" w14:paraId="1C41BCB8" w14:textId="77777777" w:rsidTr="007C7F87">
        <w:trPr>
          <w:trHeight w:val="624"/>
        </w:trPr>
        <w:tc>
          <w:tcPr>
            <w:tcW w:w="1560" w:type="dxa"/>
            <w:vMerge/>
            <w:vAlign w:val="center"/>
            <w:hideMark/>
          </w:tcPr>
          <w:p w14:paraId="2B009605"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50881329"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0F53E177"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sz w:val="24"/>
                <w:szCs w:val="24"/>
              </w:rPr>
              <w:t xml:space="preserve">Termoreguliacija, gliukozės reguliacija, </w:t>
            </w:r>
            <w:proofErr w:type="spellStart"/>
            <w:r w:rsidRPr="00072E67">
              <w:rPr>
                <w:rFonts w:ascii="Times New Roman" w:eastAsia="Times New Roman" w:hAnsi="Times New Roman" w:cs="Times New Roman"/>
                <w:bCs/>
                <w:sz w:val="24"/>
                <w:szCs w:val="24"/>
              </w:rPr>
              <w:t>osmoreguliacija</w:t>
            </w:r>
            <w:proofErr w:type="spellEnd"/>
          </w:p>
        </w:tc>
        <w:tc>
          <w:tcPr>
            <w:tcW w:w="850" w:type="dxa"/>
            <w:tcMar>
              <w:top w:w="15" w:type="dxa"/>
              <w:left w:w="108" w:type="dxa"/>
              <w:bottom w:w="15" w:type="dxa"/>
              <w:right w:w="108" w:type="dxa"/>
            </w:tcMar>
            <w:hideMark/>
          </w:tcPr>
          <w:p w14:paraId="1FFD5658"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w:t>
            </w:r>
          </w:p>
        </w:tc>
        <w:tc>
          <w:tcPr>
            <w:tcW w:w="4723" w:type="dxa"/>
            <w:tcMar>
              <w:top w:w="15" w:type="dxa"/>
              <w:left w:w="108" w:type="dxa"/>
              <w:bottom w:w="15" w:type="dxa"/>
              <w:right w:w="108" w:type="dxa"/>
            </w:tcMar>
            <w:hideMark/>
          </w:tcPr>
          <w:p w14:paraId="54E625B7" w14:textId="6C4D429F" w:rsidR="00716FF4" w:rsidRPr="00072E67" w:rsidRDefault="00716FF4" w:rsidP="00716FF4">
            <w:pPr>
              <w:spacing w:after="0" w:line="240" w:lineRule="auto"/>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Nagrinėja  schemas ir  aiškinamasi, kaip  neigiamojo grįžtamojo ryšio principu yra palaikoma pastovi kūno temperatūra, pastovi gliukozės, vandens ir druskų koncentracija vidinėje terpėje.</w:t>
            </w:r>
          </w:p>
        </w:tc>
      </w:tr>
      <w:tr w:rsidR="00716FF4" w:rsidRPr="00072E67" w14:paraId="5A4F2798" w14:textId="77777777" w:rsidTr="007C7F87">
        <w:trPr>
          <w:trHeight w:val="624"/>
        </w:trPr>
        <w:tc>
          <w:tcPr>
            <w:tcW w:w="1560" w:type="dxa"/>
            <w:vMerge/>
            <w:vAlign w:val="center"/>
            <w:hideMark/>
          </w:tcPr>
          <w:p w14:paraId="20F18D27"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6DC0CE62" w14:textId="2A553848" w:rsidR="00716FF4" w:rsidRPr="00072E67" w:rsidRDefault="00716FF4" w:rsidP="00716F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30.1.9. Dauginimasis</w:t>
            </w:r>
          </w:p>
          <w:p w14:paraId="18BA6ECE"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(5 val.)</w:t>
            </w:r>
          </w:p>
        </w:tc>
        <w:tc>
          <w:tcPr>
            <w:tcW w:w="2552" w:type="dxa"/>
            <w:tcMar>
              <w:top w:w="15" w:type="dxa"/>
              <w:left w:w="108" w:type="dxa"/>
              <w:bottom w:w="15" w:type="dxa"/>
              <w:right w:w="108" w:type="dxa"/>
            </w:tcMar>
            <w:hideMark/>
          </w:tcPr>
          <w:p w14:paraId="43398936" w14:textId="77777777" w:rsidR="00716FF4" w:rsidRPr="00072E67" w:rsidRDefault="00716FF4" w:rsidP="00716FF4">
            <w:pPr>
              <w:spacing w:after="0" w:line="240" w:lineRule="auto"/>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bCs/>
                <w:color w:val="000000"/>
                <w:sz w:val="24"/>
                <w:szCs w:val="24"/>
              </w:rPr>
              <w:t>Gametogenezės</w:t>
            </w:r>
            <w:proofErr w:type="spellEnd"/>
            <w:r w:rsidRPr="00072E67">
              <w:rPr>
                <w:rFonts w:ascii="Times New Roman" w:eastAsia="Times New Roman" w:hAnsi="Times New Roman" w:cs="Times New Roman"/>
                <w:bCs/>
                <w:color w:val="000000"/>
                <w:sz w:val="24"/>
                <w:szCs w:val="24"/>
              </w:rPr>
              <w:t xml:space="preserve"> procesas</w:t>
            </w:r>
          </w:p>
        </w:tc>
        <w:tc>
          <w:tcPr>
            <w:tcW w:w="850" w:type="dxa"/>
            <w:tcMar>
              <w:top w:w="15" w:type="dxa"/>
              <w:left w:w="108" w:type="dxa"/>
              <w:bottom w:w="15" w:type="dxa"/>
              <w:right w:w="108" w:type="dxa"/>
            </w:tcMar>
            <w:hideMark/>
          </w:tcPr>
          <w:p w14:paraId="1151B530"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06A09A61" w14:textId="3E083CC2"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Aiškinasi </w:t>
            </w:r>
            <w:proofErr w:type="spellStart"/>
            <w:r w:rsidRPr="00DD7A19">
              <w:rPr>
                <w:rFonts w:ascii="Times New Roman" w:eastAsia="Times New Roman" w:hAnsi="Times New Roman" w:cs="Times New Roman"/>
                <w:sz w:val="24"/>
                <w:szCs w:val="24"/>
              </w:rPr>
              <w:t>gametogenezę</w:t>
            </w:r>
            <w:proofErr w:type="spellEnd"/>
            <w:r w:rsidRPr="00DD7A19">
              <w:rPr>
                <w:rFonts w:ascii="Times New Roman" w:eastAsia="Times New Roman" w:hAnsi="Times New Roman" w:cs="Times New Roman"/>
                <w:sz w:val="24"/>
                <w:szCs w:val="24"/>
              </w:rPr>
              <w:t xml:space="preserve">. Kuria </w:t>
            </w:r>
            <w:proofErr w:type="spellStart"/>
            <w:r w:rsidRPr="00DD7A19">
              <w:rPr>
                <w:rFonts w:ascii="Times New Roman" w:eastAsia="Times New Roman" w:hAnsi="Times New Roman" w:cs="Times New Roman"/>
                <w:sz w:val="24"/>
                <w:szCs w:val="24"/>
              </w:rPr>
              <w:t>spermatogenezės</w:t>
            </w:r>
            <w:proofErr w:type="spellEnd"/>
            <w:r w:rsidRPr="00DD7A19">
              <w:rPr>
                <w:rFonts w:ascii="Times New Roman" w:eastAsia="Times New Roman" w:hAnsi="Times New Roman" w:cs="Times New Roman"/>
                <w:sz w:val="24"/>
                <w:szCs w:val="24"/>
              </w:rPr>
              <w:t xml:space="preserve"> ir </w:t>
            </w:r>
            <w:proofErr w:type="spellStart"/>
            <w:r w:rsidRPr="00DD7A19">
              <w:rPr>
                <w:rFonts w:ascii="Times New Roman" w:eastAsia="Times New Roman" w:hAnsi="Times New Roman" w:cs="Times New Roman"/>
                <w:sz w:val="24"/>
                <w:szCs w:val="24"/>
              </w:rPr>
              <w:t>oogenezės</w:t>
            </w:r>
            <w:proofErr w:type="spellEnd"/>
            <w:r w:rsidRPr="00DD7A19">
              <w:rPr>
                <w:rFonts w:ascii="Times New Roman" w:eastAsia="Times New Roman" w:hAnsi="Times New Roman" w:cs="Times New Roman"/>
                <w:sz w:val="24"/>
                <w:szCs w:val="24"/>
              </w:rPr>
              <w:t xml:space="preserve"> procesus iliustruojančius modelius, aiškinasi šių procesų skirtumus.</w:t>
            </w:r>
          </w:p>
        </w:tc>
      </w:tr>
      <w:tr w:rsidR="00716FF4" w:rsidRPr="00072E67" w14:paraId="3FE2F972" w14:textId="77777777" w:rsidTr="007C7F87">
        <w:trPr>
          <w:trHeight w:val="624"/>
        </w:trPr>
        <w:tc>
          <w:tcPr>
            <w:tcW w:w="1560" w:type="dxa"/>
            <w:vMerge/>
            <w:vAlign w:val="center"/>
            <w:hideMark/>
          </w:tcPr>
          <w:p w14:paraId="29AEE071"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34E509F2"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51BB59E9"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Lytiniai hormonai</w:t>
            </w:r>
          </w:p>
        </w:tc>
        <w:tc>
          <w:tcPr>
            <w:tcW w:w="850" w:type="dxa"/>
            <w:tcMar>
              <w:top w:w="15" w:type="dxa"/>
              <w:left w:w="108" w:type="dxa"/>
              <w:bottom w:w="15" w:type="dxa"/>
              <w:right w:w="108" w:type="dxa"/>
            </w:tcMar>
            <w:hideMark/>
          </w:tcPr>
          <w:p w14:paraId="1B75270C"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7867C44F" w14:textId="3EA052CA"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Analizuoja informaciją apie moters organizme mėnesinių ciklo metu vykstančius pokyčius, aiškinasi </w:t>
            </w:r>
            <w:proofErr w:type="spellStart"/>
            <w:r w:rsidRPr="00DD7A19">
              <w:rPr>
                <w:rFonts w:ascii="Times New Roman" w:eastAsia="Times New Roman" w:hAnsi="Times New Roman" w:cs="Times New Roman"/>
                <w:sz w:val="24"/>
                <w:szCs w:val="24"/>
              </w:rPr>
              <w:t>hipofizės</w:t>
            </w:r>
            <w:proofErr w:type="spellEnd"/>
            <w:r w:rsidRPr="00DD7A19">
              <w:rPr>
                <w:rFonts w:ascii="Times New Roman" w:eastAsia="Times New Roman" w:hAnsi="Times New Roman" w:cs="Times New Roman"/>
                <w:sz w:val="24"/>
                <w:szCs w:val="24"/>
              </w:rPr>
              <w:t xml:space="preserve"> ir kiaušidžių išskiriamų hormonų poveikį kiaušialąstės brendimui, organizmo pasirengimui apvaisinimui ir gemalo vystymuisi. Aiškinasi </w:t>
            </w:r>
            <w:r>
              <w:rPr>
                <w:rFonts w:ascii="Times New Roman" w:eastAsia="Times New Roman" w:hAnsi="Times New Roman" w:cs="Times New Roman"/>
                <w:sz w:val="24"/>
                <w:szCs w:val="24"/>
              </w:rPr>
              <w:t xml:space="preserve">hormonų </w:t>
            </w:r>
            <w:proofErr w:type="spellStart"/>
            <w:r>
              <w:rPr>
                <w:rFonts w:ascii="Times New Roman" w:eastAsia="Times New Roman" w:hAnsi="Times New Roman" w:cs="Times New Roman"/>
                <w:sz w:val="24"/>
                <w:szCs w:val="24"/>
              </w:rPr>
              <w:t>įtaką</w:t>
            </w:r>
            <w:r w:rsidRPr="00DD7A19">
              <w:rPr>
                <w:rFonts w:ascii="Times New Roman" w:eastAsia="Times New Roman" w:hAnsi="Times New Roman" w:cs="Times New Roman"/>
                <w:sz w:val="24"/>
                <w:szCs w:val="24"/>
              </w:rPr>
              <w:t>brendimui</w:t>
            </w:r>
            <w:proofErr w:type="spellEnd"/>
            <w:r w:rsidRPr="00DD7A19">
              <w:rPr>
                <w:rFonts w:ascii="Times New Roman" w:eastAsia="Times New Roman" w:hAnsi="Times New Roman" w:cs="Times New Roman"/>
                <w:sz w:val="24"/>
                <w:szCs w:val="24"/>
              </w:rPr>
              <w:t>.</w:t>
            </w:r>
          </w:p>
        </w:tc>
      </w:tr>
      <w:tr w:rsidR="00716FF4" w:rsidRPr="00072E67" w14:paraId="12DCB3E7" w14:textId="77777777" w:rsidTr="007C7F87">
        <w:trPr>
          <w:trHeight w:val="624"/>
        </w:trPr>
        <w:tc>
          <w:tcPr>
            <w:tcW w:w="1560" w:type="dxa"/>
            <w:vMerge/>
            <w:vAlign w:val="center"/>
            <w:hideMark/>
          </w:tcPr>
          <w:p w14:paraId="01884FE0"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656D0676"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229DBEA7"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Gemalo vystymasis</w:t>
            </w:r>
          </w:p>
        </w:tc>
        <w:tc>
          <w:tcPr>
            <w:tcW w:w="850" w:type="dxa"/>
            <w:tcMar>
              <w:top w:w="15" w:type="dxa"/>
              <w:left w:w="108" w:type="dxa"/>
              <w:bottom w:w="15" w:type="dxa"/>
              <w:right w:w="108" w:type="dxa"/>
            </w:tcMar>
            <w:hideMark/>
          </w:tcPr>
          <w:p w14:paraId="18A7CD2F"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7877469C" w14:textId="15205443"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Nagrinėja schemas ir aiškinasi zigotos susidarymą ir gemalo vystymosi procesą iki implantacijos. </w:t>
            </w:r>
          </w:p>
        </w:tc>
      </w:tr>
      <w:tr w:rsidR="00716FF4" w:rsidRPr="00072E67" w14:paraId="15A9B2B4" w14:textId="77777777" w:rsidTr="007C7F87">
        <w:trPr>
          <w:trHeight w:val="950"/>
        </w:trPr>
        <w:tc>
          <w:tcPr>
            <w:tcW w:w="1560" w:type="dxa"/>
            <w:vMerge w:val="restart"/>
            <w:tcMar>
              <w:top w:w="15" w:type="dxa"/>
              <w:left w:w="108" w:type="dxa"/>
              <w:bottom w:w="15" w:type="dxa"/>
              <w:right w:w="108" w:type="dxa"/>
            </w:tcMar>
            <w:hideMark/>
          </w:tcPr>
          <w:p w14:paraId="37EE67AE"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30.2. Gyvūnų biologija</w:t>
            </w:r>
          </w:p>
          <w:p w14:paraId="500C51FB" w14:textId="26FDDEE3" w:rsidR="00716FF4" w:rsidRPr="00E34124" w:rsidRDefault="00716FF4" w:rsidP="00716FF4">
            <w:pPr>
              <w:spacing w:after="0" w:line="240" w:lineRule="auto"/>
              <w:rPr>
                <w:rFonts w:ascii="Times New Roman" w:eastAsia="Times New Roman" w:hAnsi="Times New Roman" w:cs="Times New Roman"/>
                <w:sz w:val="24"/>
                <w:szCs w:val="24"/>
              </w:rPr>
            </w:pPr>
            <w:r w:rsidRPr="00E34124">
              <w:rPr>
                <w:rFonts w:ascii="Times New Roman" w:eastAsia="Times New Roman" w:hAnsi="Times New Roman" w:cs="Times New Roman"/>
                <w:color w:val="000000"/>
                <w:sz w:val="24"/>
                <w:szCs w:val="24"/>
              </w:rPr>
              <w:t> </w:t>
            </w:r>
            <w:r w:rsidR="00E34124" w:rsidRPr="00E34124">
              <w:rPr>
                <w:rFonts w:ascii="Times New Roman" w:eastAsia="Times New Roman" w:hAnsi="Times New Roman" w:cs="Times New Roman"/>
                <w:color w:val="000000"/>
                <w:sz w:val="24"/>
                <w:szCs w:val="24"/>
              </w:rPr>
              <w:t>(</w:t>
            </w:r>
            <w:r w:rsidRPr="00E34124">
              <w:rPr>
                <w:rFonts w:ascii="Times New Roman" w:eastAsia="Times New Roman" w:hAnsi="Times New Roman" w:cs="Times New Roman"/>
                <w:color w:val="000000"/>
                <w:sz w:val="24"/>
                <w:szCs w:val="24"/>
              </w:rPr>
              <w:t>16 val.)</w:t>
            </w:r>
          </w:p>
          <w:p w14:paraId="03B1E6E0"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5AF2C6F0"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30.2.1. Judėjimas ir kūno danga </w:t>
            </w:r>
          </w:p>
          <w:p w14:paraId="2EC6BB6E"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 val.)</w:t>
            </w:r>
          </w:p>
        </w:tc>
        <w:tc>
          <w:tcPr>
            <w:tcW w:w="2552" w:type="dxa"/>
            <w:tcMar>
              <w:top w:w="15" w:type="dxa"/>
              <w:left w:w="108" w:type="dxa"/>
              <w:bottom w:w="15" w:type="dxa"/>
              <w:right w:w="108" w:type="dxa"/>
            </w:tcMar>
            <w:hideMark/>
          </w:tcPr>
          <w:p w14:paraId="1911476D"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Skeleto ir raumenų vaidmuo judėjime.</w:t>
            </w:r>
          </w:p>
        </w:tc>
        <w:tc>
          <w:tcPr>
            <w:tcW w:w="850" w:type="dxa"/>
            <w:tcMar>
              <w:top w:w="15" w:type="dxa"/>
              <w:left w:w="108" w:type="dxa"/>
              <w:bottom w:w="15" w:type="dxa"/>
              <w:right w:w="108" w:type="dxa"/>
            </w:tcMar>
            <w:hideMark/>
          </w:tcPr>
          <w:p w14:paraId="46EDD99E"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2DC26501" w14:textId="76BF941B"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Remiantis žieduotųjų kirmėlių, </w:t>
            </w:r>
            <w:proofErr w:type="spellStart"/>
            <w:r w:rsidRPr="00DD7A19">
              <w:rPr>
                <w:rFonts w:ascii="Times New Roman" w:eastAsia="Times New Roman" w:hAnsi="Times New Roman" w:cs="Times New Roman"/>
                <w:sz w:val="24"/>
                <w:szCs w:val="24"/>
              </w:rPr>
              <w:t>nariuotakojų</w:t>
            </w:r>
            <w:proofErr w:type="spellEnd"/>
            <w:r w:rsidRPr="00DD7A19">
              <w:rPr>
                <w:rFonts w:ascii="Times New Roman" w:eastAsia="Times New Roman" w:hAnsi="Times New Roman" w:cs="Times New Roman"/>
                <w:sz w:val="24"/>
                <w:szCs w:val="24"/>
              </w:rPr>
              <w:t xml:space="preserve"> ir stuburinių pavyzdžiu aiškinasi skeleto ir raumenų vaidmenį judėjime.</w:t>
            </w:r>
          </w:p>
        </w:tc>
      </w:tr>
      <w:tr w:rsidR="00716FF4" w:rsidRPr="00072E67" w14:paraId="4702996A" w14:textId="77777777" w:rsidTr="007C7F87">
        <w:trPr>
          <w:trHeight w:val="624"/>
        </w:trPr>
        <w:tc>
          <w:tcPr>
            <w:tcW w:w="1560" w:type="dxa"/>
            <w:vMerge/>
            <w:vAlign w:val="center"/>
            <w:hideMark/>
          </w:tcPr>
          <w:p w14:paraId="2A3966FA"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77305883"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14C095AD"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Prisitaikymai gyventi sausumoje ir vandenyje</w:t>
            </w:r>
          </w:p>
        </w:tc>
        <w:tc>
          <w:tcPr>
            <w:tcW w:w="850" w:type="dxa"/>
            <w:tcMar>
              <w:top w:w="15" w:type="dxa"/>
              <w:left w:w="108" w:type="dxa"/>
              <w:bottom w:w="15" w:type="dxa"/>
              <w:right w:w="108" w:type="dxa"/>
            </w:tcMar>
            <w:hideMark/>
          </w:tcPr>
          <w:p w14:paraId="3B3AB988"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56EC6C46" w14:textId="10E99283"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Remiantis pateikta informacija susieja gyvūnų kūno dangos požymius ir judėjimą su prisitaikymu gyventi tam tikroje aplinkoje. </w:t>
            </w:r>
          </w:p>
        </w:tc>
      </w:tr>
      <w:tr w:rsidR="00716FF4" w:rsidRPr="00072E67" w14:paraId="1EAA363E" w14:textId="77777777" w:rsidTr="007C7F87">
        <w:trPr>
          <w:trHeight w:val="624"/>
        </w:trPr>
        <w:tc>
          <w:tcPr>
            <w:tcW w:w="1560" w:type="dxa"/>
            <w:vMerge/>
            <w:vAlign w:val="center"/>
            <w:hideMark/>
          </w:tcPr>
          <w:p w14:paraId="49C44522"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099D0A16"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30.2.2. Dauginimasis ir vystymasis.</w:t>
            </w:r>
          </w:p>
          <w:p w14:paraId="6898B493"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(6 val.)</w:t>
            </w:r>
          </w:p>
          <w:p w14:paraId="4554494A"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4D8C6636" w14:textId="183EAFFF" w:rsidR="00716FF4" w:rsidRPr="00072E67" w:rsidRDefault="00716FF4" w:rsidP="00716FF4">
            <w:pPr>
              <w:spacing w:after="0" w:line="240" w:lineRule="auto"/>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bCs/>
                <w:color w:val="000000"/>
                <w:sz w:val="24"/>
                <w:szCs w:val="24"/>
              </w:rPr>
              <w:t>Apvaisinima</w:t>
            </w:r>
            <w:proofErr w:type="spellEnd"/>
            <w:r w:rsidRPr="00072E67">
              <w:rPr>
                <w:rFonts w:ascii="Times New Roman" w:eastAsia="Times New Roman" w:hAnsi="Times New Roman" w:cs="Times New Roman"/>
                <w:bCs/>
                <w:color w:val="000000"/>
                <w:sz w:val="24"/>
                <w:szCs w:val="24"/>
              </w:rPr>
              <w:t xml:space="preserve">, embrioninis ir  </w:t>
            </w:r>
            <w:proofErr w:type="spellStart"/>
            <w:r w:rsidRPr="00072E67">
              <w:rPr>
                <w:rFonts w:ascii="Times New Roman" w:eastAsia="Times New Roman" w:hAnsi="Times New Roman" w:cs="Times New Roman"/>
                <w:bCs/>
                <w:color w:val="000000"/>
                <w:sz w:val="24"/>
                <w:szCs w:val="24"/>
              </w:rPr>
              <w:t>poembrioninis</w:t>
            </w:r>
            <w:proofErr w:type="spellEnd"/>
            <w:r w:rsidRPr="00072E67">
              <w:rPr>
                <w:rFonts w:ascii="Times New Roman" w:eastAsia="Times New Roman" w:hAnsi="Times New Roman" w:cs="Times New Roman"/>
                <w:bCs/>
                <w:color w:val="000000"/>
                <w:sz w:val="24"/>
                <w:szCs w:val="24"/>
              </w:rPr>
              <w:t xml:space="preserve"> vystymasis</w:t>
            </w:r>
          </w:p>
        </w:tc>
        <w:tc>
          <w:tcPr>
            <w:tcW w:w="850" w:type="dxa"/>
            <w:tcMar>
              <w:top w:w="15" w:type="dxa"/>
              <w:left w:w="108" w:type="dxa"/>
              <w:bottom w:w="15" w:type="dxa"/>
              <w:right w:w="108" w:type="dxa"/>
            </w:tcMar>
            <w:hideMark/>
          </w:tcPr>
          <w:p w14:paraId="1E3A06A7"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4</w:t>
            </w:r>
          </w:p>
        </w:tc>
        <w:tc>
          <w:tcPr>
            <w:tcW w:w="4723" w:type="dxa"/>
            <w:tcMar>
              <w:top w:w="15" w:type="dxa"/>
              <w:left w:w="108" w:type="dxa"/>
              <w:bottom w:w="15" w:type="dxa"/>
              <w:right w:w="108" w:type="dxa"/>
            </w:tcMar>
            <w:hideMark/>
          </w:tcPr>
          <w:p w14:paraId="331DF0C3" w14:textId="69F5B132" w:rsidR="00716FF4" w:rsidRPr="00072E67" w:rsidRDefault="00716FF4" w:rsidP="00716FF4">
            <w:pPr>
              <w:spacing w:after="0" w:line="240" w:lineRule="auto"/>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Remiantis pavyzdžiais aiškinasi vidinį ir išorinį apvaisinimą, išorinį ir vidinį embrionų, tiesioginį ir netiesioginį </w:t>
            </w:r>
            <w:proofErr w:type="spellStart"/>
            <w:r w:rsidRPr="00DD7A19">
              <w:rPr>
                <w:rFonts w:ascii="Times New Roman" w:eastAsia="Times New Roman" w:hAnsi="Times New Roman" w:cs="Times New Roman"/>
                <w:sz w:val="24"/>
                <w:szCs w:val="24"/>
              </w:rPr>
              <w:t>poembrioninį</w:t>
            </w:r>
            <w:proofErr w:type="spellEnd"/>
            <w:r w:rsidRPr="00DD7A19">
              <w:rPr>
                <w:rFonts w:ascii="Times New Roman" w:eastAsia="Times New Roman" w:hAnsi="Times New Roman" w:cs="Times New Roman"/>
                <w:sz w:val="24"/>
                <w:szCs w:val="24"/>
              </w:rPr>
              <w:t xml:space="preserve"> vystymąsi.</w:t>
            </w:r>
          </w:p>
        </w:tc>
      </w:tr>
      <w:tr w:rsidR="00716FF4" w:rsidRPr="00072E67" w14:paraId="3C034E08" w14:textId="77777777" w:rsidTr="007C7F87">
        <w:trPr>
          <w:trHeight w:val="624"/>
        </w:trPr>
        <w:tc>
          <w:tcPr>
            <w:tcW w:w="1560" w:type="dxa"/>
            <w:vMerge/>
            <w:vAlign w:val="center"/>
            <w:hideMark/>
          </w:tcPr>
          <w:p w14:paraId="02EFB45B"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40E6B3A4"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6D867757"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Gyvūnų prisitaikymai daugintis ir vystytis jų gyvenamojoje aplinkoje</w:t>
            </w:r>
          </w:p>
        </w:tc>
        <w:tc>
          <w:tcPr>
            <w:tcW w:w="850" w:type="dxa"/>
            <w:tcMar>
              <w:top w:w="15" w:type="dxa"/>
              <w:left w:w="108" w:type="dxa"/>
              <w:bottom w:w="15" w:type="dxa"/>
              <w:right w:w="108" w:type="dxa"/>
            </w:tcMar>
            <w:hideMark/>
          </w:tcPr>
          <w:p w14:paraId="5A9D3080"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5B5A8DEB" w14:textId="20CA2757" w:rsidR="00716FF4" w:rsidRPr="00072E67" w:rsidRDefault="00716FF4" w:rsidP="00716FF4">
            <w:pPr>
              <w:spacing w:after="0" w:line="240" w:lineRule="auto"/>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Remiantis pavyzdžiais aiškinasi gyvūnų prisitaikymą veistis tam tikroje aplinkoje.</w:t>
            </w:r>
          </w:p>
        </w:tc>
      </w:tr>
      <w:tr w:rsidR="00716FF4" w:rsidRPr="00072E67" w14:paraId="00A70C08" w14:textId="77777777" w:rsidTr="007C7F87">
        <w:trPr>
          <w:trHeight w:val="624"/>
        </w:trPr>
        <w:tc>
          <w:tcPr>
            <w:tcW w:w="1560" w:type="dxa"/>
            <w:vMerge/>
            <w:vAlign w:val="center"/>
            <w:hideMark/>
          </w:tcPr>
          <w:p w14:paraId="65D564B1"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4684C7B2"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30.2.3. Dujų apykaita.</w:t>
            </w:r>
          </w:p>
          <w:p w14:paraId="6EEDD8FE"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(6 val.)</w:t>
            </w:r>
          </w:p>
          <w:p w14:paraId="35AA869A"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69FAA55F"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Gyvūnų kvėpavimo organų įvairovė</w:t>
            </w:r>
          </w:p>
        </w:tc>
        <w:tc>
          <w:tcPr>
            <w:tcW w:w="850" w:type="dxa"/>
            <w:tcMar>
              <w:top w:w="15" w:type="dxa"/>
              <w:left w:w="108" w:type="dxa"/>
              <w:bottom w:w="15" w:type="dxa"/>
              <w:right w:w="108" w:type="dxa"/>
            </w:tcMar>
            <w:hideMark/>
          </w:tcPr>
          <w:p w14:paraId="4FA72F23"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w:t>
            </w:r>
          </w:p>
        </w:tc>
        <w:tc>
          <w:tcPr>
            <w:tcW w:w="4723" w:type="dxa"/>
            <w:tcMar>
              <w:top w:w="15" w:type="dxa"/>
              <w:left w:w="108" w:type="dxa"/>
              <w:bottom w:w="15" w:type="dxa"/>
              <w:right w:w="108" w:type="dxa"/>
            </w:tcMar>
            <w:hideMark/>
          </w:tcPr>
          <w:p w14:paraId="2A9A687B" w14:textId="5E6263A0"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Nagrinėja schemas, kuriose atpažįsta ir analizuoja žuvų, paukščių, varliagyvių ir  vabzdžių kvėpavimo organus.</w:t>
            </w:r>
          </w:p>
        </w:tc>
      </w:tr>
      <w:tr w:rsidR="00716FF4" w:rsidRPr="00072E67" w14:paraId="01761DFD" w14:textId="77777777" w:rsidTr="007C7F87">
        <w:trPr>
          <w:trHeight w:val="624"/>
        </w:trPr>
        <w:tc>
          <w:tcPr>
            <w:tcW w:w="1560" w:type="dxa"/>
            <w:vMerge/>
            <w:vAlign w:val="center"/>
            <w:hideMark/>
          </w:tcPr>
          <w:p w14:paraId="23853E1D"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49ACA2A5"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7EE87D8D"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Prisitaikymai kvėpuoti sausumoje ir vandenyje</w:t>
            </w:r>
          </w:p>
        </w:tc>
        <w:tc>
          <w:tcPr>
            <w:tcW w:w="850" w:type="dxa"/>
            <w:tcMar>
              <w:top w:w="15" w:type="dxa"/>
              <w:left w:w="108" w:type="dxa"/>
              <w:bottom w:w="15" w:type="dxa"/>
              <w:right w:w="108" w:type="dxa"/>
            </w:tcMar>
            <w:hideMark/>
          </w:tcPr>
          <w:p w14:paraId="38257811"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w:t>
            </w:r>
          </w:p>
        </w:tc>
        <w:tc>
          <w:tcPr>
            <w:tcW w:w="4723" w:type="dxa"/>
            <w:tcMar>
              <w:top w:w="15" w:type="dxa"/>
              <w:left w:w="108" w:type="dxa"/>
              <w:bottom w:w="15" w:type="dxa"/>
              <w:right w:w="108" w:type="dxa"/>
            </w:tcMar>
            <w:hideMark/>
          </w:tcPr>
          <w:p w14:paraId="107C091B" w14:textId="0A3B3768" w:rsidR="00716FF4" w:rsidRPr="00072E67" w:rsidRDefault="00716FF4" w:rsidP="00716FF4">
            <w:pPr>
              <w:spacing w:after="0" w:line="240" w:lineRule="auto"/>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Remiantis pavyzdžiais aiškinasi gyvūnų prisitaikymą kvėpuoti jų gyvenamojoje aplinkoje.</w:t>
            </w:r>
          </w:p>
        </w:tc>
      </w:tr>
      <w:tr w:rsidR="00716FF4" w:rsidRPr="00072E67" w14:paraId="5C4E6420" w14:textId="77777777" w:rsidTr="007C7F87">
        <w:trPr>
          <w:trHeight w:val="624"/>
        </w:trPr>
        <w:tc>
          <w:tcPr>
            <w:tcW w:w="1560" w:type="dxa"/>
            <w:vMerge/>
            <w:vAlign w:val="center"/>
            <w:hideMark/>
          </w:tcPr>
          <w:p w14:paraId="2B6929D6"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tcMar>
              <w:top w:w="15" w:type="dxa"/>
              <w:left w:w="108" w:type="dxa"/>
              <w:bottom w:w="15" w:type="dxa"/>
              <w:right w:w="108" w:type="dxa"/>
            </w:tcMar>
            <w:hideMark/>
          </w:tcPr>
          <w:p w14:paraId="7C76AFAF"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30.2.4. Šalinimas</w:t>
            </w:r>
          </w:p>
          <w:p w14:paraId="703EDA13"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 val.)</w:t>
            </w:r>
          </w:p>
        </w:tc>
        <w:tc>
          <w:tcPr>
            <w:tcW w:w="2552" w:type="dxa"/>
            <w:tcMar>
              <w:top w:w="15" w:type="dxa"/>
              <w:left w:w="108" w:type="dxa"/>
              <w:bottom w:w="15" w:type="dxa"/>
              <w:right w:w="108" w:type="dxa"/>
            </w:tcMar>
            <w:hideMark/>
          </w:tcPr>
          <w:p w14:paraId="3640F91F"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Stuburinių gyvūnų prisitaikymai šalinti</w:t>
            </w:r>
          </w:p>
        </w:tc>
        <w:tc>
          <w:tcPr>
            <w:tcW w:w="850" w:type="dxa"/>
            <w:tcMar>
              <w:top w:w="15" w:type="dxa"/>
              <w:left w:w="108" w:type="dxa"/>
              <w:bottom w:w="15" w:type="dxa"/>
              <w:right w:w="108" w:type="dxa"/>
            </w:tcMar>
            <w:hideMark/>
          </w:tcPr>
          <w:p w14:paraId="75A1FB97"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1</w:t>
            </w:r>
          </w:p>
        </w:tc>
        <w:tc>
          <w:tcPr>
            <w:tcW w:w="4723" w:type="dxa"/>
            <w:tcMar>
              <w:top w:w="15" w:type="dxa"/>
              <w:left w:w="108" w:type="dxa"/>
              <w:bottom w:w="15" w:type="dxa"/>
              <w:right w:w="108" w:type="dxa"/>
            </w:tcMar>
            <w:hideMark/>
          </w:tcPr>
          <w:p w14:paraId="781BC480" w14:textId="7040EA2A"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Nagrinėja schemas ir lygina dykumos ir vandens žinduolio inkstus (inkstų šerdies storį)  ir jų </w:t>
            </w:r>
            <w:proofErr w:type="spellStart"/>
            <w:r w:rsidRPr="00DD7A19">
              <w:rPr>
                <w:rFonts w:ascii="Times New Roman" w:eastAsia="Times New Roman" w:hAnsi="Times New Roman" w:cs="Times New Roman"/>
                <w:sz w:val="24"/>
                <w:szCs w:val="24"/>
              </w:rPr>
              <w:t>nefrono</w:t>
            </w:r>
            <w:proofErr w:type="spellEnd"/>
            <w:r w:rsidRPr="00DD7A19">
              <w:rPr>
                <w:rFonts w:ascii="Times New Roman" w:eastAsia="Times New Roman" w:hAnsi="Times New Roman" w:cs="Times New Roman"/>
                <w:sz w:val="24"/>
                <w:szCs w:val="24"/>
              </w:rPr>
              <w:t xml:space="preserve"> sandarą (</w:t>
            </w:r>
            <w:proofErr w:type="spellStart"/>
            <w:r w:rsidRPr="00DD7A19">
              <w:rPr>
                <w:rFonts w:ascii="Times New Roman" w:eastAsia="Times New Roman" w:hAnsi="Times New Roman" w:cs="Times New Roman"/>
                <w:sz w:val="24"/>
                <w:szCs w:val="24"/>
              </w:rPr>
              <w:t>Henlės</w:t>
            </w:r>
            <w:proofErr w:type="spellEnd"/>
            <w:r w:rsidRPr="00DD7A19">
              <w:rPr>
                <w:rFonts w:ascii="Times New Roman" w:eastAsia="Times New Roman" w:hAnsi="Times New Roman" w:cs="Times New Roman"/>
                <w:sz w:val="24"/>
                <w:szCs w:val="24"/>
              </w:rPr>
              <w:t xml:space="preserve"> kilpų ilgis), aiškinasi, kaip šie sandaros skirtumai lemia, kad šie gyvūnai yra prisitaikę šalinti skirtingą vandens kiekį.</w:t>
            </w:r>
          </w:p>
        </w:tc>
      </w:tr>
      <w:tr w:rsidR="00716FF4" w:rsidRPr="00072E67" w14:paraId="20371FA2" w14:textId="77777777" w:rsidTr="007C7F87">
        <w:trPr>
          <w:trHeight w:val="624"/>
        </w:trPr>
        <w:tc>
          <w:tcPr>
            <w:tcW w:w="1560" w:type="dxa"/>
            <w:vMerge w:val="restart"/>
            <w:tcMar>
              <w:top w:w="15" w:type="dxa"/>
              <w:left w:w="108" w:type="dxa"/>
              <w:bottom w:w="15" w:type="dxa"/>
              <w:right w:w="108" w:type="dxa"/>
            </w:tcMar>
            <w:hideMark/>
          </w:tcPr>
          <w:p w14:paraId="466402C1"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30.3. Augalų biologija</w:t>
            </w:r>
          </w:p>
          <w:p w14:paraId="05CA8BDF"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(12 val.)</w:t>
            </w:r>
          </w:p>
        </w:tc>
        <w:tc>
          <w:tcPr>
            <w:tcW w:w="1559" w:type="dxa"/>
            <w:vMerge w:val="restart"/>
            <w:tcMar>
              <w:top w:w="15" w:type="dxa"/>
              <w:left w:w="108" w:type="dxa"/>
              <w:bottom w:w="15" w:type="dxa"/>
              <w:right w:w="108" w:type="dxa"/>
            </w:tcMar>
            <w:hideMark/>
          </w:tcPr>
          <w:p w14:paraId="466490C0"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30.3.1. Augalų įvairovė</w:t>
            </w:r>
          </w:p>
          <w:p w14:paraId="1B11EC12"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 val.)</w:t>
            </w:r>
          </w:p>
        </w:tc>
        <w:tc>
          <w:tcPr>
            <w:tcW w:w="2552" w:type="dxa"/>
            <w:tcMar>
              <w:top w:w="15" w:type="dxa"/>
              <w:left w:w="108" w:type="dxa"/>
              <w:bottom w:w="15" w:type="dxa"/>
              <w:right w:w="108" w:type="dxa"/>
            </w:tcMar>
            <w:hideMark/>
          </w:tcPr>
          <w:p w14:paraId="199A2B9C"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Augalų apytakos audiniai ir vegetatyviniai organai</w:t>
            </w:r>
          </w:p>
        </w:tc>
        <w:tc>
          <w:tcPr>
            <w:tcW w:w="850" w:type="dxa"/>
            <w:tcMar>
              <w:top w:w="15" w:type="dxa"/>
              <w:left w:w="108" w:type="dxa"/>
              <w:bottom w:w="15" w:type="dxa"/>
              <w:right w:w="108" w:type="dxa"/>
            </w:tcMar>
            <w:hideMark/>
          </w:tcPr>
          <w:p w14:paraId="4A87B492"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53272805" w14:textId="70A3E027"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Nagrinėja schemas ir lygina samanų, sporinių </w:t>
            </w:r>
            <w:proofErr w:type="spellStart"/>
            <w:r w:rsidRPr="00DD7A19">
              <w:rPr>
                <w:rFonts w:ascii="Times New Roman" w:eastAsia="Times New Roman" w:hAnsi="Times New Roman" w:cs="Times New Roman"/>
                <w:sz w:val="24"/>
                <w:szCs w:val="24"/>
              </w:rPr>
              <w:t>induočių</w:t>
            </w:r>
            <w:proofErr w:type="spellEnd"/>
            <w:r w:rsidRPr="00DD7A19">
              <w:rPr>
                <w:rFonts w:ascii="Times New Roman" w:eastAsia="Times New Roman" w:hAnsi="Times New Roman" w:cs="Times New Roman"/>
                <w:sz w:val="24"/>
                <w:szCs w:val="24"/>
              </w:rPr>
              <w:t xml:space="preserve">, plikasėklių ir </w:t>
            </w:r>
            <w:proofErr w:type="spellStart"/>
            <w:r w:rsidRPr="00DD7A19">
              <w:rPr>
                <w:rFonts w:ascii="Times New Roman" w:eastAsia="Times New Roman" w:hAnsi="Times New Roman" w:cs="Times New Roman"/>
                <w:sz w:val="24"/>
                <w:szCs w:val="24"/>
              </w:rPr>
              <w:t>gaubtasėklių</w:t>
            </w:r>
            <w:proofErr w:type="spellEnd"/>
            <w:r w:rsidRPr="00DD7A19">
              <w:rPr>
                <w:rFonts w:ascii="Times New Roman" w:eastAsia="Times New Roman" w:hAnsi="Times New Roman" w:cs="Times New Roman"/>
                <w:sz w:val="24"/>
                <w:szCs w:val="24"/>
              </w:rPr>
              <w:t xml:space="preserve"> augalų sandarą (apytakiniai audiniai ir vegetatyviniai organai).</w:t>
            </w:r>
          </w:p>
        </w:tc>
      </w:tr>
      <w:tr w:rsidR="00716FF4" w:rsidRPr="00072E67" w14:paraId="043E2DE4" w14:textId="77777777" w:rsidTr="007C7F87">
        <w:trPr>
          <w:trHeight w:val="624"/>
        </w:trPr>
        <w:tc>
          <w:tcPr>
            <w:tcW w:w="1560" w:type="dxa"/>
            <w:vMerge/>
            <w:vAlign w:val="center"/>
            <w:hideMark/>
          </w:tcPr>
          <w:p w14:paraId="7DC55F31"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17E1D6BC"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4DF7AE8E"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Augalų lytinio dauginimosi būdų įvairovė</w:t>
            </w:r>
          </w:p>
        </w:tc>
        <w:tc>
          <w:tcPr>
            <w:tcW w:w="850" w:type="dxa"/>
            <w:tcMar>
              <w:top w:w="15" w:type="dxa"/>
              <w:left w:w="108" w:type="dxa"/>
              <w:bottom w:w="15" w:type="dxa"/>
              <w:right w:w="108" w:type="dxa"/>
            </w:tcMar>
            <w:hideMark/>
          </w:tcPr>
          <w:p w14:paraId="31F069A2"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6F1142D7" w14:textId="4559FC5F"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Nagrinėja schemas ir lygina samanų, sporinių </w:t>
            </w:r>
            <w:proofErr w:type="spellStart"/>
            <w:r w:rsidRPr="00DD7A19">
              <w:rPr>
                <w:rFonts w:ascii="Times New Roman" w:eastAsia="Times New Roman" w:hAnsi="Times New Roman" w:cs="Times New Roman"/>
                <w:sz w:val="24"/>
                <w:szCs w:val="24"/>
              </w:rPr>
              <w:t>induočių</w:t>
            </w:r>
            <w:proofErr w:type="spellEnd"/>
            <w:r w:rsidRPr="00DD7A19">
              <w:rPr>
                <w:rFonts w:ascii="Times New Roman" w:eastAsia="Times New Roman" w:hAnsi="Times New Roman" w:cs="Times New Roman"/>
                <w:sz w:val="24"/>
                <w:szCs w:val="24"/>
              </w:rPr>
              <w:t xml:space="preserve">, plikasėklių ir </w:t>
            </w:r>
            <w:proofErr w:type="spellStart"/>
            <w:r w:rsidRPr="00DD7A19">
              <w:rPr>
                <w:rFonts w:ascii="Times New Roman" w:eastAsia="Times New Roman" w:hAnsi="Times New Roman" w:cs="Times New Roman"/>
                <w:sz w:val="24"/>
                <w:szCs w:val="24"/>
              </w:rPr>
              <w:t>gaubtasėklių</w:t>
            </w:r>
            <w:proofErr w:type="spellEnd"/>
            <w:r w:rsidRPr="00DD7A19">
              <w:rPr>
                <w:rFonts w:ascii="Times New Roman" w:eastAsia="Times New Roman" w:hAnsi="Times New Roman" w:cs="Times New Roman"/>
                <w:sz w:val="24"/>
                <w:szCs w:val="24"/>
              </w:rPr>
              <w:t xml:space="preserve"> lytinio dauginimosi būdus: sporangėje susidariusiomis </w:t>
            </w:r>
            <w:r w:rsidRPr="00DD7A19">
              <w:rPr>
                <w:rFonts w:ascii="Times New Roman" w:eastAsia="Times New Roman" w:hAnsi="Times New Roman" w:cs="Times New Roman"/>
                <w:sz w:val="24"/>
                <w:szCs w:val="24"/>
              </w:rPr>
              <w:lastRenderedPageBreak/>
              <w:t xml:space="preserve">sporomis (samanos, sporiniai </w:t>
            </w:r>
            <w:proofErr w:type="spellStart"/>
            <w:r w:rsidRPr="00DD7A19">
              <w:rPr>
                <w:rFonts w:ascii="Times New Roman" w:eastAsia="Times New Roman" w:hAnsi="Times New Roman" w:cs="Times New Roman"/>
                <w:sz w:val="24"/>
                <w:szCs w:val="24"/>
              </w:rPr>
              <w:t>induočiai</w:t>
            </w:r>
            <w:proofErr w:type="spellEnd"/>
            <w:r w:rsidRPr="00DD7A19">
              <w:rPr>
                <w:rFonts w:ascii="Times New Roman" w:eastAsia="Times New Roman" w:hAnsi="Times New Roman" w:cs="Times New Roman"/>
                <w:sz w:val="24"/>
                <w:szCs w:val="24"/>
              </w:rPr>
              <w:t>), kankorėžyje susidariusiomis sėklomis (plikasėkliai), mezginėje susidariusiomis sėklomis (</w:t>
            </w:r>
            <w:proofErr w:type="spellStart"/>
            <w:r w:rsidRPr="00DD7A19">
              <w:rPr>
                <w:rFonts w:ascii="Times New Roman" w:eastAsia="Times New Roman" w:hAnsi="Times New Roman" w:cs="Times New Roman"/>
                <w:sz w:val="24"/>
                <w:szCs w:val="24"/>
              </w:rPr>
              <w:t>gaubtasėkliai</w:t>
            </w:r>
            <w:proofErr w:type="spellEnd"/>
            <w:r w:rsidRPr="00DD7A19">
              <w:rPr>
                <w:rFonts w:ascii="Times New Roman" w:eastAsia="Times New Roman" w:hAnsi="Times New Roman" w:cs="Times New Roman"/>
                <w:sz w:val="24"/>
                <w:szCs w:val="24"/>
              </w:rPr>
              <w:t>).</w:t>
            </w:r>
          </w:p>
        </w:tc>
      </w:tr>
      <w:tr w:rsidR="00716FF4" w:rsidRPr="00072E67" w14:paraId="5808D8EC" w14:textId="77777777" w:rsidTr="007C7F87">
        <w:trPr>
          <w:trHeight w:val="624"/>
        </w:trPr>
        <w:tc>
          <w:tcPr>
            <w:tcW w:w="1560" w:type="dxa"/>
            <w:vMerge/>
            <w:vAlign w:val="center"/>
            <w:hideMark/>
          </w:tcPr>
          <w:p w14:paraId="60733A00"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3F84F85A"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6B38732D"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Augalų paplitimą lemiantys požymiai</w:t>
            </w:r>
          </w:p>
        </w:tc>
        <w:tc>
          <w:tcPr>
            <w:tcW w:w="850" w:type="dxa"/>
            <w:tcMar>
              <w:top w:w="15" w:type="dxa"/>
              <w:left w:w="108" w:type="dxa"/>
              <w:bottom w:w="15" w:type="dxa"/>
              <w:right w:w="108" w:type="dxa"/>
            </w:tcMar>
            <w:hideMark/>
          </w:tcPr>
          <w:p w14:paraId="6FA7876C"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090320AA" w14:textId="5FE5487F"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Diskutuoja kaip samanų ir </w:t>
            </w:r>
            <w:proofErr w:type="spellStart"/>
            <w:r w:rsidRPr="00DD7A19">
              <w:rPr>
                <w:rFonts w:ascii="Times New Roman" w:eastAsia="Times New Roman" w:hAnsi="Times New Roman" w:cs="Times New Roman"/>
                <w:sz w:val="24"/>
                <w:szCs w:val="24"/>
              </w:rPr>
              <w:t>gaubtasėklių</w:t>
            </w:r>
            <w:proofErr w:type="spellEnd"/>
            <w:r w:rsidRPr="00DD7A19">
              <w:rPr>
                <w:rFonts w:ascii="Times New Roman" w:eastAsia="Times New Roman" w:hAnsi="Times New Roman" w:cs="Times New Roman"/>
                <w:sz w:val="24"/>
                <w:szCs w:val="24"/>
              </w:rPr>
              <w:t xml:space="preserve"> augalų sandara lemia šių augalų paplitimą.</w:t>
            </w:r>
          </w:p>
        </w:tc>
      </w:tr>
      <w:tr w:rsidR="00716FF4" w:rsidRPr="00072E67" w14:paraId="4191A713" w14:textId="77777777" w:rsidTr="007C7F87">
        <w:trPr>
          <w:trHeight w:val="624"/>
        </w:trPr>
        <w:tc>
          <w:tcPr>
            <w:tcW w:w="1560" w:type="dxa"/>
            <w:vMerge/>
            <w:vAlign w:val="center"/>
            <w:hideMark/>
          </w:tcPr>
          <w:p w14:paraId="6676B44B"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72EF83ED"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 xml:space="preserve">30.3.2. Medžiagų pernaša </w:t>
            </w:r>
            <w:proofErr w:type="spellStart"/>
            <w:r w:rsidRPr="00072E67">
              <w:rPr>
                <w:rFonts w:ascii="Times New Roman" w:eastAsia="Times New Roman" w:hAnsi="Times New Roman" w:cs="Times New Roman"/>
                <w:color w:val="000000"/>
                <w:sz w:val="24"/>
                <w:szCs w:val="24"/>
              </w:rPr>
              <w:t>gaubtasėkliuose</w:t>
            </w:r>
            <w:proofErr w:type="spellEnd"/>
            <w:r w:rsidRPr="00072E67">
              <w:rPr>
                <w:rFonts w:ascii="Times New Roman" w:eastAsia="Times New Roman" w:hAnsi="Times New Roman" w:cs="Times New Roman"/>
                <w:color w:val="000000"/>
                <w:sz w:val="24"/>
                <w:szCs w:val="24"/>
              </w:rPr>
              <w:t xml:space="preserve"> augaluose</w:t>
            </w:r>
          </w:p>
          <w:p w14:paraId="69A4FD67"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(4 val.)</w:t>
            </w:r>
          </w:p>
        </w:tc>
        <w:tc>
          <w:tcPr>
            <w:tcW w:w="2552" w:type="dxa"/>
            <w:tcMar>
              <w:top w:w="15" w:type="dxa"/>
              <w:left w:w="108" w:type="dxa"/>
              <w:bottom w:w="15" w:type="dxa"/>
              <w:right w:w="108" w:type="dxa"/>
            </w:tcMar>
            <w:hideMark/>
          </w:tcPr>
          <w:p w14:paraId="799A3E3E" w14:textId="77777777" w:rsidR="00716FF4" w:rsidRPr="00072E67" w:rsidRDefault="00716FF4" w:rsidP="00716FF4">
            <w:pPr>
              <w:spacing w:after="0" w:line="240" w:lineRule="auto"/>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bCs/>
                <w:color w:val="000000"/>
                <w:sz w:val="24"/>
                <w:szCs w:val="24"/>
              </w:rPr>
              <w:t>Gaubtasėklių</w:t>
            </w:r>
            <w:proofErr w:type="spellEnd"/>
            <w:r w:rsidRPr="00072E67">
              <w:rPr>
                <w:rFonts w:ascii="Times New Roman" w:eastAsia="Times New Roman" w:hAnsi="Times New Roman" w:cs="Times New Roman"/>
                <w:bCs/>
                <w:color w:val="000000"/>
                <w:sz w:val="24"/>
                <w:szCs w:val="24"/>
              </w:rPr>
              <w:t xml:space="preserve"> augalų apytakos audiniai</w:t>
            </w:r>
          </w:p>
        </w:tc>
        <w:tc>
          <w:tcPr>
            <w:tcW w:w="850" w:type="dxa"/>
            <w:tcMar>
              <w:top w:w="15" w:type="dxa"/>
              <w:left w:w="108" w:type="dxa"/>
              <w:bottom w:w="15" w:type="dxa"/>
              <w:right w:w="108" w:type="dxa"/>
            </w:tcMar>
            <w:hideMark/>
          </w:tcPr>
          <w:p w14:paraId="2D52CAF5"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5C40EB59" w14:textId="7AE76727"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Aiškinasi augalų apytakos audinių prisitaikymą vykdyti medžiagų pernašą: karnienos </w:t>
            </w:r>
            <w:proofErr w:type="spellStart"/>
            <w:r w:rsidRPr="00DD7A19">
              <w:rPr>
                <w:rFonts w:ascii="Times New Roman" w:eastAsia="Times New Roman" w:hAnsi="Times New Roman" w:cs="Times New Roman"/>
                <w:sz w:val="24"/>
                <w:szCs w:val="24"/>
              </w:rPr>
              <w:t>rėtinių</w:t>
            </w:r>
            <w:proofErr w:type="spellEnd"/>
            <w:r w:rsidRPr="00DD7A19">
              <w:rPr>
                <w:rFonts w:ascii="Times New Roman" w:eastAsia="Times New Roman" w:hAnsi="Times New Roman" w:cs="Times New Roman"/>
                <w:sz w:val="24"/>
                <w:szCs w:val="24"/>
              </w:rPr>
              <w:t xml:space="preserve"> indų – organinių medžiagų pernašą ir medienos vandens indų – vandens ir jame ištirpusių mineralinių medžiagų pernašą.</w:t>
            </w:r>
          </w:p>
        </w:tc>
      </w:tr>
      <w:tr w:rsidR="00716FF4" w:rsidRPr="00072E67" w14:paraId="28154BD2" w14:textId="77777777" w:rsidTr="007C7F87">
        <w:trPr>
          <w:trHeight w:val="624"/>
        </w:trPr>
        <w:tc>
          <w:tcPr>
            <w:tcW w:w="1560" w:type="dxa"/>
            <w:vMerge/>
            <w:vAlign w:val="center"/>
            <w:hideMark/>
          </w:tcPr>
          <w:p w14:paraId="0BC35368"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5F63658A"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033B5825" w14:textId="77777777" w:rsidR="00716FF4" w:rsidRPr="00072E67" w:rsidRDefault="00716FF4" w:rsidP="00716FF4">
            <w:pPr>
              <w:spacing w:after="0" w:line="240" w:lineRule="auto"/>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bCs/>
                <w:color w:val="000000"/>
                <w:sz w:val="24"/>
                <w:szCs w:val="24"/>
              </w:rPr>
              <w:t>Transpiracijos</w:t>
            </w:r>
            <w:proofErr w:type="spellEnd"/>
            <w:r w:rsidRPr="00072E67">
              <w:rPr>
                <w:rFonts w:ascii="Times New Roman" w:eastAsia="Times New Roman" w:hAnsi="Times New Roman" w:cs="Times New Roman"/>
                <w:bCs/>
                <w:color w:val="000000"/>
                <w:sz w:val="24"/>
                <w:szCs w:val="24"/>
              </w:rPr>
              <w:t xml:space="preserve"> procesas</w:t>
            </w:r>
          </w:p>
        </w:tc>
        <w:tc>
          <w:tcPr>
            <w:tcW w:w="850" w:type="dxa"/>
            <w:tcMar>
              <w:top w:w="15" w:type="dxa"/>
              <w:left w:w="108" w:type="dxa"/>
              <w:bottom w:w="15" w:type="dxa"/>
              <w:right w:w="108" w:type="dxa"/>
            </w:tcMar>
            <w:hideMark/>
          </w:tcPr>
          <w:p w14:paraId="16B14455"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29972FE6" w14:textId="6B2BF75D"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Atlieka </w:t>
            </w:r>
            <w:proofErr w:type="spellStart"/>
            <w:r w:rsidRPr="00DD7A19">
              <w:rPr>
                <w:rFonts w:ascii="Times New Roman" w:eastAsia="Times New Roman" w:hAnsi="Times New Roman" w:cs="Times New Roman"/>
                <w:sz w:val="24"/>
                <w:szCs w:val="24"/>
              </w:rPr>
              <w:t>transpiracijos</w:t>
            </w:r>
            <w:proofErr w:type="spellEnd"/>
            <w:r w:rsidRPr="00DD7A19">
              <w:rPr>
                <w:rFonts w:ascii="Times New Roman" w:eastAsia="Times New Roman" w:hAnsi="Times New Roman" w:cs="Times New Roman"/>
                <w:sz w:val="24"/>
                <w:szCs w:val="24"/>
              </w:rPr>
              <w:t xml:space="preserve"> tyrimą ir aiškinasi vandens indų išsidėstymą stiebe ir lapo paviršiaus ploto bei aplinkos sąlygų (temperatūros, vėjo ar oro drėgmės) įtaką vandens pernašai augaluose.</w:t>
            </w:r>
          </w:p>
        </w:tc>
      </w:tr>
      <w:tr w:rsidR="00716FF4" w:rsidRPr="00072E67" w14:paraId="695EB372" w14:textId="77777777" w:rsidTr="007C7F87">
        <w:trPr>
          <w:trHeight w:val="624"/>
        </w:trPr>
        <w:tc>
          <w:tcPr>
            <w:tcW w:w="1560" w:type="dxa"/>
            <w:vMerge/>
            <w:vAlign w:val="center"/>
            <w:hideMark/>
          </w:tcPr>
          <w:p w14:paraId="540A72C8"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2FE2450A"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167F5711"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Augalo vegetatyviniai organai veikia darniai</w:t>
            </w:r>
          </w:p>
        </w:tc>
        <w:tc>
          <w:tcPr>
            <w:tcW w:w="850" w:type="dxa"/>
            <w:tcMar>
              <w:top w:w="15" w:type="dxa"/>
              <w:left w:w="108" w:type="dxa"/>
              <w:bottom w:w="15" w:type="dxa"/>
              <w:right w:w="108" w:type="dxa"/>
            </w:tcMar>
            <w:hideMark/>
          </w:tcPr>
          <w:p w14:paraId="2E3BF720"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4D845932" w14:textId="52C9521C" w:rsidR="00716FF4" w:rsidRPr="00072E67" w:rsidRDefault="00716FF4" w:rsidP="00716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 augalo organus ir a</w:t>
            </w:r>
            <w:r w:rsidRPr="00DD7A19">
              <w:rPr>
                <w:rFonts w:ascii="Times New Roman" w:eastAsia="Times New Roman" w:hAnsi="Times New Roman" w:cs="Times New Roman"/>
                <w:sz w:val="24"/>
                <w:szCs w:val="24"/>
              </w:rPr>
              <w:t xml:space="preserve">pibūdina </w:t>
            </w:r>
            <w:r>
              <w:rPr>
                <w:rFonts w:ascii="Times New Roman" w:eastAsia="Times New Roman" w:hAnsi="Times New Roman" w:cs="Times New Roman"/>
                <w:sz w:val="24"/>
                <w:szCs w:val="24"/>
              </w:rPr>
              <w:t>jų</w:t>
            </w:r>
            <w:r w:rsidRPr="00DD7A19">
              <w:rPr>
                <w:rFonts w:ascii="Times New Roman" w:eastAsia="Times New Roman" w:hAnsi="Times New Roman" w:cs="Times New Roman"/>
                <w:sz w:val="24"/>
                <w:szCs w:val="24"/>
              </w:rPr>
              <w:t xml:space="preserve"> (šaknie</w:t>
            </w:r>
            <w:r>
              <w:rPr>
                <w:rFonts w:ascii="Times New Roman" w:eastAsia="Times New Roman" w:hAnsi="Times New Roman" w:cs="Times New Roman"/>
                <w:sz w:val="24"/>
                <w:szCs w:val="24"/>
              </w:rPr>
              <w:t>s, stiebo ir lapo) funkcijas,</w:t>
            </w:r>
            <w:r w:rsidRPr="00DD7A19">
              <w:rPr>
                <w:rFonts w:ascii="Times New Roman" w:eastAsia="Times New Roman" w:hAnsi="Times New Roman" w:cs="Times New Roman"/>
                <w:sz w:val="24"/>
                <w:szCs w:val="24"/>
              </w:rPr>
              <w:t xml:space="preserve"> aptaria, kaip juose esančių apytakos audinių pagalba palaikomi ryšiai tarp visų augalo dalių ir visos jos veikia vieningai.</w:t>
            </w:r>
          </w:p>
        </w:tc>
      </w:tr>
      <w:tr w:rsidR="00716FF4" w:rsidRPr="00072E67" w14:paraId="1D7C9C3F" w14:textId="77777777" w:rsidTr="007C7F87">
        <w:trPr>
          <w:trHeight w:val="903"/>
        </w:trPr>
        <w:tc>
          <w:tcPr>
            <w:tcW w:w="1560" w:type="dxa"/>
            <w:vMerge/>
            <w:vAlign w:val="center"/>
            <w:hideMark/>
          </w:tcPr>
          <w:p w14:paraId="711705E9"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1B4AB242"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30.3.3. Augalų dauginimasis</w:t>
            </w:r>
          </w:p>
          <w:p w14:paraId="1BA55623"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(5 val.)</w:t>
            </w:r>
          </w:p>
        </w:tc>
        <w:tc>
          <w:tcPr>
            <w:tcW w:w="2552" w:type="dxa"/>
            <w:tcMar>
              <w:top w:w="15" w:type="dxa"/>
              <w:left w:w="108" w:type="dxa"/>
              <w:bottom w:w="15" w:type="dxa"/>
              <w:right w:w="108" w:type="dxa"/>
            </w:tcMar>
            <w:hideMark/>
          </w:tcPr>
          <w:p w14:paraId="30E62D1F"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Augalų gyvenimo ciklų įvairovė</w:t>
            </w:r>
          </w:p>
        </w:tc>
        <w:tc>
          <w:tcPr>
            <w:tcW w:w="850" w:type="dxa"/>
            <w:tcMar>
              <w:top w:w="15" w:type="dxa"/>
              <w:left w:w="108" w:type="dxa"/>
              <w:bottom w:w="15" w:type="dxa"/>
              <w:right w:w="108" w:type="dxa"/>
            </w:tcMar>
            <w:hideMark/>
          </w:tcPr>
          <w:p w14:paraId="095DBEC7"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4723" w:type="dxa"/>
            <w:tcMar>
              <w:top w:w="15" w:type="dxa"/>
              <w:left w:w="108" w:type="dxa"/>
              <w:bottom w:w="15" w:type="dxa"/>
              <w:right w:w="108" w:type="dxa"/>
            </w:tcMar>
            <w:hideMark/>
          </w:tcPr>
          <w:p w14:paraId="6C6C9AD4" w14:textId="46D02C34"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Remiantis schemomis aiškinamasi augalų </w:t>
            </w:r>
            <w:proofErr w:type="spellStart"/>
            <w:r w:rsidRPr="00DD7A19">
              <w:rPr>
                <w:rFonts w:ascii="Times New Roman" w:eastAsia="Times New Roman" w:hAnsi="Times New Roman" w:cs="Times New Roman"/>
                <w:sz w:val="24"/>
                <w:szCs w:val="24"/>
              </w:rPr>
              <w:t>sporofito</w:t>
            </w:r>
            <w:proofErr w:type="spellEnd"/>
            <w:r w:rsidRPr="00DD7A19">
              <w:rPr>
                <w:rFonts w:ascii="Times New Roman" w:eastAsia="Times New Roman" w:hAnsi="Times New Roman" w:cs="Times New Roman"/>
                <w:sz w:val="24"/>
                <w:szCs w:val="24"/>
              </w:rPr>
              <w:t xml:space="preserve"> ir </w:t>
            </w:r>
            <w:proofErr w:type="spellStart"/>
            <w:r w:rsidRPr="00DD7A19">
              <w:rPr>
                <w:rFonts w:ascii="Times New Roman" w:eastAsia="Times New Roman" w:hAnsi="Times New Roman" w:cs="Times New Roman"/>
                <w:sz w:val="24"/>
                <w:szCs w:val="24"/>
              </w:rPr>
              <w:t>gametofito</w:t>
            </w:r>
            <w:proofErr w:type="spellEnd"/>
            <w:r w:rsidRPr="00DD7A19">
              <w:rPr>
                <w:rFonts w:ascii="Times New Roman" w:eastAsia="Times New Roman" w:hAnsi="Times New Roman" w:cs="Times New Roman"/>
                <w:sz w:val="24"/>
                <w:szCs w:val="24"/>
              </w:rPr>
              <w:t xml:space="preserve"> kartos ir lyginami samanų ir žiedinių augalų gyvenimo ciklai ir susieja juos su šių augalų paplitimu.</w:t>
            </w:r>
          </w:p>
        </w:tc>
      </w:tr>
      <w:tr w:rsidR="00716FF4" w:rsidRPr="00072E67" w14:paraId="652E7804" w14:textId="77777777" w:rsidTr="007C7F87">
        <w:trPr>
          <w:trHeight w:val="624"/>
        </w:trPr>
        <w:tc>
          <w:tcPr>
            <w:tcW w:w="1560" w:type="dxa"/>
            <w:vMerge/>
            <w:vAlign w:val="center"/>
            <w:hideMark/>
          </w:tcPr>
          <w:p w14:paraId="5082DFA6"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47CAB713"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46DE3097"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Vegetatyvinio dauginimosi įvairovė</w:t>
            </w:r>
          </w:p>
        </w:tc>
        <w:tc>
          <w:tcPr>
            <w:tcW w:w="850" w:type="dxa"/>
            <w:tcMar>
              <w:top w:w="15" w:type="dxa"/>
              <w:left w:w="108" w:type="dxa"/>
              <w:bottom w:w="15" w:type="dxa"/>
              <w:right w:w="108" w:type="dxa"/>
            </w:tcMar>
            <w:hideMark/>
          </w:tcPr>
          <w:p w14:paraId="54FADEC8"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374174E6" w14:textId="1EF4E2DC"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Aptariama žiedinių augalų vegetatyvinio dauginimosi įvairovė ir aiškinamasi šio dauginimo naudą žmogui.</w:t>
            </w:r>
          </w:p>
        </w:tc>
      </w:tr>
      <w:tr w:rsidR="00716FF4" w:rsidRPr="00072E67" w14:paraId="1A0DD484" w14:textId="77777777" w:rsidTr="007C7F87">
        <w:trPr>
          <w:trHeight w:val="624"/>
        </w:trPr>
        <w:tc>
          <w:tcPr>
            <w:tcW w:w="1560" w:type="dxa"/>
            <w:vMerge/>
            <w:vAlign w:val="center"/>
            <w:hideMark/>
          </w:tcPr>
          <w:p w14:paraId="42BF10D6"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36F5C459"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0D7A65AC" w14:textId="77777777" w:rsidR="00716FF4" w:rsidRPr="00072E67" w:rsidRDefault="00716FF4" w:rsidP="00716FF4">
            <w:pPr>
              <w:spacing w:after="0" w:line="240" w:lineRule="auto"/>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bCs/>
                <w:color w:val="000000"/>
                <w:sz w:val="24"/>
                <w:szCs w:val="24"/>
              </w:rPr>
              <w:t>Gaubtasėklių</w:t>
            </w:r>
            <w:proofErr w:type="spellEnd"/>
            <w:r w:rsidRPr="00072E67">
              <w:rPr>
                <w:rFonts w:ascii="Times New Roman" w:eastAsia="Times New Roman" w:hAnsi="Times New Roman" w:cs="Times New Roman"/>
                <w:bCs/>
                <w:color w:val="000000"/>
                <w:sz w:val="24"/>
                <w:szCs w:val="24"/>
              </w:rPr>
              <w:t xml:space="preserve"> augalų lytinis dauginimasis</w:t>
            </w:r>
          </w:p>
        </w:tc>
        <w:tc>
          <w:tcPr>
            <w:tcW w:w="850" w:type="dxa"/>
            <w:tcMar>
              <w:top w:w="15" w:type="dxa"/>
              <w:left w:w="108" w:type="dxa"/>
              <w:bottom w:w="15" w:type="dxa"/>
              <w:right w:w="108" w:type="dxa"/>
            </w:tcMar>
            <w:hideMark/>
          </w:tcPr>
          <w:p w14:paraId="2B9B3B12"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7D35F53B" w14:textId="7B20359C"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Nagrinėjant žiedo sandarą, aiškinamasi augalų lytinį dauginimasis: apdulkinimas, dvigubas apvaisinimas ir sėklos susidarymas</w:t>
            </w:r>
          </w:p>
        </w:tc>
      </w:tr>
      <w:tr w:rsidR="00716FF4" w:rsidRPr="00072E67" w14:paraId="766B57AA" w14:textId="77777777" w:rsidTr="007C7F87">
        <w:trPr>
          <w:trHeight w:val="624"/>
        </w:trPr>
        <w:tc>
          <w:tcPr>
            <w:tcW w:w="1560" w:type="dxa"/>
            <w:vMerge/>
            <w:vAlign w:val="center"/>
            <w:hideMark/>
          </w:tcPr>
          <w:p w14:paraId="1F9E9E00"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23203BDF"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26A593A2"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Sėklų dygimas</w:t>
            </w:r>
          </w:p>
        </w:tc>
        <w:tc>
          <w:tcPr>
            <w:tcW w:w="850" w:type="dxa"/>
            <w:tcMar>
              <w:top w:w="15" w:type="dxa"/>
              <w:left w:w="108" w:type="dxa"/>
              <w:bottom w:w="15" w:type="dxa"/>
              <w:right w:w="108" w:type="dxa"/>
            </w:tcMar>
            <w:hideMark/>
          </w:tcPr>
          <w:p w14:paraId="391D7B7A"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3B16D80E" w14:textId="59DF5944"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Atlikdami sėklų dygimo tyrimą aiškinasi , kaip ir kodėl sėkloje dygimo metu vykstantys biocheminiai procesai (</w:t>
            </w:r>
            <w:proofErr w:type="spellStart"/>
            <w:r w:rsidRPr="00DD7A19">
              <w:rPr>
                <w:rFonts w:ascii="Times New Roman" w:eastAsia="Times New Roman" w:hAnsi="Times New Roman" w:cs="Times New Roman"/>
                <w:sz w:val="24"/>
                <w:szCs w:val="24"/>
              </w:rPr>
              <w:t>giberelino</w:t>
            </w:r>
            <w:proofErr w:type="spellEnd"/>
            <w:r w:rsidRPr="00DD7A19">
              <w:rPr>
                <w:rFonts w:ascii="Times New Roman" w:eastAsia="Times New Roman" w:hAnsi="Times New Roman" w:cs="Times New Roman"/>
                <w:sz w:val="24"/>
                <w:szCs w:val="24"/>
              </w:rPr>
              <w:t xml:space="preserve"> išskyrimas, sėkloje sukauptų medžiagų hidrolizė, </w:t>
            </w:r>
            <w:proofErr w:type="spellStart"/>
            <w:r w:rsidRPr="00DD7A19">
              <w:rPr>
                <w:rFonts w:ascii="Times New Roman" w:eastAsia="Times New Roman" w:hAnsi="Times New Roman" w:cs="Times New Roman"/>
                <w:sz w:val="24"/>
                <w:szCs w:val="24"/>
              </w:rPr>
              <w:t>viduląstelinis</w:t>
            </w:r>
            <w:proofErr w:type="spellEnd"/>
            <w:r w:rsidRPr="00DD7A19">
              <w:rPr>
                <w:rFonts w:ascii="Times New Roman" w:eastAsia="Times New Roman" w:hAnsi="Times New Roman" w:cs="Times New Roman"/>
                <w:sz w:val="24"/>
                <w:szCs w:val="24"/>
              </w:rPr>
              <w:t xml:space="preserve"> kvėpavimas) priklauso nuo deguonies, drėgmės ir temperatūros.</w:t>
            </w:r>
          </w:p>
        </w:tc>
      </w:tr>
      <w:tr w:rsidR="00716FF4" w:rsidRPr="00072E67" w14:paraId="29058083" w14:textId="77777777" w:rsidTr="007C7F87">
        <w:trPr>
          <w:trHeight w:val="624"/>
        </w:trPr>
        <w:tc>
          <w:tcPr>
            <w:tcW w:w="1560" w:type="dxa"/>
            <w:vMerge w:val="restart"/>
            <w:tcMar>
              <w:top w:w="15" w:type="dxa"/>
              <w:left w:w="108" w:type="dxa"/>
              <w:bottom w:w="15" w:type="dxa"/>
              <w:right w:w="108" w:type="dxa"/>
            </w:tcMar>
            <w:hideMark/>
          </w:tcPr>
          <w:p w14:paraId="0F0F1902"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30.4. Evoliucija ir sistematika</w:t>
            </w:r>
          </w:p>
          <w:p w14:paraId="513F2C21"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(10 val.).</w:t>
            </w:r>
          </w:p>
        </w:tc>
        <w:tc>
          <w:tcPr>
            <w:tcW w:w="1559" w:type="dxa"/>
            <w:vMerge w:val="restart"/>
            <w:tcMar>
              <w:top w:w="15" w:type="dxa"/>
              <w:left w:w="108" w:type="dxa"/>
              <w:bottom w:w="15" w:type="dxa"/>
              <w:right w:w="108" w:type="dxa"/>
            </w:tcMar>
            <w:hideMark/>
          </w:tcPr>
          <w:p w14:paraId="7F8CD5FC"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30.4.1. Evoliucijos procesas</w:t>
            </w:r>
          </w:p>
          <w:p w14:paraId="58FA293E"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(5 val.)</w:t>
            </w:r>
          </w:p>
        </w:tc>
        <w:tc>
          <w:tcPr>
            <w:tcW w:w="2552" w:type="dxa"/>
            <w:tcMar>
              <w:top w:w="15" w:type="dxa"/>
              <w:left w:w="108" w:type="dxa"/>
              <w:bottom w:w="15" w:type="dxa"/>
              <w:right w:w="108" w:type="dxa"/>
            </w:tcMar>
            <w:hideMark/>
          </w:tcPr>
          <w:p w14:paraId="100D23BE"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Evoliucijos proceso</w:t>
            </w:r>
          </w:p>
          <w:p w14:paraId="6320D8EF"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 įrodymai</w:t>
            </w:r>
          </w:p>
        </w:tc>
        <w:tc>
          <w:tcPr>
            <w:tcW w:w="850" w:type="dxa"/>
            <w:tcMar>
              <w:top w:w="15" w:type="dxa"/>
              <w:left w:w="108" w:type="dxa"/>
              <w:bottom w:w="15" w:type="dxa"/>
              <w:right w:w="108" w:type="dxa"/>
            </w:tcMar>
            <w:hideMark/>
          </w:tcPr>
          <w:p w14:paraId="7E2F2967"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725459CA" w14:textId="39AF4D70"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Analizuoja schemas ir aiškinasi evoliuciją, kaip populiacijose ilgai vykstantį prisitaikymo prie kintančios aplinkos procesą, kurio įrodymai gali būti </w:t>
            </w:r>
            <w:proofErr w:type="spellStart"/>
            <w:r w:rsidRPr="00DD7A19">
              <w:rPr>
                <w:rFonts w:ascii="Times New Roman" w:eastAsia="Times New Roman" w:hAnsi="Times New Roman" w:cs="Times New Roman"/>
                <w:sz w:val="24"/>
                <w:szCs w:val="24"/>
              </w:rPr>
              <w:t>paleontologiniai</w:t>
            </w:r>
            <w:proofErr w:type="spellEnd"/>
            <w:r w:rsidRPr="00DD7A19">
              <w:rPr>
                <w:rFonts w:ascii="Times New Roman" w:eastAsia="Times New Roman" w:hAnsi="Times New Roman" w:cs="Times New Roman"/>
                <w:sz w:val="24"/>
                <w:szCs w:val="24"/>
              </w:rPr>
              <w:t>, lyginamosios anatomijos, embriologijos ar genetikos duomenys.  </w:t>
            </w:r>
          </w:p>
        </w:tc>
      </w:tr>
      <w:tr w:rsidR="00716FF4" w:rsidRPr="00072E67" w14:paraId="0B180E0E" w14:textId="77777777" w:rsidTr="007C7F87">
        <w:trPr>
          <w:trHeight w:val="624"/>
        </w:trPr>
        <w:tc>
          <w:tcPr>
            <w:tcW w:w="1560" w:type="dxa"/>
            <w:vMerge/>
            <w:vAlign w:val="center"/>
            <w:hideMark/>
          </w:tcPr>
          <w:p w14:paraId="531FEB3E"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0A909892"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6839D3DB"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Genetinio kintamumo reikšmė evoliucijos procesui</w:t>
            </w:r>
          </w:p>
        </w:tc>
        <w:tc>
          <w:tcPr>
            <w:tcW w:w="850" w:type="dxa"/>
            <w:tcMar>
              <w:top w:w="15" w:type="dxa"/>
              <w:left w:w="108" w:type="dxa"/>
              <w:bottom w:w="15" w:type="dxa"/>
              <w:right w:w="108" w:type="dxa"/>
            </w:tcMar>
            <w:hideMark/>
          </w:tcPr>
          <w:p w14:paraId="0D8168F4"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38A41DCD" w14:textId="01BE5AA1"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Naujų </w:t>
            </w:r>
            <w:proofErr w:type="spellStart"/>
            <w:r w:rsidRPr="00DD7A19">
              <w:rPr>
                <w:rFonts w:ascii="Times New Roman" w:eastAsia="Times New Roman" w:hAnsi="Times New Roman" w:cs="Times New Roman"/>
                <w:sz w:val="24"/>
                <w:szCs w:val="24"/>
              </w:rPr>
              <w:t>alelinių</w:t>
            </w:r>
            <w:proofErr w:type="spellEnd"/>
            <w:r w:rsidRPr="00DD7A19">
              <w:rPr>
                <w:rFonts w:ascii="Times New Roman" w:eastAsia="Times New Roman" w:hAnsi="Times New Roman" w:cs="Times New Roman"/>
                <w:sz w:val="24"/>
                <w:szCs w:val="24"/>
              </w:rPr>
              <w:t xml:space="preserve"> genų kombinacijų susidarymą ir mutacijas susieja su organizmų genetine įvairove populiacijoje.  Analizuoja schemas ir aiškinasi kad veikiant gamtinei atrankai dalis </w:t>
            </w:r>
            <w:r w:rsidRPr="00DD7A19">
              <w:rPr>
                <w:rFonts w:ascii="Times New Roman" w:eastAsia="Times New Roman" w:hAnsi="Times New Roman" w:cs="Times New Roman"/>
                <w:sz w:val="24"/>
                <w:szCs w:val="24"/>
              </w:rPr>
              <w:lastRenderedPageBreak/>
              <w:t>populiacijos organizmų turi didesnes galimybes išlikti ir susilaukti daugiau palikuonių, nes yra geriau prisitaikę prie aplinkos.</w:t>
            </w:r>
          </w:p>
        </w:tc>
      </w:tr>
      <w:tr w:rsidR="00716FF4" w:rsidRPr="00072E67" w14:paraId="2E95D7B8" w14:textId="77777777" w:rsidTr="007C7F87">
        <w:trPr>
          <w:trHeight w:val="1440"/>
        </w:trPr>
        <w:tc>
          <w:tcPr>
            <w:tcW w:w="1560" w:type="dxa"/>
            <w:vMerge/>
            <w:vAlign w:val="center"/>
            <w:hideMark/>
          </w:tcPr>
          <w:p w14:paraId="34DFD4A0"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09ECD80B"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5E28D045"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Gamtinės atrankos formų įvairovė</w:t>
            </w:r>
          </w:p>
        </w:tc>
        <w:tc>
          <w:tcPr>
            <w:tcW w:w="850" w:type="dxa"/>
            <w:tcMar>
              <w:top w:w="15" w:type="dxa"/>
              <w:left w:w="108" w:type="dxa"/>
              <w:bottom w:w="15" w:type="dxa"/>
              <w:right w:w="108" w:type="dxa"/>
            </w:tcMar>
            <w:hideMark/>
          </w:tcPr>
          <w:p w14:paraId="5ECAE2B2"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2867BBA1" w14:textId="79D9DCC6"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Nagrinėja stabilizuojančios (stabilizuojamos), kryptingos (kreipiančiosios) ir išskiriančiosios (skaldančiosios) pavyzdžius, analizuoja, kaip šios gamtinės atrankos formas veikia vyraujančių fenotipų dažnį populiacijoje.</w:t>
            </w:r>
          </w:p>
        </w:tc>
      </w:tr>
      <w:tr w:rsidR="00716FF4" w:rsidRPr="00072E67" w14:paraId="32A2AD27" w14:textId="77777777" w:rsidTr="007C7F87">
        <w:trPr>
          <w:trHeight w:val="624"/>
        </w:trPr>
        <w:tc>
          <w:tcPr>
            <w:tcW w:w="1560" w:type="dxa"/>
            <w:vMerge/>
            <w:vAlign w:val="center"/>
            <w:hideMark/>
          </w:tcPr>
          <w:p w14:paraId="45818B94"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15D48F86"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1692CA98"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Izoliacijos reikšmė rūšių atsiradimui</w:t>
            </w:r>
          </w:p>
        </w:tc>
        <w:tc>
          <w:tcPr>
            <w:tcW w:w="850" w:type="dxa"/>
            <w:tcMar>
              <w:top w:w="15" w:type="dxa"/>
              <w:left w:w="108" w:type="dxa"/>
              <w:bottom w:w="15" w:type="dxa"/>
              <w:right w:w="108" w:type="dxa"/>
            </w:tcMar>
            <w:hideMark/>
          </w:tcPr>
          <w:p w14:paraId="1872E491"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0AB73CC3" w14:textId="779116B7"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Nagrinėja schemas ir aiškinamasi, kaip dėl populiaciją padalijusių fizinių barjerų ir dėl biologinės izoliacijos atsiranda naujos organizmų rūšys.</w:t>
            </w:r>
          </w:p>
        </w:tc>
      </w:tr>
      <w:tr w:rsidR="00716FF4" w:rsidRPr="00072E67" w14:paraId="7E7A0123" w14:textId="77777777" w:rsidTr="007C7F87">
        <w:trPr>
          <w:trHeight w:val="624"/>
        </w:trPr>
        <w:tc>
          <w:tcPr>
            <w:tcW w:w="1560" w:type="dxa"/>
            <w:vMerge/>
            <w:vAlign w:val="center"/>
            <w:hideMark/>
          </w:tcPr>
          <w:p w14:paraId="25D9805E"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241E6FC4"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30.4.2. Organizmų sistematika. (3 val.)</w:t>
            </w:r>
          </w:p>
        </w:tc>
        <w:tc>
          <w:tcPr>
            <w:tcW w:w="2552" w:type="dxa"/>
            <w:tcMar>
              <w:top w:w="15" w:type="dxa"/>
              <w:left w:w="108" w:type="dxa"/>
              <w:bottom w:w="15" w:type="dxa"/>
              <w:right w:w="108" w:type="dxa"/>
            </w:tcMar>
            <w:hideMark/>
          </w:tcPr>
          <w:p w14:paraId="3EB26EF8"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Organizmų klasifikavimo reikšmė</w:t>
            </w:r>
          </w:p>
        </w:tc>
        <w:tc>
          <w:tcPr>
            <w:tcW w:w="850" w:type="dxa"/>
            <w:tcMar>
              <w:top w:w="15" w:type="dxa"/>
              <w:left w:w="108" w:type="dxa"/>
              <w:bottom w:w="15" w:type="dxa"/>
              <w:right w:w="108" w:type="dxa"/>
            </w:tcMar>
            <w:hideMark/>
          </w:tcPr>
          <w:p w14:paraId="5E5805D8"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71E522EE" w14:textId="5F65C026"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Aptariama organizmų sistematika.</w:t>
            </w:r>
          </w:p>
        </w:tc>
      </w:tr>
      <w:tr w:rsidR="00716FF4" w:rsidRPr="00072E67" w14:paraId="7BAB2CF4" w14:textId="77777777" w:rsidTr="007C7F87">
        <w:trPr>
          <w:trHeight w:val="624"/>
        </w:trPr>
        <w:tc>
          <w:tcPr>
            <w:tcW w:w="1560" w:type="dxa"/>
            <w:vMerge/>
            <w:vAlign w:val="center"/>
            <w:hideMark/>
          </w:tcPr>
          <w:p w14:paraId="298AA582"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46FC4790"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57524943"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 xml:space="preserve">Organizmų priskyrimas </w:t>
            </w:r>
            <w:proofErr w:type="spellStart"/>
            <w:r w:rsidRPr="00072E67">
              <w:rPr>
                <w:rFonts w:ascii="Times New Roman" w:eastAsia="Times New Roman" w:hAnsi="Times New Roman" w:cs="Times New Roman"/>
                <w:bCs/>
                <w:color w:val="000000"/>
                <w:sz w:val="24"/>
                <w:szCs w:val="24"/>
              </w:rPr>
              <w:t>taksono</w:t>
            </w:r>
            <w:proofErr w:type="spellEnd"/>
            <w:r w:rsidRPr="00072E67">
              <w:rPr>
                <w:rFonts w:ascii="Times New Roman" w:eastAsia="Times New Roman" w:hAnsi="Times New Roman" w:cs="Times New Roman"/>
                <w:bCs/>
                <w:color w:val="000000"/>
                <w:sz w:val="24"/>
                <w:szCs w:val="24"/>
              </w:rPr>
              <w:t xml:space="preserve"> rangui</w:t>
            </w:r>
          </w:p>
        </w:tc>
        <w:tc>
          <w:tcPr>
            <w:tcW w:w="850" w:type="dxa"/>
            <w:tcMar>
              <w:top w:w="15" w:type="dxa"/>
              <w:left w:w="108" w:type="dxa"/>
              <w:bottom w:w="15" w:type="dxa"/>
              <w:right w:w="108" w:type="dxa"/>
            </w:tcMar>
            <w:hideMark/>
          </w:tcPr>
          <w:p w14:paraId="0AD1630A"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1DD125FD" w14:textId="76BD6F65"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Aiškinamasi organizmų klasifikavimas, kaip hierarchinės organizmų grupių klasifikacinės sistemos sudarymas.</w:t>
            </w:r>
          </w:p>
        </w:tc>
      </w:tr>
      <w:tr w:rsidR="00716FF4" w:rsidRPr="00072E67" w14:paraId="0D51DE57" w14:textId="77777777" w:rsidTr="007C7F87">
        <w:trPr>
          <w:trHeight w:val="525"/>
        </w:trPr>
        <w:tc>
          <w:tcPr>
            <w:tcW w:w="1560" w:type="dxa"/>
            <w:vMerge/>
            <w:vAlign w:val="center"/>
            <w:hideMark/>
          </w:tcPr>
          <w:p w14:paraId="70E888DE"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tcMar>
              <w:top w:w="15" w:type="dxa"/>
              <w:left w:w="108" w:type="dxa"/>
              <w:bottom w:w="15" w:type="dxa"/>
              <w:right w:w="108" w:type="dxa"/>
            </w:tcMar>
            <w:hideMark/>
          </w:tcPr>
          <w:p w14:paraId="23D7B326"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 xml:space="preserve">30.4.3. Biologinė įvairovė – evoliucijos rezultatas </w:t>
            </w:r>
          </w:p>
          <w:p w14:paraId="25006E15"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 val.)</w:t>
            </w:r>
          </w:p>
        </w:tc>
        <w:tc>
          <w:tcPr>
            <w:tcW w:w="2552" w:type="dxa"/>
            <w:tcMar>
              <w:top w:w="15" w:type="dxa"/>
              <w:left w:w="108" w:type="dxa"/>
              <w:bottom w:w="15" w:type="dxa"/>
              <w:right w:w="108" w:type="dxa"/>
            </w:tcMar>
            <w:hideMark/>
          </w:tcPr>
          <w:p w14:paraId="1C8BD4BA"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 xml:space="preserve">Bakterijų domenas ir </w:t>
            </w:r>
            <w:proofErr w:type="spellStart"/>
            <w:r w:rsidRPr="00072E67">
              <w:rPr>
                <w:rFonts w:ascii="Times New Roman" w:eastAsia="Times New Roman" w:hAnsi="Times New Roman" w:cs="Times New Roman"/>
                <w:bCs/>
                <w:color w:val="000000"/>
                <w:sz w:val="24"/>
                <w:szCs w:val="24"/>
              </w:rPr>
              <w:t>eukarijų</w:t>
            </w:r>
            <w:proofErr w:type="spellEnd"/>
            <w:r w:rsidRPr="00072E67">
              <w:rPr>
                <w:rFonts w:ascii="Times New Roman" w:eastAsia="Times New Roman" w:hAnsi="Times New Roman" w:cs="Times New Roman"/>
                <w:bCs/>
                <w:color w:val="000000"/>
                <w:sz w:val="24"/>
                <w:szCs w:val="24"/>
              </w:rPr>
              <w:t xml:space="preserve"> karalystės</w:t>
            </w:r>
          </w:p>
        </w:tc>
        <w:tc>
          <w:tcPr>
            <w:tcW w:w="850" w:type="dxa"/>
            <w:tcMar>
              <w:top w:w="15" w:type="dxa"/>
              <w:left w:w="108" w:type="dxa"/>
              <w:bottom w:w="15" w:type="dxa"/>
              <w:right w:w="108" w:type="dxa"/>
            </w:tcMar>
            <w:hideMark/>
          </w:tcPr>
          <w:p w14:paraId="3B6CA6C8"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52471DDF" w14:textId="07EC0653"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Analizuojant pavyzdžius apibūdinami bakterijų domeno ir </w:t>
            </w:r>
            <w:proofErr w:type="spellStart"/>
            <w:r w:rsidRPr="00DD7A19">
              <w:rPr>
                <w:rFonts w:ascii="Times New Roman" w:eastAsia="Times New Roman" w:hAnsi="Times New Roman" w:cs="Times New Roman"/>
                <w:sz w:val="24"/>
                <w:szCs w:val="24"/>
              </w:rPr>
              <w:t>eukarijų</w:t>
            </w:r>
            <w:proofErr w:type="spellEnd"/>
            <w:r w:rsidRPr="00DD7A19">
              <w:rPr>
                <w:rFonts w:ascii="Times New Roman" w:eastAsia="Times New Roman" w:hAnsi="Times New Roman" w:cs="Times New Roman"/>
                <w:sz w:val="24"/>
                <w:szCs w:val="24"/>
              </w:rPr>
              <w:t xml:space="preserve"> karalysčių (</w:t>
            </w:r>
            <w:proofErr w:type="spellStart"/>
            <w:r w:rsidRPr="00DD7A19">
              <w:rPr>
                <w:rFonts w:ascii="Times New Roman" w:eastAsia="Times New Roman" w:hAnsi="Times New Roman" w:cs="Times New Roman"/>
                <w:sz w:val="24"/>
                <w:szCs w:val="24"/>
              </w:rPr>
              <w:t>protistų</w:t>
            </w:r>
            <w:proofErr w:type="spellEnd"/>
            <w:r w:rsidRPr="00DD7A19">
              <w:rPr>
                <w:rFonts w:ascii="Times New Roman" w:eastAsia="Times New Roman" w:hAnsi="Times New Roman" w:cs="Times New Roman"/>
                <w:sz w:val="24"/>
                <w:szCs w:val="24"/>
              </w:rPr>
              <w:t>, grybų, augalų ir gyvūnų) požymiai (ląstelinė sandara, mitybos būdas, judrumas, sandaros sudėtingumo lygis: ląstelės, audiniai, organai ir organų sistemos).</w:t>
            </w:r>
          </w:p>
        </w:tc>
      </w:tr>
      <w:tr w:rsidR="00716FF4" w:rsidRPr="00072E67" w14:paraId="3ACCA60C" w14:textId="77777777" w:rsidTr="007C7F87">
        <w:trPr>
          <w:trHeight w:val="624"/>
        </w:trPr>
        <w:tc>
          <w:tcPr>
            <w:tcW w:w="1560" w:type="dxa"/>
            <w:vMerge w:val="restart"/>
            <w:tcMar>
              <w:top w:w="15" w:type="dxa"/>
              <w:left w:w="108" w:type="dxa"/>
              <w:bottom w:w="15" w:type="dxa"/>
              <w:right w:w="108" w:type="dxa"/>
            </w:tcMar>
            <w:hideMark/>
          </w:tcPr>
          <w:p w14:paraId="18CB596B"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30.5. Ekologija</w:t>
            </w:r>
          </w:p>
          <w:p w14:paraId="4C321EFC"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(10 val.)</w:t>
            </w:r>
          </w:p>
        </w:tc>
        <w:tc>
          <w:tcPr>
            <w:tcW w:w="1559" w:type="dxa"/>
            <w:tcMar>
              <w:top w:w="15" w:type="dxa"/>
              <w:left w:w="108" w:type="dxa"/>
              <w:bottom w:w="15" w:type="dxa"/>
              <w:right w:w="108" w:type="dxa"/>
            </w:tcMar>
            <w:hideMark/>
          </w:tcPr>
          <w:p w14:paraId="39DB7D78" w14:textId="77777777" w:rsidR="00716FF4" w:rsidRPr="00716FF4" w:rsidRDefault="00716FF4" w:rsidP="00716FF4">
            <w:pPr>
              <w:spacing w:after="0" w:line="240" w:lineRule="auto"/>
              <w:rPr>
                <w:rFonts w:ascii="Times New Roman" w:eastAsia="Times New Roman" w:hAnsi="Times New Roman" w:cs="Times New Roman"/>
                <w:sz w:val="24"/>
                <w:szCs w:val="24"/>
              </w:rPr>
            </w:pPr>
            <w:r w:rsidRPr="00716FF4">
              <w:rPr>
                <w:rFonts w:ascii="Times New Roman" w:eastAsia="Times New Roman" w:hAnsi="Times New Roman" w:cs="Times New Roman"/>
                <w:sz w:val="24"/>
                <w:szCs w:val="24"/>
              </w:rPr>
              <w:t>30.5.1. Populiacijos</w:t>
            </w:r>
          </w:p>
          <w:p w14:paraId="346928DB" w14:textId="77777777" w:rsidR="00716FF4" w:rsidRPr="00716FF4" w:rsidRDefault="00716FF4" w:rsidP="00716FF4">
            <w:pPr>
              <w:spacing w:after="0" w:line="240" w:lineRule="auto"/>
              <w:rPr>
                <w:rFonts w:ascii="Times New Roman" w:eastAsia="Times New Roman" w:hAnsi="Times New Roman" w:cs="Times New Roman"/>
                <w:sz w:val="24"/>
                <w:szCs w:val="24"/>
              </w:rPr>
            </w:pPr>
            <w:r w:rsidRPr="00716FF4">
              <w:rPr>
                <w:rFonts w:ascii="Times New Roman" w:eastAsia="Times New Roman" w:hAnsi="Times New Roman" w:cs="Times New Roman"/>
                <w:sz w:val="24"/>
                <w:szCs w:val="24"/>
              </w:rPr>
              <w:t>(2 val.)</w:t>
            </w:r>
          </w:p>
        </w:tc>
        <w:tc>
          <w:tcPr>
            <w:tcW w:w="2552" w:type="dxa"/>
            <w:tcMar>
              <w:top w:w="15" w:type="dxa"/>
              <w:left w:w="108" w:type="dxa"/>
              <w:bottom w:w="15" w:type="dxa"/>
              <w:right w:w="108" w:type="dxa"/>
            </w:tcMar>
            <w:hideMark/>
          </w:tcPr>
          <w:p w14:paraId="41511F3E" w14:textId="77777777" w:rsidR="00716FF4" w:rsidRPr="00716FF4" w:rsidRDefault="00716FF4" w:rsidP="00716FF4">
            <w:pPr>
              <w:spacing w:after="0" w:line="240" w:lineRule="auto"/>
              <w:rPr>
                <w:rFonts w:ascii="Times New Roman" w:eastAsia="Times New Roman" w:hAnsi="Times New Roman" w:cs="Times New Roman"/>
                <w:sz w:val="24"/>
                <w:szCs w:val="24"/>
              </w:rPr>
            </w:pPr>
            <w:r w:rsidRPr="00716FF4">
              <w:rPr>
                <w:rFonts w:ascii="Times New Roman" w:eastAsia="Times New Roman" w:hAnsi="Times New Roman" w:cs="Times New Roman"/>
                <w:bCs/>
                <w:sz w:val="24"/>
                <w:szCs w:val="24"/>
              </w:rPr>
              <w:t>Veiksniai, lemiantys populiacijos individų skaičiaus pokytį.</w:t>
            </w:r>
          </w:p>
        </w:tc>
        <w:tc>
          <w:tcPr>
            <w:tcW w:w="850" w:type="dxa"/>
            <w:tcMar>
              <w:top w:w="15" w:type="dxa"/>
              <w:left w:w="108" w:type="dxa"/>
              <w:bottom w:w="15" w:type="dxa"/>
              <w:right w:w="108" w:type="dxa"/>
            </w:tcMar>
            <w:hideMark/>
          </w:tcPr>
          <w:p w14:paraId="60286483"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2</w:t>
            </w:r>
          </w:p>
        </w:tc>
        <w:tc>
          <w:tcPr>
            <w:tcW w:w="4723" w:type="dxa"/>
            <w:tcMar>
              <w:top w:w="15" w:type="dxa"/>
              <w:left w:w="108" w:type="dxa"/>
              <w:bottom w:w="15" w:type="dxa"/>
              <w:right w:w="108" w:type="dxa"/>
            </w:tcMar>
            <w:hideMark/>
          </w:tcPr>
          <w:p w14:paraId="08A4F160" w14:textId="21627D39"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Aiškinasi konkrečių rūšių ekologines nišas, nagrinėja, kokie veiksniai lemia populiacijos individų skaičiaus pokytį. Aiškinasi, kaip </w:t>
            </w:r>
            <w:proofErr w:type="spellStart"/>
            <w:r w:rsidRPr="00DD7A19">
              <w:rPr>
                <w:rFonts w:ascii="Times New Roman" w:eastAsia="Times New Roman" w:hAnsi="Times New Roman" w:cs="Times New Roman"/>
                <w:sz w:val="24"/>
                <w:szCs w:val="24"/>
              </w:rPr>
              <w:t>abiotiniai</w:t>
            </w:r>
            <w:proofErr w:type="spellEnd"/>
            <w:r w:rsidRPr="00DD7A19">
              <w:rPr>
                <w:rFonts w:ascii="Times New Roman" w:eastAsia="Times New Roman" w:hAnsi="Times New Roman" w:cs="Times New Roman"/>
                <w:sz w:val="24"/>
                <w:szCs w:val="24"/>
              </w:rPr>
              <w:t xml:space="preserve"> ir </w:t>
            </w:r>
            <w:proofErr w:type="spellStart"/>
            <w:r w:rsidRPr="00DD7A19">
              <w:rPr>
                <w:rFonts w:ascii="Times New Roman" w:eastAsia="Times New Roman" w:hAnsi="Times New Roman" w:cs="Times New Roman"/>
                <w:sz w:val="24"/>
                <w:szCs w:val="24"/>
              </w:rPr>
              <w:t>biotiniai</w:t>
            </w:r>
            <w:proofErr w:type="spellEnd"/>
            <w:r w:rsidRPr="00DD7A19">
              <w:rPr>
                <w:rFonts w:ascii="Times New Roman" w:eastAsia="Times New Roman" w:hAnsi="Times New Roman" w:cs="Times New Roman"/>
                <w:sz w:val="24"/>
                <w:szCs w:val="24"/>
              </w:rPr>
              <w:t xml:space="preserve"> aplinkos pasipriešinimo veiksniai, lemia konkrečios populiacijos individų skaičiaus pokytį. Aiškinasi, kokį poveikį populiacijos augimo greičiui turi </w:t>
            </w:r>
            <w:proofErr w:type="spellStart"/>
            <w:r w:rsidRPr="00DD7A19">
              <w:rPr>
                <w:rFonts w:ascii="Times New Roman" w:eastAsia="Times New Roman" w:hAnsi="Times New Roman" w:cs="Times New Roman"/>
                <w:sz w:val="24"/>
                <w:szCs w:val="24"/>
              </w:rPr>
              <w:t>biotinis</w:t>
            </w:r>
            <w:proofErr w:type="spellEnd"/>
            <w:r w:rsidRPr="00DD7A19">
              <w:rPr>
                <w:rFonts w:ascii="Times New Roman" w:eastAsia="Times New Roman" w:hAnsi="Times New Roman" w:cs="Times New Roman"/>
                <w:sz w:val="24"/>
                <w:szCs w:val="24"/>
              </w:rPr>
              <w:t xml:space="preserve"> potencialas, aplinkos talpa ar populiacijos tankis.</w:t>
            </w:r>
          </w:p>
        </w:tc>
      </w:tr>
      <w:tr w:rsidR="00716FF4" w:rsidRPr="00072E67" w14:paraId="785C6AC2" w14:textId="77777777" w:rsidTr="007C7F87">
        <w:trPr>
          <w:trHeight w:val="624"/>
        </w:trPr>
        <w:tc>
          <w:tcPr>
            <w:tcW w:w="1560" w:type="dxa"/>
            <w:vMerge/>
            <w:vAlign w:val="center"/>
            <w:hideMark/>
          </w:tcPr>
          <w:p w14:paraId="580B00B6"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tcMar>
              <w:top w:w="15" w:type="dxa"/>
              <w:left w:w="108" w:type="dxa"/>
              <w:bottom w:w="15" w:type="dxa"/>
              <w:right w:w="108" w:type="dxa"/>
            </w:tcMar>
            <w:hideMark/>
          </w:tcPr>
          <w:p w14:paraId="3927249A"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30.5.2. Bendrijos</w:t>
            </w:r>
          </w:p>
          <w:p w14:paraId="2DB403A9"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 val.)</w:t>
            </w:r>
          </w:p>
        </w:tc>
        <w:tc>
          <w:tcPr>
            <w:tcW w:w="2552" w:type="dxa"/>
            <w:tcMar>
              <w:top w:w="15" w:type="dxa"/>
              <w:left w:w="108" w:type="dxa"/>
              <w:bottom w:w="15" w:type="dxa"/>
              <w:right w:w="108" w:type="dxa"/>
            </w:tcMar>
            <w:hideMark/>
          </w:tcPr>
          <w:p w14:paraId="6DFD2A75"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Bendrijų kaita</w:t>
            </w:r>
          </w:p>
        </w:tc>
        <w:tc>
          <w:tcPr>
            <w:tcW w:w="850" w:type="dxa"/>
            <w:tcMar>
              <w:top w:w="15" w:type="dxa"/>
              <w:left w:w="108" w:type="dxa"/>
              <w:bottom w:w="15" w:type="dxa"/>
              <w:right w:w="108" w:type="dxa"/>
            </w:tcMar>
            <w:hideMark/>
          </w:tcPr>
          <w:p w14:paraId="2452AFF5"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133521BF" w14:textId="4AC74EC9"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Apibūdina pirminę ir antrinę daugiametę bendrijų kaitą, jas palygina. Lygina brandžių ir besiformuojančių bendrijų detrito kiekį, mitybos tinklų tankį, rūšių įvairovę, reguliacijos neigiamuoju grįžtamuoju ryšiu įvairovę. Aiškinasi, kaip ekologiniai santykiai reguliuoja populiacijų individų skaičių neigiamu grįžtamuoju ryšiu. Aiškinasi </w:t>
            </w:r>
            <w:proofErr w:type="spellStart"/>
            <w:r w:rsidRPr="00DD7A19">
              <w:rPr>
                <w:rFonts w:ascii="Times New Roman" w:eastAsia="Times New Roman" w:hAnsi="Times New Roman" w:cs="Times New Roman"/>
                <w:sz w:val="24"/>
                <w:szCs w:val="24"/>
              </w:rPr>
              <w:t>mutualizmo</w:t>
            </w:r>
            <w:proofErr w:type="spellEnd"/>
            <w:r w:rsidRPr="00DD7A19">
              <w:rPr>
                <w:rFonts w:ascii="Times New Roman" w:eastAsia="Times New Roman" w:hAnsi="Times New Roman" w:cs="Times New Roman"/>
                <w:sz w:val="24"/>
                <w:szCs w:val="24"/>
              </w:rPr>
              <w:t xml:space="preserve"> vaidmenį brandžių bendrijų stabilumui.</w:t>
            </w:r>
          </w:p>
        </w:tc>
      </w:tr>
      <w:tr w:rsidR="00716FF4" w:rsidRPr="00072E67" w14:paraId="1509AFD7" w14:textId="77777777" w:rsidTr="007C7F87">
        <w:trPr>
          <w:trHeight w:val="624"/>
        </w:trPr>
        <w:tc>
          <w:tcPr>
            <w:tcW w:w="1560" w:type="dxa"/>
            <w:vMerge/>
            <w:vAlign w:val="center"/>
            <w:hideMark/>
          </w:tcPr>
          <w:p w14:paraId="0C789488"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08E6E938"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 xml:space="preserve">30.5.3. Energijos ir medžiagų </w:t>
            </w:r>
            <w:r w:rsidRPr="00072E67">
              <w:rPr>
                <w:rFonts w:ascii="Times New Roman" w:eastAsia="Times New Roman" w:hAnsi="Times New Roman" w:cs="Times New Roman"/>
                <w:color w:val="000000"/>
                <w:sz w:val="24"/>
                <w:szCs w:val="24"/>
              </w:rPr>
              <w:lastRenderedPageBreak/>
              <w:t>virsmai biosferoje</w:t>
            </w:r>
          </w:p>
          <w:p w14:paraId="1D8DCB95"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 val.)</w:t>
            </w:r>
          </w:p>
        </w:tc>
        <w:tc>
          <w:tcPr>
            <w:tcW w:w="2552" w:type="dxa"/>
            <w:tcMar>
              <w:top w:w="15" w:type="dxa"/>
              <w:left w:w="108" w:type="dxa"/>
              <w:bottom w:w="15" w:type="dxa"/>
              <w:right w:w="108" w:type="dxa"/>
            </w:tcMar>
            <w:hideMark/>
          </w:tcPr>
          <w:p w14:paraId="63C7DC7B"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202124"/>
                <w:sz w:val="24"/>
                <w:szCs w:val="24"/>
              </w:rPr>
              <w:lastRenderedPageBreak/>
              <w:t>Energijos srauto ir medžiagų ciklo ekosistemoje palyginimas</w:t>
            </w:r>
            <w:r w:rsidRPr="00072E67">
              <w:rPr>
                <w:rFonts w:ascii="Times New Roman" w:eastAsia="Times New Roman" w:hAnsi="Times New Roman" w:cs="Times New Roman"/>
                <w:color w:val="202124"/>
                <w:sz w:val="24"/>
                <w:szCs w:val="24"/>
              </w:rPr>
              <w:t>.</w:t>
            </w:r>
          </w:p>
        </w:tc>
        <w:tc>
          <w:tcPr>
            <w:tcW w:w="850" w:type="dxa"/>
            <w:tcMar>
              <w:top w:w="15" w:type="dxa"/>
              <w:left w:w="108" w:type="dxa"/>
              <w:bottom w:w="15" w:type="dxa"/>
              <w:right w:w="108" w:type="dxa"/>
            </w:tcMar>
            <w:hideMark/>
          </w:tcPr>
          <w:p w14:paraId="05625439"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2</w:t>
            </w:r>
          </w:p>
        </w:tc>
        <w:tc>
          <w:tcPr>
            <w:tcW w:w="4723" w:type="dxa"/>
            <w:tcMar>
              <w:top w:w="15" w:type="dxa"/>
              <w:left w:w="108" w:type="dxa"/>
              <w:bottom w:w="15" w:type="dxa"/>
              <w:right w:w="108" w:type="dxa"/>
            </w:tcMar>
            <w:hideMark/>
          </w:tcPr>
          <w:p w14:paraId="2845B3A6" w14:textId="6924AEA6"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Aiškinasi energijos ir medžiagų virsmus, gamintojų, </w:t>
            </w:r>
            <w:proofErr w:type="spellStart"/>
            <w:r w:rsidRPr="00DD7A19">
              <w:rPr>
                <w:rFonts w:ascii="Times New Roman" w:eastAsia="Times New Roman" w:hAnsi="Times New Roman" w:cs="Times New Roman"/>
                <w:sz w:val="24"/>
                <w:szCs w:val="24"/>
              </w:rPr>
              <w:t>gyvaėdžių</w:t>
            </w:r>
            <w:proofErr w:type="spellEnd"/>
            <w:r w:rsidRPr="00DD7A19">
              <w:rPr>
                <w:rFonts w:ascii="Times New Roman" w:eastAsia="Times New Roman" w:hAnsi="Times New Roman" w:cs="Times New Roman"/>
                <w:sz w:val="24"/>
                <w:szCs w:val="24"/>
              </w:rPr>
              <w:t xml:space="preserve"> ir </w:t>
            </w:r>
            <w:proofErr w:type="spellStart"/>
            <w:r w:rsidRPr="00DD7A19">
              <w:rPr>
                <w:rFonts w:ascii="Times New Roman" w:eastAsia="Times New Roman" w:hAnsi="Times New Roman" w:cs="Times New Roman"/>
                <w:sz w:val="24"/>
                <w:szCs w:val="24"/>
              </w:rPr>
              <w:t>skaidytojų</w:t>
            </w:r>
            <w:proofErr w:type="spellEnd"/>
            <w:r w:rsidRPr="00DD7A19">
              <w:rPr>
                <w:rFonts w:ascii="Times New Roman" w:eastAsia="Times New Roman" w:hAnsi="Times New Roman" w:cs="Times New Roman"/>
                <w:sz w:val="24"/>
                <w:szCs w:val="24"/>
              </w:rPr>
              <w:t xml:space="preserve"> tarpusavio ryšius ekosistemoje. Lygina energijos srautą ir medžiagų ciklus. Aiškinasi, kaip vyksta </w:t>
            </w:r>
            <w:r w:rsidRPr="00DD7A19">
              <w:rPr>
                <w:rFonts w:ascii="Times New Roman" w:eastAsia="Times New Roman" w:hAnsi="Times New Roman" w:cs="Times New Roman"/>
                <w:sz w:val="24"/>
                <w:szCs w:val="24"/>
              </w:rPr>
              <w:lastRenderedPageBreak/>
              <w:t>energijos virsmai ekosistemoje, atlieka energijos perdavimo ir nuostolių skaičiavimus. Aiškinasi mitybos grandinių ilgį ribojančius veiksnius.</w:t>
            </w:r>
          </w:p>
        </w:tc>
      </w:tr>
      <w:tr w:rsidR="00716FF4" w:rsidRPr="00072E67" w14:paraId="6B349140" w14:textId="77777777" w:rsidTr="007C7F87">
        <w:trPr>
          <w:trHeight w:val="624"/>
        </w:trPr>
        <w:tc>
          <w:tcPr>
            <w:tcW w:w="1560" w:type="dxa"/>
            <w:vMerge/>
            <w:vAlign w:val="center"/>
            <w:hideMark/>
          </w:tcPr>
          <w:p w14:paraId="2FAB77FD"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6026F72E"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51E58A7C"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Azoto ir anglies apytaka biosferoje</w:t>
            </w:r>
          </w:p>
        </w:tc>
        <w:tc>
          <w:tcPr>
            <w:tcW w:w="850" w:type="dxa"/>
            <w:tcMar>
              <w:top w:w="15" w:type="dxa"/>
              <w:left w:w="108" w:type="dxa"/>
              <w:bottom w:w="15" w:type="dxa"/>
              <w:right w:w="108" w:type="dxa"/>
            </w:tcMar>
            <w:hideMark/>
          </w:tcPr>
          <w:p w14:paraId="6DFE8AAA"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1</w:t>
            </w:r>
          </w:p>
        </w:tc>
        <w:tc>
          <w:tcPr>
            <w:tcW w:w="4723" w:type="dxa"/>
            <w:tcMar>
              <w:top w:w="15" w:type="dxa"/>
              <w:left w:w="108" w:type="dxa"/>
              <w:bottom w:w="15" w:type="dxa"/>
              <w:right w:w="108" w:type="dxa"/>
            </w:tcMar>
            <w:hideMark/>
          </w:tcPr>
          <w:p w14:paraId="591A90DF" w14:textId="0AE9B077"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Aiškinasi </w:t>
            </w:r>
            <w:proofErr w:type="spellStart"/>
            <w:r w:rsidRPr="00DD7A19">
              <w:rPr>
                <w:rFonts w:ascii="Times New Roman" w:eastAsia="Times New Roman" w:hAnsi="Times New Roman" w:cs="Times New Roman"/>
                <w:sz w:val="24"/>
                <w:szCs w:val="24"/>
              </w:rPr>
              <w:t>skaidytojų</w:t>
            </w:r>
            <w:proofErr w:type="spellEnd"/>
            <w:r w:rsidRPr="00DD7A19">
              <w:rPr>
                <w:rFonts w:ascii="Times New Roman" w:eastAsia="Times New Roman" w:hAnsi="Times New Roman" w:cs="Times New Roman"/>
                <w:sz w:val="24"/>
                <w:szCs w:val="24"/>
              </w:rPr>
              <w:t xml:space="preserve">, </w:t>
            </w:r>
            <w:proofErr w:type="spellStart"/>
            <w:r w:rsidRPr="00DD7A19">
              <w:rPr>
                <w:rFonts w:ascii="Times New Roman" w:eastAsia="Times New Roman" w:hAnsi="Times New Roman" w:cs="Times New Roman"/>
                <w:sz w:val="24"/>
                <w:szCs w:val="24"/>
              </w:rPr>
              <w:t>nitrifikuojančių</w:t>
            </w:r>
            <w:proofErr w:type="spellEnd"/>
            <w:r w:rsidRPr="00DD7A19">
              <w:rPr>
                <w:rFonts w:ascii="Times New Roman" w:eastAsia="Times New Roman" w:hAnsi="Times New Roman" w:cs="Times New Roman"/>
                <w:sz w:val="24"/>
                <w:szCs w:val="24"/>
              </w:rPr>
              <w:t xml:space="preserve">, azotą fiksuojančių ir </w:t>
            </w:r>
            <w:proofErr w:type="spellStart"/>
            <w:r w:rsidRPr="00DD7A19">
              <w:rPr>
                <w:rFonts w:ascii="Times New Roman" w:eastAsia="Times New Roman" w:hAnsi="Times New Roman" w:cs="Times New Roman"/>
                <w:sz w:val="24"/>
                <w:szCs w:val="24"/>
              </w:rPr>
              <w:t>denitrifikuojančių</w:t>
            </w:r>
            <w:proofErr w:type="spellEnd"/>
            <w:r w:rsidRPr="00DD7A19">
              <w:rPr>
                <w:rFonts w:ascii="Times New Roman" w:eastAsia="Times New Roman" w:hAnsi="Times New Roman" w:cs="Times New Roman"/>
                <w:sz w:val="24"/>
                <w:szCs w:val="24"/>
              </w:rPr>
              <w:t xml:space="preserve"> bakterijų vaidmenį azoto apytakai. Analizuoja kiekybines azoto apytakos schemas, aiškinasi žmogaus poveikį azoto apykaitai biosferai. Aiškinasi žmogaus poveikį anglies apykaitai biosferai</w:t>
            </w:r>
            <w:r>
              <w:rPr>
                <w:rFonts w:ascii="Times New Roman" w:eastAsia="Times New Roman" w:hAnsi="Times New Roman" w:cs="Times New Roman"/>
                <w:sz w:val="24"/>
                <w:szCs w:val="24"/>
              </w:rPr>
              <w:t>.</w:t>
            </w:r>
            <w:r w:rsidRPr="00DD7A19">
              <w:rPr>
                <w:rFonts w:ascii="Times New Roman" w:eastAsia="Times New Roman" w:hAnsi="Times New Roman" w:cs="Times New Roman"/>
                <w:sz w:val="24"/>
                <w:szCs w:val="24"/>
              </w:rPr>
              <w:t xml:space="preserve"> Nagrinėja Europos žaliojo kurso susitarimus.</w:t>
            </w:r>
          </w:p>
        </w:tc>
      </w:tr>
      <w:tr w:rsidR="00716FF4" w:rsidRPr="00072E67" w14:paraId="3AA46333" w14:textId="77777777" w:rsidTr="007C7F87">
        <w:trPr>
          <w:trHeight w:val="624"/>
        </w:trPr>
        <w:tc>
          <w:tcPr>
            <w:tcW w:w="1560" w:type="dxa"/>
            <w:vMerge/>
            <w:vAlign w:val="center"/>
            <w:hideMark/>
          </w:tcPr>
          <w:p w14:paraId="5AB54713"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restart"/>
            <w:tcMar>
              <w:top w:w="15" w:type="dxa"/>
              <w:left w:w="108" w:type="dxa"/>
              <w:bottom w:w="15" w:type="dxa"/>
              <w:right w:w="108" w:type="dxa"/>
            </w:tcMar>
            <w:hideMark/>
          </w:tcPr>
          <w:p w14:paraId="7774836F"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30.5.4. Žmogaus veiklos įtaka aplinkai</w:t>
            </w:r>
          </w:p>
          <w:p w14:paraId="4BE329DE"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color w:val="000000"/>
                <w:sz w:val="24"/>
                <w:szCs w:val="24"/>
              </w:rPr>
              <w:t>(3 val.)</w:t>
            </w:r>
          </w:p>
        </w:tc>
        <w:tc>
          <w:tcPr>
            <w:tcW w:w="2552" w:type="dxa"/>
            <w:tcMar>
              <w:top w:w="15" w:type="dxa"/>
              <w:left w:w="108" w:type="dxa"/>
              <w:bottom w:w="15" w:type="dxa"/>
              <w:right w:w="108" w:type="dxa"/>
            </w:tcMar>
            <w:hideMark/>
          </w:tcPr>
          <w:p w14:paraId="64C9FCE4"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Biologinės įvairovės išsaugojimas</w:t>
            </w:r>
          </w:p>
        </w:tc>
        <w:tc>
          <w:tcPr>
            <w:tcW w:w="850" w:type="dxa"/>
            <w:tcMar>
              <w:top w:w="15" w:type="dxa"/>
              <w:left w:w="108" w:type="dxa"/>
              <w:bottom w:w="15" w:type="dxa"/>
              <w:right w:w="108" w:type="dxa"/>
            </w:tcMar>
            <w:hideMark/>
          </w:tcPr>
          <w:p w14:paraId="33F7AF77"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4723" w:type="dxa"/>
            <w:tcMar>
              <w:top w:w="15" w:type="dxa"/>
              <w:left w:w="108" w:type="dxa"/>
              <w:bottom w:w="15" w:type="dxa"/>
              <w:right w:w="108" w:type="dxa"/>
            </w:tcMar>
            <w:hideMark/>
          </w:tcPr>
          <w:p w14:paraId="40132CA4" w14:textId="6398C36B"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Apibūdina, kad biologinę įvairovę sudaro rūšių ir buveinių įvairovė. Apibūdina, kaip žmogaus veikla tiesiogiai veikia biologinę įvairovę. </w:t>
            </w:r>
          </w:p>
        </w:tc>
      </w:tr>
      <w:tr w:rsidR="00716FF4" w:rsidRPr="00072E67" w14:paraId="1C64F6F4" w14:textId="77777777" w:rsidTr="007C7F87">
        <w:trPr>
          <w:trHeight w:val="624"/>
        </w:trPr>
        <w:tc>
          <w:tcPr>
            <w:tcW w:w="1560" w:type="dxa"/>
            <w:vMerge/>
            <w:vAlign w:val="center"/>
            <w:hideMark/>
          </w:tcPr>
          <w:p w14:paraId="4F7E6A47"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1559" w:type="dxa"/>
            <w:vMerge/>
            <w:vAlign w:val="center"/>
            <w:hideMark/>
          </w:tcPr>
          <w:p w14:paraId="3FBFFBF6" w14:textId="77777777" w:rsidR="00716FF4" w:rsidRPr="00072E67" w:rsidRDefault="00716FF4" w:rsidP="00716FF4">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4331E1DC"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Cs/>
                <w:color w:val="000000"/>
                <w:sz w:val="24"/>
                <w:szCs w:val="24"/>
              </w:rPr>
              <w:t>Eutrofikacijos procesas ir vandens tarša</w:t>
            </w:r>
          </w:p>
        </w:tc>
        <w:tc>
          <w:tcPr>
            <w:tcW w:w="850" w:type="dxa"/>
            <w:tcMar>
              <w:top w:w="15" w:type="dxa"/>
              <w:left w:w="108" w:type="dxa"/>
              <w:bottom w:w="15" w:type="dxa"/>
              <w:right w:w="108" w:type="dxa"/>
            </w:tcMar>
            <w:hideMark/>
          </w:tcPr>
          <w:p w14:paraId="6BB2986D" w14:textId="77777777" w:rsidR="00716FF4" w:rsidRPr="00072E67" w:rsidRDefault="00716FF4" w:rsidP="00716FF4">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4723" w:type="dxa"/>
            <w:tcMar>
              <w:top w:w="15" w:type="dxa"/>
              <w:left w:w="108" w:type="dxa"/>
              <w:bottom w:w="15" w:type="dxa"/>
              <w:right w:w="108" w:type="dxa"/>
            </w:tcMar>
            <w:hideMark/>
          </w:tcPr>
          <w:p w14:paraId="3D8E6FD4" w14:textId="39700661" w:rsidR="00716FF4" w:rsidRPr="00072E67" w:rsidRDefault="00716FF4" w:rsidP="00716FF4">
            <w:pPr>
              <w:spacing w:after="0" w:line="240" w:lineRule="auto"/>
              <w:jc w:val="both"/>
              <w:rPr>
                <w:rFonts w:ascii="Times New Roman" w:eastAsia="Times New Roman" w:hAnsi="Times New Roman" w:cs="Times New Roman"/>
                <w:sz w:val="24"/>
                <w:szCs w:val="24"/>
              </w:rPr>
            </w:pPr>
            <w:r w:rsidRPr="00DD7A19">
              <w:rPr>
                <w:rFonts w:ascii="Times New Roman" w:eastAsia="Times New Roman" w:hAnsi="Times New Roman" w:cs="Times New Roman"/>
                <w:sz w:val="24"/>
                <w:szCs w:val="24"/>
              </w:rPr>
              <w:t xml:space="preserve">Aiškinasi eutrofikacijos etapus, greitį, priežastis ir pasekmes, analizuoja ir vertina priemones, taikomas apsaugoti vandens telkinį nuo eutrofikacijos. Aiškinasi taršos </w:t>
            </w:r>
            <w:proofErr w:type="spellStart"/>
            <w:r w:rsidRPr="00DD7A19">
              <w:rPr>
                <w:rFonts w:ascii="Times New Roman" w:eastAsia="Times New Roman" w:hAnsi="Times New Roman" w:cs="Times New Roman"/>
                <w:sz w:val="24"/>
                <w:szCs w:val="24"/>
              </w:rPr>
              <w:t>mikroplastiku</w:t>
            </w:r>
            <w:proofErr w:type="spellEnd"/>
            <w:r w:rsidRPr="00DD7A19">
              <w:rPr>
                <w:rFonts w:ascii="Times New Roman" w:eastAsia="Times New Roman" w:hAnsi="Times New Roman" w:cs="Times New Roman"/>
                <w:sz w:val="24"/>
                <w:szCs w:val="24"/>
              </w:rPr>
              <w:t xml:space="preserve"> poveikį vandenynų ekosistemoms.</w:t>
            </w:r>
          </w:p>
        </w:tc>
      </w:tr>
      <w:tr w:rsidR="003B682D" w:rsidRPr="00072E67" w14:paraId="527AA122" w14:textId="77777777" w:rsidTr="007C7F87">
        <w:trPr>
          <w:trHeight w:val="624"/>
        </w:trPr>
        <w:tc>
          <w:tcPr>
            <w:tcW w:w="1560" w:type="dxa"/>
            <w:tcMar>
              <w:top w:w="15" w:type="dxa"/>
              <w:left w:w="108" w:type="dxa"/>
              <w:bottom w:w="15" w:type="dxa"/>
              <w:right w:w="108" w:type="dxa"/>
            </w:tcMar>
            <w:hideMark/>
          </w:tcPr>
          <w:p w14:paraId="6862A76F" w14:textId="77777777" w:rsidR="003B682D" w:rsidRPr="00072E67" w:rsidRDefault="003B682D" w:rsidP="000B2CE2">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
                <w:bCs/>
                <w:color w:val="000000"/>
                <w:sz w:val="24"/>
                <w:szCs w:val="24"/>
              </w:rPr>
              <w:t>Viso valandų</w:t>
            </w:r>
          </w:p>
        </w:tc>
        <w:tc>
          <w:tcPr>
            <w:tcW w:w="1559" w:type="dxa"/>
            <w:tcMar>
              <w:top w:w="15" w:type="dxa"/>
              <w:left w:w="108" w:type="dxa"/>
              <w:bottom w:w="15" w:type="dxa"/>
              <w:right w:w="108" w:type="dxa"/>
            </w:tcMar>
            <w:hideMark/>
          </w:tcPr>
          <w:p w14:paraId="2BBE4164" w14:textId="77777777" w:rsidR="003B682D" w:rsidRPr="00072E67" w:rsidRDefault="003B682D" w:rsidP="000B2CE2">
            <w:pPr>
              <w:spacing w:after="0" w:line="240" w:lineRule="auto"/>
              <w:rPr>
                <w:rFonts w:ascii="Times New Roman" w:eastAsia="Times New Roman" w:hAnsi="Times New Roman" w:cs="Times New Roman"/>
                <w:sz w:val="24"/>
                <w:szCs w:val="24"/>
              </w:rPr>
            </w:pPr>
          </w:p>
        </w:tc>
        <w:tc>
          <w:tcPr>
            <w:tcW w:w="2552" w:type="dxa"/>
            <w:tcMar>
              <w:top w:w="15" w:type="dxa"/>
              <w:left w:w="108" w:type="dxa"/>
              <w:bottom w:w="15" w:type="dxa"/>
              <w:right w:w="108" w:type="dxa"/>
            </w:tcMar>
            <w:hideMark/>
          </w:tcPr>
          <w:p w14:paraId="3CDF5AAB" w14:textId="77777777" w:rsidR="003B682D" w:rsidRPr="00072E67" w:rsidRDefault="003B682D" w:rsidP="000B2CE2">
            <w:pPr>
              <w:spacing w:after="0" w:line="240" w:lineRule="auto"/>
              <w:rPr>
                <w:rFonts w:ascii="Times New Roman" w:eastAsia="Times New Roman" w:hAnsi="Times New Roman" w:cs="Times New Roman"/>
                <w:sz w:val="24"/>
                <w:szCs w:val="24"/>
              </w:rPr>
            </w:pPr>
          </w:p>
        </w:tc>
        <w:tc>
          <w:tcPr>
            <w:tcW w:w="850" w:type="dxa"/>
            <w:tcMar>
              <w:top w:w="15" w:type="dxa"/>
              <w:left w:w="108" w:type="dxa"/>
              <w:bottom w:w="15" w:type="dxa"/>
              <w:right w:w="108" w:type="dxa"/>
            </w:tcMar>
            <w:hideMark/>
          </w:tcPr>
          <w:p w14:paraId="5FA61495" w14:textId="77777777" w:rsidR="003B682D" w:rsidRPr="00072E67" w:rsidRDefault="003B682D" w:rsidP="000B2CE2">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
                <w:bCs/>
                <w:color w:val="000000"/>
                <w:sz w:val="24"/>
                <w:szCs w:val="24"/>
              </w:rPr>
              <w:t>88</w:t>
            </w:r>
          </w:p>
        </w:tc>
        <w:tc>
          <w:tcPr>
            <w:tcW w:w="4723" w:type="dxa"/>
            <w:tcMar>
              <w:top w:w="15" w:type="dxa"/>
              <w:left w:w="108" w:type="dxa"/>
              <w:bottom w:w="15" w:type="dxa"/>
              <w:right w:w="108" w:type="dxa"/>
            </w:tcMar>
            <w:hideMark/>
          </w:tcPr>
          <w:p w14:paraId="01707665" w14:textId="77777777" w:rsidR="003B682D" w:rsidRPr="00072E67" w:rsidRDefault="003B682D" w:rsidP="000B2CE2">
            <w:pPr>
              <w:spacing w:after="0" w:line="240" w:lineRule="auto"/>
              <w:rPr>
                <w:rFonts w:ascii="Times New Roman" w:eastAsia="Times New Roman" w:hAnsi="Times New Roman" w:cs="Times New Roman"/>
                <w:sz w:val="24"/>
                <w:szCs w:val="24"/>
              </w:rPr>
            </w:pPr>
          </w:p>
        </w:tc>
      </w:tr>
    </w:tbl>
    <w:p w14:paraId="63AAB6C0" w14:textId="77777777" w:rsidR="00716FF4" w:rsidRDefault="00716FF4">
      <w:pPr>
        <w:spacing w:line="240" w:lineRule="auto"/>
        <w:rPr>
          <w:rFonts w:ascii="Times New Roman" w:eastAsia="Times New Roman" w:hAnsi="Times New Roman" w:cs="Times New Roman"/>
          <w:b/>
          <w:sz w:val="24"/>
          <w:szCs w:val="24"/>
        </w:rPr>
      </w:pPr>
    </w:p>
    <w:p w14:paraId="45848825" w14:textId="219EC9A6" w:rsidR="005355BB" w:rsidRPr="00072E67" w:rsidRDefault="006356A8">
      <w:pPr>
        <w:spacing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VEIKLŲ PLANAVIMO PAVYZDŽIAI</w:t>
      </w:r>
      <w:r w:rsidRPr="00072E67">
        <w:rPr>
          <w:rFonts w:ascii="Times New Roman" w:eastAsia="Times New Roman" w:hAnsi="Times New Roman" w:cs="Times New Roman"/>
          <w:sz w:val="24"/>
          <w:szCs w:val="24"/>
        </w:rPr>
        <w:t> </w:t>
      </w:r>
    </w:p>
    <w:p w14:paraId="0867BCE0" w14:textId="77777777" w:rsidR="005355BB" w:rsidRPr="00072E67" w:rsidRDefault="006356A8">
      <w:pPr>
        <w:spacing w:before="100" w:after="0" w:line="240" w:lineRule="auto"/>
        <w:jc w:val="both"/>
        <w:rPr>
          <w:rFonts w:ascii="Times New Roman" w:eastAsia="Times New Roman" w:hAnsi="Times New Roman" w:cs="Times New Roman"/>
          <w:b/>
          <w:sz w:val="24"/>
          <w:szCs w:val="24"/>
        </w:rPr>
      </w:pPr>
      <w:bookmarkStart w:id="27" w:name="_heading=h.bgh4vopbni47" w:colFirst="0" w:colLast="0"/>
      <w:bookmarkEnd w:id="27"/>
      <w:r w:rsidRPr="00072E67">
        <w:rPr>
          <w:rFonts w:ascii="Times New Roman" w:eastAsia="Times New Roman" w:hAnsi="Times New Roman" w:cs="Times New Roman"/>
          <w:b/>
          <w:sz w:val="24"/>
          <w:szCs w:val="24"/>
        </w:rPr>
        <w:t>30.1.2. Kvėpavimas.</w:t>
      </w:r>
    </w:p>
    <w:p w14:paraId="0EC59127" w14:textId="77777777" w:rsidR="005355BB" w:rsidRPr="00072E67" w:rsidRDefault="006356A8">
      <w:pPr>
        <w:widowControl w:val="0"/>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 xml:space="preserve">BP: </w:t>
      </w:r>
      <w:r w:rsidRPr="00072E67">
        <w:rPr>
          <w:rFonts w:ascii="Times New Roman" w:eastAsia="Times New Roman" w:hAnsi="Times New Roman" w:cs="Times New Roman"/>
          <w:sz w:val="24"/>
          <w:szCs w:val="24"/>
        </w:rPr>
        <w:t xml:space="preserve">Mokomasi susieti alveolių prisitaikymą (didelis paviršiaus plotas tūrio atžvilgiu, sienelė iš </w:t>
      </w:r>
      <w:proofErr w:type="spellStart"/>
      <w:r w:rsidRPr="00072E67">
        <w:rPr>
          <w:rFonts w:ascii="Times New Roman" w:eastAsia="Times New Roman" w:hAnsi="Times New Roman" w:cs="Times New Roman"/>
          <w:sz w:val="24"/>
          <w:szCs w:val="24"/>
        </w:rPr>
        <w:t>vienasluoksnio</w:t>
      </w:r>
      <w:proofErr w:type="spellEnd"/>
      <w:r w:rsidRPr="00072E67">
        <w:rPr>
          <w:rFonts w:ascii="Times New Roman" w:eastAsia="Times New Roman" w:hAnsi="Times New Roman" w:cs="Times New Roman"/>
          <w:sz w:val="24"/>
          <w:szCs w:val="24"/>
        </w:rPr>
        <w:t xml:space="preserve"> epitelio, drėgnas vidinis paviršius, tankus kapiliarų tinklas) su plaučiuose vykstančia dujų difuzija.</w:t>
      </w:r>
    </w:p>
    <w:p w14:paraId="4C5E4C59" w14:textId="77777777" w:rsidR="005355BB" w:rsidRPr="00072E67" w:rsidRDefault="006356A8">
      <w:pPr>
        <w:widowControl w:val="0"/>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Veiklos tema. Kvėpavimo sistemos ligos </w:t>
      </w:r>
    </w:p>
    <w:tbl>
      <w:tblPr>
        <w:tblStyle w:val="22"/>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45"/>
        <w:gridCol w:w="8340"/>
      </w:tblGrid>
      <w:tr w:rsidR="005355BB" w:rsidRPr="00072E67" w14:paraId="3FAAA427" w14:textId="77777777" w:rsidTr="00B57B83">
        <w:trPr>
          <w:trHeight w:val="315"/>
        </w:trPr>
        <w:tc>
          <w:tcPr>
            <w:tcW w:w="2145" w:type="dxa"/>
            <w:tcMar>
              <w:top w:w="0" w:type="dxa"/>
              <w:left w:w="115" w:type="dxa"/>
              <w:bottom w:w="0" w:type="dxa"/>
              <w:right w:w="115" w:type="dxa"/>
            </w:tcMar>
          </w:tcPr>
          <w:p w14:paraId="58A3E19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Veiklos tikslas</w:t>
            </w:r>
          </w:p>
        </w:tc>
        <w:tc>
          <w:tcPr>
            <w:tcW w:w="8340" w:type="dxa"/>
            <w:tcMar>
              <w:top w:w="0" w:type="dxa"/>
              <w:left w:w="115" w:type="dxa"/>
              <w:bottom w:w="0" w:type="dxa"/>
              <w:right w:w="115" w:type="dxa"/>
            </w:tcMar>
          </w:tcPr>
          <w:p w14:paraId="2212A0AC"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Naudojantis žmogaus kvėpavimo sistemos paveikslu paaiškinti, kaip ir kodėl skiriasi dujų difuzija sveiko ir asbestozės paveiktuose plaučiuose.</w:t>
            </w:r>
          </w:p>
        </w:tc>
      </w:tr>
      <w:tr w:rsidR="005355BB" w:rsidRPr="00072E67" w14:paraId="0B1708FC" w14:textId="77777777" w:rsidTr="00B57B83">
        <w:trPr>
          <w:trHeight w:val="515"/>
        </w:trPr>
        <w:tc>
          <w:tcPr>
            <w:tcW w:w="2145" w:type="dxa"/>
            <w:tcMar>
              <w:top w:w="0" w:type="dxa"/>
              <w:left w:w="115" w:type="dxa"/>
              <w:bottom w:w="0" w:type="dxa"/>
              <w:right w:w="115" w:type="dxa"/>
            </w:tcMar>
          </w:tcPr>
          <w:p w14:paraId="10683274"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Žinios (sąvokos, reiškiniai)</w:t>
            </w:r>
          </w:p>
        </w:tc>
        <w:tc>
          <w:tcPr>
            <w:tcW w:w="8340" w:type="dxa"/>
            <w:tcMar>
              <w:top w:w="0" w:type="dxa"/>
              <w:left w:w="115" w:type="dxa"/>
              <w:bottom w:w="0" w:type="dxa"/>
              <w:right w:w="115" w:type="dxa"/>
            </w:tcMar>
          </w:tcPr>
          <w:p w14:paraId="08644E28"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Dujų difuzija, alveolių prisitaikymas</w:t>
            </w:r>
          </w:p>
        </w:tc>
      </w:tr>
      <w:tr w:rsidR="005355BB" w:rsidRPr="00072E67" w14:paraId="011B1B72" w14:textId="77777777" w:rsidTr="00B57B83">
        <w:trPr>
          <w:trHeight w:val="56"/>
        </w:trPr>
        <w:tc>
          <w:tcPr>
            <w:tcW w:w="2145" w:type="dxa"/>
            <w:tcMar>
              <w:top w:w="0" w:type="dxa"/>
              <w:left w:w="115" w:type="dxa"/>
              <w:bottom w:w="0" w:type="dxa"/>
              <w:right w:w="115" w:type="dxa"/>
            </w:tcMar>
          </w:tcPr>
          <w:p w14:paraId="0DC064B8"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Gamtamoksliniai pasiekimai</w:t>
            </w:r>
          </w:p>
        </w:tc>
        <w:tc>
          <w:tcPr>
            <w:tcW w:w="8340" w:type="dxa"/>
            <w:tcMar>
              <w:top w:w="0" w:type="dxa"/>
              <w:left w:w="115" w:type="dxa"/>
              <w:bottom w:w="0" w:type="dxa"/>
              <w:right w:w="115" w:type="dxa"/>
            </w:tcMar>
          </w:tcPr>
          <w:p w14:paraId="28E4B106"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Pagal pateiktą žmogaus kvėpavimo sistemos paveikslą, schemą, modelį ar stebėdami vaizdo medžiagą pakartoja, kokie organai sudaro šią sistemą ir įvardija jų funkcijas.</w:t>
            </w:r>
          </w:p>
          <w:p w14:paraId="68680646"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 Analizuoja sveiko ir asbestozės paveiktų plaučių pavyzdžius, įvardija pavaizduotus 2–3 skirtumus. </w:t>
            </w:r>
          </w:p>
          <w:p w14:paraId="79C59620"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Sieja sveikų ir asbestozės paveiktų plaučių prisitaikymą vykdyti dujų difuziją.</w:t>
            </w:r>
          </w:p>
          <w:p w14:paraId="2C1D3CA4"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Iš papildomų mokymosi šaltinių (straipsnių, studijų, internetinių prieigų) ieško informacijos ir pateikia 2–3 rekomendacijas, kaip žmonės turi saugotis asbesto dalelių.</w:t>
            </w:r>
          </w:p>
          <w:p w14:paraId="78AC3285"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5. Paruošia trumpą pristatymą apie Lietuvoje vykdomą iniciatyvą “Asbesto šalinimo programa”.</w:t>
            </w:r>
          </w:p>
        </w:tc>
      </w:tr>
      <w:tr w:rsidR="005355BB" w:rsidRPr="00072E67" w14:paraId="46D89524" w14:textId="77777777" w:rsidTr="00B57B83">
        <w:trPr>
          <w:trHeight w:val="315"/>
        </w:trPr>
        <w:tc>
          <w:tcPr>
            <w:tcW w:w="2145" w:type="dxa"/>
            <w:tcMar>
              <w:top w:w="0" w:type="dxa"/>
              <w:left w:w="115" w:type="dxa"/>
              <w:bottom w:w="0" w:type="dxa"/>
              <w:right w:w="115" w:type="dxa"/>
            </w:tcMar>
          </w:tcPr>
          <w:p w14:paraId="07F8931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Kompetencijos</w:t>
            </w:r>
          </w:p>
        </w:tc>
        <w:tc>
          <w:tcPr>
            <w:tcW w:w="8340" w:type="dxa"/>
            <w:tcMar>
              <w:top w:w="0" w:type="dxa"/>
              <w:left w:w="115" w:type="dxa"/>
              <w:bottom w:w="0" w:type="dxa"/>
              <w:right w:w="115" w:type="dxa"/>
            </w:tcMar>
          </w:tcPr>
          <w:p w14:paraId="662FDFC7"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Pažinimo – prisimena įgytas žinias, plėtoja gebėjimą taikyti tai, kas išmokta, kad susiformuotų aiškų vaizdą (kvėpavimo sistemos prisitaikymą vykdyti dujų difuziją).</w:t>
            </w:r>
          </w:p>
          <w:p w14:paraId="55A8B563"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Socialinė, emocinė ir sveikos gyvensenos</w:t>
            </w:r>
            <w:r w:rsidRPr="00072E67">
              <w:rPr>
                <w:rFonts w:ascii="Times New Roman" w:eastAsia="Times New Roman" w:hAnsi="Times New Roman" w:cs="Times New Roman"/>
                <w:b/>
                <w:sz w:val="24"/>
                <w:szCs w:val="24"/>
              </w:rPr>
              <w:t xml:space="preserve"> </w:t>
            </w:r>
            <w:r w:rsidRPr="00072E67">
              <w:rPr>
                <w:rFonts w:ascii="Times New Roman" w:eastAsia="Times New Roman" w:hAnsi="Times New Roman" w:cs="Times New Roman"/>
                <w:sz w:val="24"/>
                <w:szCs w:val="24"/>
              </w:rPr>
              <w:t>– aiškinasi situacijos problematiką, pateikia rekomendacijų jai spręsti, visapusiškai ir lanksčiai reflektuoja asmeniniu ir visuomeniniu atžvilgiu.</w:t>
            </w:r>
          </w:p>
          <w:p w14:paraId="44438243"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Komunikavimo – tinkamai vartoja gamtamokslines sąvokas, tikslingai paaiškina specifinius kvėpavimo sistemai priklausančių organų ypatumus funkcijai atlikti.</w:t>
            </w:r>
          </w:p>
          <w:p w14:paraId="6CE9225F"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Skaitmeninė – pamokoje įsisavintas žinias pritaiko tikslinės informacijos paieškai ir gilesnei sampratai.</w:t>
            </w:r>
          </w:p>
        </w:tc>
      </w:tr>
      <w:tr w:rsidR="005355BB" w:rsidRPr="00072E67" w14:paraId="524664D9" w14:textId="77777777" w:rsidTr="00B57B83">
        <w:trPr>
          <w:trHeight w:val="315"/>
        </w:trPr>
        <w:tc>
          <w:tcPr>
            <w:tcW w:w="2145" w:type="dxa"/>
            <w:tcMar>
              <w:top w:w="0" w:type="dxa"/>
              <w:left w:w="115" w:type="dxa"/>
              <w:bottom w:w="0" w:type="dxa"/>
              <w:right w:w="115" w:type="dxa"/>
            </w:tcMar>
          </w:tcPr>
          <w:p w14:paraId="7DDE5F04"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Trukmė</w:t>
            </w:r>
          </w:p>
        </w:tc>
        <w:tc>
          <w:tcPr>
            <w:tcW w:w="8340" w:type="dxa"/>
            <w:tcMar>
              <w:top w:w="0" w:type="dxa"/>
              <w:left w:w="115" w:type="dxa"/>
              <w:bottom w:w="0" w:type="dxa"/>
              <w:right w:w="115" w:type="dxa"/>
            </w:tcMar>
          </w:tcPr>
          <w:p w14:paraId="56F00D98"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pamoka </w:t>
            </w:r>
          </w:p>
        </w:tc>
      </w:tr>
      <w:tr w:rsidR="005355BB" w:rsidRPr="00072E67" w14:paraId="3132D32B" w14:textId="77777777" w:rsidTr="00B57B83">
        <w:trPr>
          <w:trHeight w:val="315"/>
        </w:trPr>
        <w:tc>
          <w:tcPr>
            <w:tcW w:w="2145" w:type="dxa"/>
            <w:tcMar>
              <w:top w:w="0" w:type="dxa"/>
              <w:left w:w="115" w:type="dxa"/>
              <w:bottom w:w="0" w:type="dxa"/>
              <w:right w:w="115" w:type="dxa"/>
            </w:tcMar>
          </w:tcPr>
          <w:p w14:paraId="7197B07F"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Veiklos tipas</w:t>
            </w:r>
          </w:p>
        </w:tc>
        <w:tc>
          <w:tcPr>
            <w:tcW w:w="8340" w:type="dxa"/>
            <w:tcMar>
              <w:top w:w="0" w:type="dxa"/>
              <w:left w:w="115" w:type="dxa"/>
              <w:bottom w:w="0" w:type="dxa"/>
              <w:right w:w="115" w:type="dxa"/>
            </w:tcMar>
          </w:tcPr>
          <w:p w14:paraId="635AE5E8" w14:textId="77777777" w:rsidR="005355BB" w:rsidRPr="00072E67" w:rsidRDefault="006356A8" w:rsidP="00765D89">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Problemos sprendimas</w:t>
            </w:r>
            <w:r w:rsidR="00765D89"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 xml:space="preserve"> situacijos analizė</w:t>
            </w:r>
          </w:p>
        </w:tc>
      </w:tr>
      <w:tr w:rsidR="005355BB" w:rsidRPr="00072E67" w14:paraId="5AA16A27" w14:textId="77777777" w:rsidTr="00B57B83">
        <w:trPr>
          <w:trHeight w:val="315"/>
        </w:trPr>
        <w:tc>
          <w:tcPr>
            <w:tcW w:w="2145" w:type="dxa"/>
            <w:tcMar>
              <w:top w:w="0" w:type="dxa"/>
              <w:left w:w="115" w:type="dxa"/>
              <w:bottom w:w="0" w:type="dxa"/>
              <w:right w:w="115" w:type="dxa"/>
            </w:tcMar>
          </w:tcPr>
          <w:p w14:paraId="05DBE2F4"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Priemonės</w:t>
            </w:r>
          </w:p>
        </w:tc>
        <w:tc>
          <w:tcPr>
            <w:tcW w:w="8340" w:type="dxa"/>
            <w:tcMar>
              <w:top w:w="0" w:type="dxa"/>
              <w:left w:w="115" w:type="dxa"/>
              <w:bottom w:w="0" w:type="dxa"/>
              <w:right w:w="115" w:type="dxa"/>
            </w:tcMar>
          </w:tcPr>
          <w:p w14:paraId="5F9E654F" w14:textId="77777777" w:rsidR="005355BB" w:rsidRPr="00072E67" w:rsidRDefault="006356A8" w:rsidP="00765D89">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Schemos, paveikslai, nuotraukos, </w:t>
            </w:r>
            <w:r w:rsidR="00765D89" w:rsidRPr="00072E67">
              <w:rPr>
                <w:rFonts w:ascii="Times New Roman" w:eastAsia="Times New Roman" w:hAnsi="Times New Roman" w:cs="Times New Roman"/>
                <w:sz w:val="24"/>
                <w:szCs w:val="24"/>
              </w:rPr>
              <w:t>vaizdo</w:t>
            </w:r>
            <w:r w:rsidRPr="00072E67">
              <w:rPr>
                <w:rFonts w:ascii="Times New Roman" w:eastAsia="Times New Roman" w:hAnsi="Times New Roman" w:cs="Times New Roman"/>
                <w:sz w:val="24"/>
                <w:szCs w:val="24"/>
              </w:rPr>
              <w:t xml:space="preserve"> medžiaga, nuorodos. Mokytojo paruošti veiklos lapai.</w:t>
            </w:r>
          </w:p>
        </w:tc>
      </w:tr>
      <w:tr w:rsidR="005355BB" w:rsidRPr="00072E67" w14:paraId="078DFA9E" w14:textId="77777777" w:rsidTr="00B57B83">
        <w:trPr>
          <w:trHeight w:val="315"/>
        </w:trPr>
        <w:tc>
          <w:tcPr>
            <w:tcW w:w="2145" w:type="dxa"/>
            <w:tcMar>
              <w:top w:w="0" w:type="dxa"/>
              <w:left w:w="115" w:type="dxa"/>
              <w:bottom w:w="0" w:type="dxa"/>
              <w:right w:w="115" w:type="dxa"/>
            </w:tcMar>
          </w:tcPr>
          <w:p w14:paraId="7D724DEE"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Tikrovės kontekstas (Įvadinė situacija, sudominimas)</w:t>
            </w:r>
          </w:p>
        </w:tc>
        <w:tc>
          <w:tcPr>
            <w:tcW w:w="8340" w:type="dxa"/>
            <w:tcMar>
              <w:top w:w="0" w:type="dxa"/>
              <w:left w:w="115" w:type="dxa"/>
              <w:bottom w:w="0" w:type="dxa"/>
              <w:right w:w="115" w:type="dxa"/>
            </w:tcMar>
          </w:tcPr>
          <w:p w14:paraId="252495A7" w14:textId="77777777" w:rsidR="005355BB" w:rsidRPr="00072E67" w:rsidRDefault="006356A8" w:rsidP="00AD63F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Asbestas yra pluoštinė medžiaga, kuri iki 1999 metų buvo naudojama statybos darbuose. Tačiau ilgalaikis patekusių į kvėpavimo takus asbesto skaidulų poveikis – asbestozė – sukietėję plaučių audiniai.</w:t>
            </w:r>
          </w:p>
        </w:tc>
      </w:tr>
      <w:tr w:rsidR="005355BB" w:rsidRPr="00072E67" w14:paraId="4AD514C3" w14:textId="77777777" w:rsidTr="00B57B83">
        <w:trPr>
          <w:trHeight w:val="315"/>
        </w:trPr>
        <w:tc>
          <w:tcPr>
            <w:tcW w:w="2145" w:type="dxa"/>
            <w:tcMar>
              <w:top w:w="0" w:type="dxa"/>
              <w:left w:w="115" w:type="dxa"/>
              <w:bottom w:w="0" w:type="dxa"/>
              <w:right w:w="115" w:type="dxa"/>
            </w:tcMar>
          </w:tcPr>
          <w:p w14:paraId="6CD435CB"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Eiga</w:t>
            </w:r>
          </w:p>
        </w:tc>
        <w:tc>
          <w:tcPr>
            <w:tcW w:w="8340" w:type="dxa"/>
            <w:tcMar>
              <w:top w:w="0" w:type="dxa"/>
              <w:left w:w="115" w:type="dxa"/>
              <w:bottom w:w="0" w:type="dxa"/>
              <w:right w:w="115" w:type="dxa"/>
            </w:tcMar>
          </w:tcPr>
          <w:p w14:paraId="2420A801"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Mokiniai dirba grupėse po 3 ir analizuodami pateiktą pagalbinę medžiagą pildo lentelę, kurioje įvardijami kvėpavimo sistemos organai ir jų atliekamos funkcijos (1 priedas).</w:t>
            </w:r>
          </w:p>
          <w:p w14:paraId="13DA0090"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Pritaikydami pakartotą teoriją, palygina sveiko ir asbesto paveikto žmogaus plaučius, įvardija 2–3 skirtumus,  apibūdina, kaip dėl to sutrikdoma plaučiuose vykdoma dujų difuzija (2 priedas).</w:t>
            </w:r>
          </w:p>
          <w:p w14:paraId="2D5451C1"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Gilindamiesi į asbesto pluošto sukeltus plaučiuose pokyčius, paaiškina, kodėl juose sutrinka dujų difuzija (aptaria alveolių paviršiaus ploto tūrį, sienelės sandarą iš </w:t>
            </w:r>
            <w:proofErr w:type="spellStart"/>
            <w:r w:rsidRPr="00072E67">
              <w:rPr>
                <w:rFonts w:ascii="Times New Roman" w:eastAsia="Times New Roman" w:hAnsi="Times New Roman" w:cs="Times New Roman"/>
                <w:sz w:val="24"/>
                <w:szCs w:val="24"/>
              </w:rPr>
              <w:t>vienasluoksnio</w:t>
            </w:r>
            <w:proofErr w:type="spellEnd"/>
            <w:r w:rsidRPr="00072E67">
              <w:rPr>
                <w:rFonts w:ascii="Times New Roman" w:eastAsia="Times New Roman" w:hAnsi="Times New Roman" w:cs="Times New Roman"/>
                <w:sz w:val="24"/>
                <w:szCs w:val="24"/>
              </w:rPr>
              <w:t xml:space="preserve"> epitelio, būtiną drėgną vidinį paviršių, tankų kapiliarų tinklą).</w:t>
            </w:r>
          </w:p>
          <w:p w14:paraId="16D130DB"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Kiekviena grupė padaro po vieną apibendrintą išvadą.</w:t>
            </w:r>
          </w:p>
          <w:p w14:paraId="724C0FEE"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Naudodamiesi papildomais literatūros šaltiniais ir / arba internetinėmis prieigomis pateikia rekomendacijų, kaip statybose dirbantys asmenys turi saugotis, kad į plaučius nepatektų asbesto dalelių.</w:t>
            </w:r>
          </w:p>
          <w:p w14:paraId="6B0C1D83"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Bendradarbiaudami aiškinasi, kaip Lietuvoje vyksta iniciatyva “Asbesto šalinimo programa”, pateikia asmeninių įžvalgų.</w:t>
            </w:r>
          </w:p>
        </w:tc>
      </w:tr>
      <w:tr w:rsidR="005355BB" w:rsidRPr="00072E67" w14:paraId="43B8F7D8" w14:textId="77777777" w:rsidTr="00B57B83">
        <w:trPr>
          <w:trHeight w:val="315"/>
        </w:trPr>
        <w:tc>
          <w:tcPr>
            <w:tcW w:w="2145" w:type="dxa"/>
            <w:tcMar>
              <w:top w:w="0" w:type="dxa"/>
              <w:left w:w="115" w:type="dxa"/>
              <w:bottom w:w="0" w:type="dxa"/>
              <w:right w:w="115" w:type="dxa"/>
            </w:tcMar>
          </w:tcPr>
          <w:p w14:paraId="6B8A6583"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Refleksija </w:t>
            </w:r>
          </w:p>
        </w:tc>
        <w:tc>
          <w:tcPr>
            <w:tcW w:w="8340" w:type="dxa"/>
            <w:tcMar>
              <w:top w:w="0" w:type="dxa"/>
              <w:left w:w="115" w:type="dxa"/>
              <w:bottom w:w="0" w:type="dxa"/>
              <w:right w:w="115" w:type="dxa"/>
            </w:tcMar>
          </w:tcPr>
          <w:p w14:paraId="37654947"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Atlieka užduotis, kurias mokytojas pateikia veiklos lapuose (1, 2 priedai).</w:t>
            </w:r>
          </w:p>
        </w:tc>
      </w:tr>
      <w:tr w:rsidR="005355BB" w:rsidRPr="00072E67" w14:paraId="1B71BB92" w14:textId="77777777" w:rsidTr="00B57B83">
        <w:trPr>
          <w:trHeight w:val="315"/>
        </w:trPr>
        <w:tc>
          <w:tcPr>
            <w:tcW w:w="2145" w:type="dxa"/>
            <w:tcMar>
              <w:top w:w="0" w:type="dxa"/>
              <w:left w:w="115" w:type="dxa"/>
              <w:bottom w:w="0" w:type="dxa"/>
              <w:right w:w="115" w:type="dxa"/>
            </w:tcMar>
          </w:tcPr>
          <w:p w14:paraId="2A08E526"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Veiklos plėtotė</w:t>
            </w:r>
          </w:p>
        </w:tc>
        <w:tc>
          <w:tcPr>
            <w:tcW w:w="8340" w:type="dxa"/>
            <w:tcMar>
              <w:top w:w="0" w:type="dxa"/>
              <w:left w:w="115" w:type="dxa"/>
              <w:bottom w:w="0" w:type="dxa"/>
              <w:right w:w="115" w:type="dxa"/>
            </w:tcMar>
          </w:tcPr>
          <w:p w14:paraId="324BA7D1"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Galima pasiūlyti tokiu pat principu analizuoti rūkančio žmogaus plaučių pavyzdį.</w:t>
            </w:r>
          </w:p>
        </w:tc>
      </w:tr>
      <w:tr w:rsidR="005355BB" w:rsidRPr="00072E67" w14:paraId="503BAD33" w14:textId="77777777" w:rsidTr="00B57B83">
        <w:trPr>
          <w:trHeight w:val="315"/>
        </w:trPr>
        <w:tc>
          <w:tcPr>
            <w:tcW w:w="2145" w:type="dxa"/>
            <w:tcMar>
              <w:top w:w="0" w:type="dxa"/>
              <w:left w:w="115" w:type="dxa"/>
              <w:bottom w:w="0" w:type="dxa"/>
              <w:right w:w="115" w:type="dxa"/>
            </w:tcMar>
          </w:tcPr>
          <w:p w14:paraId="75357DD1"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Pagrindinė informacija ir patarimai mokytojui</w:t>
            </w:r>
          </w:p>
        </w:tc>
        <w:tc>
          <w:tcPr>
            <w:tcW w:w="8340" w:type="dxa"/>
            <w:tcMar>
              <w:top w:w="0" w:type="dxa"/>
              <w:left w:w="115" w:type="dxa"/>
              <w:bottom w:w="0" w:type="dxa"/>
              <w:right w:w="115" w:type="dxa"/>
            </w:tcMar>
          </w:tcPr>
          <w:p w14:paraId="2028BA75"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 Pamokos pradžioje galima parodyti šią vaizdinę medžiagą:</w:t>
            </w:r>
          </w:p>
          <w:p w14:paraId="5585D3F9" w14:textId="77777777" w:rsidR="005355BB" w:rsidRPr="00072E67" w:rsidRDefault="003A4BAA">
            <w:pPr>
              <w:rPr>
                <w:rFonts w:ascii="Times New Roman" w:eastAsia="Times New Roman" w:hAnsi="Times New Roman" w:cs="Times New Roman"/>
                <w:sz w:val="24"/>
                <w:szCs w:val="24"/>
              </w:rPr>
            </w:pPr>
            <w:hyperlink r:id="rId17">
              <w:r w:rsidR="006356A8" w:rsidRPr="00072E67">
                <w:rPr>
                  <w:rFonts w:ascii="Times New Roman" w:eastAsia="Times New Roman" w:hAnsi="Times New Roman" w:cs="Times New Roman"/>
                  <w:color w:val="1155CC"/>
                  <w:sz w:val="24"/>
                  <w:szCs w:val="24"/>
                  <w:u w:val="single"/>
                </w:rPr>
                <w:t>Asbestoze: priežastys, požymiai, simptomai, diagnozė ir gydymas</w:t>
              </w:r>
            </w:hyperlink>
            <w:r w:rsidR="006356A8" w:rsidRPr="00072E67">
              <w:rPr>
                <w:rFonts w:ascii="Times New Roman" w:eastAsia="Times New Roman" w:hAnsi="Times New Roman" w:cs="Times New Roman"/>
                <w:sz w:val="24"/>
                <w:szCs w:val="24"/>
              </w:rPr>
              <w:t>.</w:t>
            </w:r>
          </w:p>
          <w:p w14:paraId="0A21DD83"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Įtvirtinimui arba pasitikrinimui rekomenduojama peržiūrėti šią vaizdo </w:t>
            </w:r>
            <w:hyperlink r:id="rId18">
              <w:r w:rsidRPr="00072E67">
                <w:rPr>
                  <w:rFonts w:ascii="Times New Roman" w:eastAsia="Times New Roman" w:hAnsi="Times New Roman" w:cs="Times New Roman"/>
                  <w:color w:val="1155CC"/>
                  <w:sz w:val="24"/>
                  <w:szCs w:val="24"/>
                  <w:u w:val="single"/>
                </w:rPr>
                <w:t>Asbestas</w:t>
              </w:r>
            </w:hyperlink>
            <w:r w:rsidRPr="00072E67">
              <w:rPr>
                <w:rFonts w:ascii="Times New Roman" w:eastAsia="Times New Roman" w:hAnsi="Times New Roman" w:cs="Times New Roman"/>
                <w:sz w:val="24"/>
                <w:szCs w:val="24"/>
              </w:rPr>
              <w:t>.</w:t>
            </w:r>
          </w:p>
        </w:tc>
      </w:tr>
    </w:tbl>
    <w:p w14:paraId="1C7069BA" w14:textId="77777777" w:rsidR="005355BB" w:rsidRPr="00072E67" w:rsidRDefault="005355BB">
      <w:pPr>
        <w:spacing w:line="240" w:lineRule="auto"/>
        <w:rPr>
          <w:rFonts w:ascii="Times New Roman" w:eastAsia="Times New Roman" w:hAnsi="Times New Roman" w:cs="Times New Roman"/>
          <w:sz w:val="24"/>
          <w:szCs w:val="24"/>
        </w:rPr>
      </w:pPr>
    </w:p>
    <w:p w14:paraId="1F94C323" w14:textId="77777777" w:rsidR="005355BB" w:rsidRPr="00072E67" w:rsidRDefault="006356A8">
      <w:pPr>
        <w:spacing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priedas (kartojimas)</w:t>
      </w:r>
    </w:p>
    <w:p w14:paraId="290EE2E5" w14:textId="77777777" w:rsidR="005355BB" w:rsidRPr="00072E67" w:rsidRDefault="006356A8">
      <w:pPr>
        <w:spacing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lastRenderedPageBreak/>
        <w:drawing>
          <wp:inline distT="114300" distB="114300" distL="114300" distR="114300" wp14:anchorId="1FDB6DED" wp14:editId="4014D871">
            <wp:extent cx="3005138" cy="2920724"/>
            <wp:effectExtent l="0" t="0" r="0" b="0"/>
            <wp:docPr id="2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3005138" cy="2920724"/>
                    </a:xfrm>
                    <a:prstGeom prst="rect">
                      <a:avLst/>
                    </a:prstGeom>
                    <a:ln/>
                  </pic:spPr>
                </pic:pic>
              </a:graphicData>
            </a:graphic>
          </wp:inline>
        </w:drawing>
      </w:r>
    </w:p>
    <w:tbl>
      <w:tblPr>
        <w:tblStyle w:val="21"/>
        <w:tblW w:w="90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5"/>
        <w:gridCol w:w="2430"/>
        <w:gridCol w:w="5520"/>
      </w:tblGrid>
      <w:tr w:rsidR="005355BB" w:rsidRPr="00072E67" w14:paraId="5079D644" w14:textId="77777777" w:rsidTr="00B57B83">
        <w:tc>
          <w:tcPr>
            <w:tcW w:w="1065" w:type="dxa"/>
            <w:shd w:val="clear" w:color="auto" w:fill="auto"/>
            <w:tcMar>
              <w:top w:w="100" w:type="dxa"/>
              <w:left w:w="100" w:type="dxa"/>
              <w:bottom w:w="100" w:type="dxa"/>
              <w:right w:w="100" w:type="dxa"/>
            </w:tcMar>
          </w:tcPr>
          <w:p w14:paraId="3B23221D" w14:textId="77777777" w:rsidR="005355BB" w:rsidRPr="00072E67" w:rsidRDefault="006356A8">
            <w:pPr>
              <w:widowControl w:val="0"/>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Raidė</w:t>
            </w:r>
          </w:p>
        </w:tc>
        <w:tc>
          <w:tcPr>
            <w:tcW w:w="2430" w:type="dxa"/>
            <w:shd w:val="clear" w:color="auto" w:fill="auto"/>
            <w:tcMar>
              <w:top w:w="100" w:type="dxa"/>
              <w:left w:w="100" w:type="dxa"/>
              <w:bottom w:w="100" w:type="dxa"/>
              <w:right w:w="100" w:type="dxa"/>
            </w:tcMar>
          </w:tcPr>
          <w:p w14:paraId="4DE091D8" w14:textId="77777777" w:rsidR="005355BB" w:rsidRPr="00072E67" w:rsidRDefault="006356A8">
            <w:pPr>
              <w:widowControl w:val="0"/>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Organo pavadinimas</w:t>
            </w:r>
          </w:p>
        </w:tc>
        <w:tc>
          <w:tcPr>
            <w:tcW w:w="5520" w:type="dxa"/>
            <w:shd w:val="clear" w:color="auto" w:fill="auto"/>
            <w:tcMar>
              <w:top w:w="100" w:type="dxa"/>
              <w:left w:w="100" w:type="dxa"/>
              <w:bottom w:w="100" w:type="dxa"/>
              <w:right w:w="100" w:type="dxa"/>
            </w:tcMar>
          </w:tcPr>
          <w:p w14:paraId="3B47E71B" w14:textId="77777777" w:rsidR="005355BB" w:rsidRPr="00072E67" w:rsidRDefault="006356A8">
            <w:pPr>
              <w:widowControl w:val="0"/>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Atliekama funkcija</w:t>
            </w:r>
          </w:p>
        </w:tc>
      </w:tr>
      <w:tr w:rsidR="005355BB" w:rsidRPr="00072E67" w14:paraId="3F9988E5" w14:textId="77777777" w:rsidTr="00B57B83">
        <w:tc>
          <w:tcPr>
            <w:tcW w:w="1065" w:type="dxa"/>
            <w:shd w:val="clear" w:color="auto" w:fill="auto"/>
            <w:tcMar>
              <w:top w:w="100" w:type="dxa"/>
              <w:left w:w="100" w:type="dxa"/>
              <w:bottom w:w="100" w:type="dxa"/>
              <w:right w:w="100" w:type="dxa"/>
            </w:tcMar>
          </w:tcPr>
          <w:p w14:paraId="6D1DD846" w14:textId="77777777" w:rsidR="005355BB" w:rsidRPr="00072E67" w:rsidRDefault="005355BB">
            <w:pPr>
              <w:widowControl w:val="0"/>
              <w:rPr>
                <w:rFonts w:ascii="Times New Roman" w:eastAsia="Times New Roman" w:hAnsi="Times New Roman" w:cs="Times New Roman"/>
                <w:sz w:val="24"/>
                <w:szCs w:val="24"/>
              </w:rPr>
            </w:pPr>
          </w:p>
        </w:tc>
        <w:tc>
          <w:tcPr>
            <w:tcW w:w="2430" w:type="dxa"/>
            <w:shd w:val="clear" w:color="auto" w:fill="auto"/>
            <w:tcMar>
              <w:top w:w="100" w:type="dxa"/>
              <w:left w:w="100" w:type="dxa"/>
              <w:bottom w:w="100" w:type="dxa"/>
              <w:right w:w="100" w:type="dxa"/>
            </w:tcMar>
          </w:tcPr>
          <w:p w14:paraId="2CFEF303" w14:textId="77777777" w:rsidR="005355BB" w:rsidRPr="00072E67" w:rsidRDefault="005355BB">
            <w:pPr>
              <w:widowControl w:val="0"/>
              <w:rPr>
                <w:rFonts w:ascii="Times New Roman" w:eastAsia="Times New Roman" w:hAnsi="Times New Roman" w:cs="Times New Roman"/>
                <w:sz w:val="24"/>
                <w:szCs w:val="24"/>
              </w:rPr>
            </w:pPr>
          </w:p>
        </w:tc>
        <w:tc>
          <w:tcPr>
            <w:tcW w:w="5520" w:type="dxa"/>
            <w:shd w:val="clear" w:color="auto" w:fill="auto"/>
            <w:tcMar>
              <w:top w:w="100" w:type="dxa"/>
              <w:left w:w="100" w:type="dxa"/>
              <w:bottom w:w="100" w:type="dxa"/>
              <w:right w:w="100" w:type="dxa"/>
            </w:tcMar>
          </w:tcPr>
          <w:p w14:paraId="4BBD7E0D" w14:textId="77777777" w:rsidR="005355BB" w:rsidRPr="00072E67" w:rsidRDefault="005355BB">
            <w:pPr>
              <w:widowControl w:val="0"/>
              <w:rPr>
                <w:rFonts w:ascii="Times New Roman" w:eastAsia="Times New Roman" w:hAnsi="Times New Roman" w:cs="Times New Roman"/>
                <w:sz w:val="24"/>
                <w:szCs w:val="24"/>
              </w:rPr>
            </w:pPr>
          </w:p>
        </w:tc>
      </w:tr>
      <w:tr w:rsidR="005355BB" w:rsidRPr="00072E67" w14:paraId="19A06E0C" w14:textId="77777777" w:rsidTr="00B57B83">
        <w:tc>
          <w:tcPr>
            <w:tcW w:w="1065" w:type="dxa"/>
            <w:shd w:val="clear" w:color="auto" w:fill="auto"/>
            <w:tcMar>
              <w:top w:w="100" w:type="dxa"/>
              <w:left w:w="100" w:type="dxa"/>
              <w:bottom w:w="100" w:type="dxa"/>
              <w:right w:w="100" w:type="dxa"/>
            </w:tcMar>
          </w:tcPr>
          <w:p w14:paraId="0025A0AC" w14:textId="77777777" w:rsidR="005355BB" w:rsidRPr="00072E67" w:rsidRDefault="005355BB">
            <w:pPr>
              <w:widowControl w:val="0"/>
              <w:rPr>
                <w:rFonts w:ascii="Times New Roman" w:eastAsia="Times New Roman" w:hAnsi="Times New Roman" w:cs="Times New Roman"/>
                <w:sz w:val="24"/>
                <w:szCs w:val="24"/>
              </w:rPr>
            </w:pPr>
          </w:p>
        </w:tc>
        <w:tc>
          <w:tcPr>
            <w:tcW w:w="2430" w:type="dxa"/>
            <w:shd w:val="clear" w:color="auto" w:fill="auto"/>
            <w:tcMar>
              <w:top w:w="100" w:type="dxa"/>
              <w:left w:w="100" w:type="dxa"/>
              <w:bottom w:w="100" w:type="dxa"/>
              <w:right w:w="100" w:type="dxa"/>
            </w:tcMar>
          </w:tcPr>
          <w:p w14:paraId="3E91940B" w14:textId="77777777" w:rsidR="005355BB" w:rsidRPr="00072E67" w:rsidRDefault="005355BB">
            <w:pPr>
              <w:widowControl w:val="0"/>
              <w:rPr>
                <w:rFonts w:ascii="Times New Roman" w:eastAsia="Times New Roman" w:hAnsi="Times New Roman" w:cs="Times New Roman"/>
                <w:sz w:val="24"/>
                <w:szCs w:val="24"/>
              </w:rPr>
            </w:pPr>
          </w:p>
        </w:tc>
        <w:tc>
          <w:tcPr>
            <w:tcW w:w="5520" w:type="dxa"/>
            <w:shd w:val="clear" w:color="auto" w:fill="auto"/>
            <w:tcMar>
              <w:top w:w="100" w:type="dxa"/>
              <w:left w:w="100" w:type="dxa"/>
              <w:bottom w:w="100" w:type="dxa"/>
              <w:right w:w="100" w:type="dxa"/>
            </w:tcMar>
          </w:tcPr>
          <w:p w14:paraId="71E92E41" w14:textId="77777777" w:rsidR="005355BB" w:rsidRPr="00072E67" w:rsidRDefault="005355BB">
            <w:pPr>
              <w:widowControl w:val="0"/>
              <w:rPr>
                <w:rFonts w:ascii="Times New Roman" w:eastAsia="Times New Roman" w:hAnsi="Times New Roman" w:cs="Times New Roman"/>
                <w:sz w:val="24"/>
                <w:szCs w:val="24"/>
              </w:rPr>
            </w:pPr>
          </w:p>
        </w:tc>
      </w:tr>
      <w:tr w:rsidR="005355BB" w:rsidRPr="00072E67" w14:paraId="1DC3CC52" w14:textId="77777777" w:rsidTr="00B57B83">
        <w:tc>
          <w:tcPr>
            <w:tcW w:w="1065" w:type="dxa"/>
            <w:shd w:val="clear" w:color="auto" w:fill="auto"/>
            <w:tcMar>
              <w:top w:w="100" w:type="dxa"/>
              <w:left w:w="100" w:type="dxa"/>
              <w:bottom w:w="100" w:type="dxa"/>
              <w:right w:w="100" w:type="dxa"/>
            </w:tcMar>
          </w:tcPr>
          <w:p w14:paraId="3AAA94B5" w14:textId="77777777" w:rsidR="005355BB" w:rsidRPr="00072E67" w:rsidRDefault="005355BB">
            <w:pPr>
              <w:widowControl w:val="0"/>
              <w:rPr>
                <w:rFonts w:ascii="Times New Roman" w:eastAsia="Times New Roman" w:hAnsi="Times New Roman" w:cs="Times New Roman"/>
                <w:sz w:val="24"/>
                <w:szCs w:val="24"/>
              </w:rPr>
            </w:pPr>
          </w:p>
        </w:tc>
        <w:tc>
          <w:tcPr>
            <w:tcW w:w="2430" w:type="dxa"/>
            <w:shd w:val="clear" w:color="auto" w:fill="auto"/>
            <w:tcMar>
              <w:top w:w="100" w:type="dxa"/>
              <w:left w:w="100" w:type="dxa"/>
              <w:bottom w:w="100" w:type="dxa"/>
              <w:right w:w="100" w:type="dxa"/>
            </w:tcMar>
          </w:tcPr>
          <w:p w14:paraId="3D17AF22" w14:textId="77777777" w:rsidR="005355BB" w:rsidRPr="00072E67" w:rsidRDefault="005355BB">
            <w:pPr>
              <w:widowControl w:val="0"/>
              <w:rPr>
                <w:rFonts w:ascii="Times New Roman" w:eastAsia="Times New Roman" w:hAnsi="Times New Roman" w:cs="Times New Roman"/>
                <w:sz w:val="24"/>
                <w:szCs w:val="24"/>
              </w:rPr>
            </w:pPr>
          </w:p>
        </w:tc>
        <w:tc>
          <w:tcPr>
            <w:tcW w:w="5520" w:type="dxa"/>
            <w:shd w:val="clear" w:color="auto" w:fill="auto"/>
            <w:tcMar>
              <w:top w:w="100" w:type="dxa"/>
              <w:left w:w="100" w:type="dxa"/>
              <w:bottom w:w="100" w:type="dxa"/>
              <w:right w:w="100" w:type="dxa"/>
            </w:tcMar>
          </w:tcPr>
          <w:p w14:paraId="50A67ADA" w14:textId="77777777" w:rsidR="005355BB" w:rsidRPr="00072E67" w:rsidRDefault="005355BB">
            <w:pPr>
              <w:widowControl w:val="0"/>
              <w:rPr>
                <w:rFonts w:ascii="Times New Roman" w:eastAsia="Times New Roman" w:hAnsi="Times New Roman" w:cs="Times New Roman"/>
                <w:sz w:val="24"/>
                <w:szCs w:val="24"/>
              </w:rPr>
            </w:pPr>
          </w:p>
        </w:tc>
      </w:tr>
      <w:tr w:rsidR="005355BB" w:rsidRPr="00072E67" w14:paraId="4288EE05" w14:textId="77777777" w:rsidTr="00B57B83">
        <w:tc>
          <w:tcPr>
            <w:tcW w:w="1065" w:type="dxa"/>
            <w:shd w:val="clear" w:color="auto" w:fill="auto"/>
            <w:tcMar>
              <w:top w:w="100" w:type="dxa"/>
              <w:left w:w="100" w:type="dxa"/>
              <w:bottom w:w="100" w:type="dxa"/>
              <w:right w:w="100" w:type="dxa"/>
            </w:tcMar>
          </w:tcPr>
          <w:p w14:paraId="7B82386F" w14:textId="77777777" w:rsidR="005355BB" w:rsidRPr="00072E67" w:rsidRDefault="005355BB">
            <w:pPr>
              <w:widowControl w:val="0"/>
              <w:rPr>
                <w:rFonts w:ascii="Times New Roman" w:eastAsia="Times New Roman" w:hAnsi="Times New Roman" w:cs="Times New Roman"/>
                <w:sz w:val="24"/>
                <w:szCs w:val="24"/>
              </w:rPr>
            </w:pPr>
          </w:p>
        </w:tc>
        <w:tc>
          <w:tcPr>
            <w:tcW w:w="2430" w:type="dxa"/>
            <w:shd w:val="clear" w:color="auto" w:fill="auto"/>
            <w:tcMar>
              <w:top w:w="100" w:type="dxa"/>
              <w:left w:w="100" w:type="dxa"/>
              <w:bottom w:w="100" w:type="dxa"/>
              <w:right w:w="100" w:type="dxa"/>
            </w:tcMar>
          </w:tcPr>
          <w:p w14:paraId="4DBBE193" w14:textId="77777777" w:rsidR="005355BB" w:rsidRPr="00072E67" w:rsidRDefault="005355BB">
            <w:pPr>
              <w:widowControl w:val="0"/>
              <w:rPr>
                <w:rFonts w:ascii="Times New Roman" w:eastAsia="Times New Roman" w:hAnsi="Times New Roman" w:cs="Times New Roman"/>
                <w:sz w:val="24"/>
                <w:szCs w:val="24"/>
              </w:rPr>
            </w:pPr>
          </w:p>
        </w:tc>
        <w:tc>
          <w:tcPr>
            <w:tcW w:w="5520" w:type="dxa"/>
            <w:shd w:val="clear" w:color="auto" w:fill="auto"/>
            <w:tcMar>
              <w:top w:w="100" w:type="dxa"/>
              <w:left w:w="100" w:type="dxa"/>
              <w:bottom w:w="100" w:type="dxa"/>
              <w:right w:w="100" w:type="dxa"/>
            </w:tcMar>
          </w:tcPr>
          <w:p w14:paraId="3BC9A9EE" w14:textId="77777777" w:rsidR="005355BB" w:rsidRPr="00072E67" w:rsidRDefault="005355BB">
            <w:pPr>
              <w:widowControl w:val="0"/>
              <w:rPr>
                <w:rFonts w:ascii="Times New Roman" w:eastAsia="Times New Roman" w:hAnsi="Times New Roman" w:cs="Times New Roman"/>
                <w:sz w:val="24"/>
                <w:szCs w:val="24"/>
              </w:rPr>
            </w:pPr>
          </w:p>
        </w:tc>
      </w:tr>
      <w:tr w:rsidR="005355BB" w:rsidRPr="00072E67" w14:paraId="31ADC1CF" w14:textId="77777777" w:rsidTr="00B57B83">
        <w:tc>
          <w:tcPr>
            <w:tcW w:w="1065" w:type="dxa"/>
            <w:shd w:val="clear" w:color="auto" w:fill="auto"/>
            <w:tcMar>
              <w:top w:w="100" w:type="dxa"/>
              <w:left w:w="100" w:type="dxa"/>
              <w:bottom w:w="100" w:type="dxa"/>
              <w:right w:w="100" w:type="dxa"/>
            </w:tcMar>
          </w:tcPr>
          <w:p w14:paraId="1A201880" w14:textId="77777777" w:rsidR="005355BB" w:rsidRPr="00072E67" w:rsidRDefault="005355BB">
            <w:pPr>
              <w:widowControl w:val="0"/>
              <w:rPr>
                <w:rFonts w:ascii="Times New Roman" w:eastAsia="Times New Roman" w:hAnsi="Times New Roman" w:cs="Times New Roman"/>
                <w:sz w:val="24"/>
                <w:szCs w:val="24"/>
              </w:rPr>
            </w:pPr>
          </w:p>
        </w:tc>
        <w:tc>
          <w:tcPr>
            <w:tcW w:w="2430" w:type="dxa"/>
            <w:shd w:val="clear" w:color="auto" w:fill="auto"/>
            <w:tcMar>
              <w:top w:w="100" w:type="dxa"/>
              <w:left w:w="100" w:type="dxa"/>
              <w:bottom w:w="100" w:type="dxa"/>
              <w:right w:w="100" w:type="dxa"/>
            </w:tcMar>
          </w:tcPr>
          <w:p w14:paraId="5C58A271" w14:textId="77777777" w:rsidR="005355BB" w:rsidRPr="00072E67" w:rsidRDefault="005355BB">
            <w:pPr>
              <w:widowControl w:val="0"/>
              <w:rPr>
                <w:rFonts w:ascii="Times New Roman" w:eastAsia="Times New Roman" w:hAnsi="Times New Roman" w:cs="Times New Roman"/>
                <w:sz w:val="24"/>
                <w:szCs w:val="24"/>
              </w:rPr>
            </w:pPr>
          </w:p>
        </w:tc>
        <w:tc>
          <w:tcPr>
            <w:tcW w:w="5520" w:type="dxa"/>
            <w:shd w:val="clear" w:color="auto" w:fill="auto"/>
            <w:tcMar>
              <w:top w:w="100" w:type="dxa"/>
              <w:left w:w="100" w:type="dxa"/>
              <w:bottom w:w="100" w:type="dxa"/>
              <w:right w:w="100" w:type="dxa"/>
            </w:tcMar>
          </w:tcPr>
          <w:p w14:paraId="4F5CAEE1" w14:textId="77777777" w:rsidR="005355BB" w:rsidRPr="00072E67" w:rsidRDefault="005355BB">
            <w:pPr>
              <w:widowControl w:val="0"/>
              <w:rPr>
                <w:rFonts w:ascii="Times New Roman" w:eastAsia="Times New Roman" w:hAnsi="Times New Roman" w:cs="Times New Roman"/>
                <w:sz w:val="24"/>
                <w:szCs w:val="24"/>
              </w:rPr>
            </w:pPr>
          </w:p>
        </w:tc>
      </w:tr>
      <w:tr w:rsidR="005355BB" w:rsidRPr="00072E67" w14:paraId="38A0031D" w14:textId="77777777" w:rsidTr="00B57B83">
        <w:tc>
          <w:tcPr>
            <w:tcW w:w="1065" w:type="dxa"/>
            <w:shd w:val="clear" w:color="auto" w:fill="auto"/>
            <w:tcMar>
              <w:top w:w="100" w:type="dxa"/>
              <w:left w:w="100" w:type="dxa"/>
              <w:bottom w:w="100" w:type="dxa"/>
              <w:right w:w="100" w:type="dxa"/>
            </w:tcMar>
          </w:tcPr>
          <w:p w14:paraId="71F0F465" w14:textId="77777777" w:rsidR="005355BB" w:rsidRPr="00072E67" w:rsidRDefault="005355BB">
            <w:pPr>
              <w:widowControl w:val="0"/>
              <w:rPr>
                <w:rFonts w:ascii="Times New Roman" w:eastAsia="Times New Roman" w:hAnsi="Times New Roman" w:cs="Times New Roman"/>
                <w:sz w:val="24"/>
                <w:szCs w:val="24"/>
              </w:rPr>
            </w:pPr>
          </w:p>
        </w:tc>
        <w:tc>
          <w:tcPr>
            <w:tcW w:w="2430" w:type="dxa"/>
            <w:shd w:val="clear" w:color="auto" w:fill="auto"/>
            <w:tcMar>
              <w:top w:w="100" w:type="dxa"/>
              <w:left w:w="100" w:type="dxa"/>
              <w:bottom w:w="100" w:type="dxa"/>
              <w:right w:w="100" w:type="dxa"/>
            </w:tcMar>
          </w:tcPr>
          <w:p w14:paraId="43DCAA7F" w14:textId="77777777" w:rsidR="005355BB" w:rsidRPr="00072E67" w:rsidRDefault="005355BB">
            <w:pPr>
              <w:widowControl w:val="0"/>
              <w:rPr>
                <w:rFonts w:ascii="Times New Roman" w:eastAsia="Times New Roman" w:hAnsi="Times New Roman" w:cs="Times New Roman"/>
                <w:sz w:val="24"/>
                <w:szCs w:val="24"/>
              </w:rPr>
            </w:pPr>
          </w:p>
        </w:tc>
        <w:tc>
          <w:tcPr>
            <w:tcW w:w="5520" w:type="dxa"/>
            <w:shd w:val="clear" w:color="auto" w:fill="auto"/>
            <w:tcMar>
              <w:top w:w="100" w:type="dxa"/>
              <w:left w:w="100" w:type="dxa"/>
              <w:bottom w:w="100" w:type="dxa"/>
              <w:right w:w="100" w:type="dxa"/>
            </w:tcMar>
          </w:tcPr>
          <w:p w14:paraId="0385A1E2" w14:textId="77777777" w:rsidR="005355BB" w:rsidRPr="00072E67" w:rsidRDefault="005355BB">
            <w:pPr>
              <w:widowControl w:val="0"/>
              <w:rPr>
                <w:rFonts w:ascii="Times New Roman" w:eastAsia="Times New Roman" w:hAnsi="Times New Roman" w:cs="Times New Roman"/>
                <w:sz w:val="24"/>
                <w:szCs w:val="24"/>
              </w:rPr>
            </w:pPr>
          </w:p>
        </w:tc>
      </w:tr>
      <w:tr w:rsidR="005355BB" w:rsidRPr="00072E67" w14:paraId="473D0A12" w14:textId="77777777" w:rsidTr="00B57B83">
        <w:tc>
          <w:tcPr>
            <w:tcW w:w="1065" w:type="dxa"/>
            <w:shd w:val="clear" w:color="auto" w:fill="auto"/>
            <w:tcMar>
              <w:top w:w="100" w:type="dxa"/>
              <w:left w:w="100" w:type="dxa"/>
              <w:bottom w:w="100" w:type="dxa"/>
              <w:right w:w="100" w:type="dxa"/>
            </w:tcMar>
          </w:tcPr>
          <w:p w14:paraId="6DA44939" w14:textId="77777777" w:rsidR="005355BB" w:rsidRPr="00072E67" w:rsidRDefault="005355BB">
            <w:pPr>
              <w:widowControl w:val="0"/>
              <w:rPr>
                <w:rFonts w:ascii="Times New Roman" w:eastAsia="Times New Roman" w:hAnsi="Times New Roman" w:cs="Times New Roman"/>
                <w:sz w:val="24"/>
                <w:szCs w:val="24"/>
              </w:rPr>
            </w:pPr>
          </w:p>
        </w:tc>
        <w:tc>
          <w:tcPr>
            <w:tcW w:w="2430" w:type="dxa"/>
            <w:shd w:val="clear" w:color="auto" w:fill="auto"/>
            <w:tcMar>
              <w:top w:w="100" w:type="dxa"/>
              <w:left w:w="100" w:type="dxa"/>
              <w:bottom w:w="100" w:type="dxa"/>
              <w:right w:w="100" w:type="dxa"/>
            </w:tcMar>
          </w:tcPr>
          <w:p w14:paraId="5299F9CE" w14:textId="77777777" w:rsidR="005355BB" w:rsidRPr="00072E67" w:rsidRDefault="005355BB">
            <w:pPr>
              <w:widowControl w:val="0"/>
              <w:rPr>
                <w:rFonts w:ascii="Times New Roman" w:eastAsia="Times New Roman" w:hAnsi="Times New Roman" w:cs="Times New Roman"/>
                <w:sz w:val="24"/>
                <w:szCs w:val="24"/>
              </w:rPr>
            </w:pPr>
          </w:p>
        </w:tc>
        <w:tc>
          <w:tcPr>
            <w:tcW w:w="5520" w:type="dxa"/>
            <w:shd w:val="clear" w:color="auto" w:fill="auto"/>
            <w:tcMar>
              <w:top w:w="100" w:type="dxa"/>
              <w:left w:w="100" w:type="dxa"/>
              <w:bottom w:w="100" w:type="dxa"/>
              <w:right w:w="100" w:type="dxa"/>
            </w:tcMar>
          </w:tcPr>
          <w:p w14:paraId="78113577" w14:textId="77777777" w:rsidR="005355BB" w:rsidRPr="00072E67" w:rsidRDefault="005355BB">
            <w:pPr>
              <w:widowControl w:val="0"/>
              <w:rPr>
                <w:rFonts w:ascii="Times New Roman" w:eastAsia="Times New Roman" w:hAnsi="Times New Roman" w:cs="Times New Roman"/>
                <w:sz w:val="24"/>
                <w:szCs w:val="24"/>
              </w:rPr>
            </w:pPr>
          </w:p>
        </w:tc>
      </w:tr>
    </w:tbl>
    <w:p w14:paraId="0BB8277D" w14:textId="77777777" w:rsidR="005355BB" w:rsidRPr="00072E67" w:rsidRDefault="005355BB">
      <w:pPr>
        <w:spacing w:line="240" w:lineRule="auto"/>
        <w:rPr>
          <w:rFonts w:ascii="Times New Roman" w:eastAsia="Times New Roman" w:hAnsi="Times New Roman" w:cs="Times New Roman"/>
          <w:sz w:val="24"/>
          <w:szCs w:val="24"/>
        </w:rPr>
      </w:pPr>
    </w:p>
    <w:p w14:paraId="32CF9CCF" w14:textId="77777777" w:rsidR="005355BB" w:rsidRPr="00072E67" w:rsidRDefault="006356A8">
      <w:pPr>
        <w:spacing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priedas. Sveiko ir asbesto paveikto žmogaus plaučių palyginimas.</w:t>
      </w:r>
    </w:p>
    <w:p w14:paraId="61BF8617" w14:textId="77777777" w:rsidR="005355BB" w:rsidRPr="00072E67" w:rsidRDefault="006356A8">
      <w:pPr>
        <w:spacing w:line="240" w:lineRule="auto"/>
        <w:jc w:val="center"/>
        <w:rPr>
          <w:rFonts w:ascii="Times New Roman" w:eastAsia="Times New Roman" w:hAnsi="Times New Roman" w:cs="Times New Roman"/>
          <w:color w:val="0000FF"/>
          <w:sz w:val="24"/>
          <w:szCs w:val="24"/>
        </w:rPr>
      </w:pPr>
      <w:r w:rsidRPr="00072E67">
        <w:rPr>
          <w:rFonts w:ascii="Times New Roman" w:eastAsia="Times New Roman" w:hAnsi="Times New Roman" w:cs="Times New Roman"/>
          <w:noProof/>
          <w:color w:val="0000FF"/>
          <w:sz w:val="24"/>
          <w:szCs w:val="24"/>
        </w:rPr>
        <w:drawing>
          <wp:inline distT="114300" distB="114300" distL="114300" distR="114300" wp14:anchorId="7AC03B7E" wp14:editId="3BB745D0">
            <wp:extent cx="4601528" cy="2472563"/>
            <wp:effectExtent l="0" t="0" r="0" b="0"/>
            <wp:docPr id="27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0"/>
                    <a:srcRect l="2287"/>
                    <a:stretch>
                      <a:fillRect/>
                    </a:stretch>
                  </pic:blipFill>
                  <pic:spPr>
                    <a:xfrm>
                      <a:off x="0" y="0"/>
                      <a:ext cx="4601528" cy="2472563"/>
                    </a:xfrm>
                    <a:prstGeom prst="rect">
                      <a:avLst/>
                    </a:prstGeom>
                    <a:ln/>
                  </pic:spPr>
                </pic:pic>
              </a:graphicData>
            </a:graphic>
          </wp:inline>
        </w:drawing>
      </w:r>
    </w:p>
    <w:p w14:paraId="0B8818D8" w14:textId="77777777" w:rsidR="005355BB" w:rsidRPr="00072E67" w:rsidRDefault="006356A8">
      <w:pPr>
        <w:spacing w:before="100" w:after="0" w:line="240" w:lineRule="auto"/>
        <w:ind w:left="-141"/>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lastRenderedPageBreak/>
        <w:t>29.1.7. Organizmų funkcijų valdymas.</w:t>
      </w:r>
    </w:p>
    <w:p w14:paraId="7F2DCCF0" w14:textId="77777777" w:rsidR="005355BB" w:rsidRPr="00072E67" w:rsidRDefault="006356A8">
      <w:pPr>
        <w:spacing w:after="0" w:line="240" w:lineRule="auto"/>
        <w:ind w:left="-141"/>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 xml:space="preserve">BP. </w:t>
      </w:r>
      <w:r w:rsidRPr="00072E67">
        <w:rPr>
          <w:rFonts w:ascii="Times New Roman" w:eastAsia="Times New Roman" w:hAnsi="Times New Roman" w:cs="Times New Roman"/>
          <w:sz w:val="24"/>
          <w:szCs w:val="24"/>
        </w:rPr>
        <w:t>Mokomasi apibūdinti vidaus sekrecijos liaukas ir jų išskiriamus hormonus: skydliaukė (</w:t>
      </w:r>
      <w:proofErr w:type="spellStart"/>
      <w:r w:rsidRPr="00072E67">
        <w:rPr>
          <w:rFonts w:ascii="Times New Roman" w:eastAsia="Times New Roman" w:hAnsi="Times New Roman" w:cs="Times New Roman"/>
          <w:sz w:val="24"/>
          <w:szCs w:val="24"/>
        </w:rPr>
        <w:t>tiroksinas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hipofizė</w:t>
      </w:r>
      <w:proofErr w:type="spellEnd"/>
      <w:r w:rsidRPr="00072E67">
        <w:rPr>
          <w:rFonts w:ascii="Times New Roman" w:eastAsia="Times New Roman" w:hAnsi="Times New Roman" w:cs="Times New Roman"/>
          <w:sz w:val="24"/>
          <w:szCs w:val="24"/>
        </w:rPr>
        <w:t xml:space="preserve"> (ADH, LH, FSH), kasa (insulinas ir </w:t>
      </w:r>
      <w:proofErr w:type="spellStart"/>
      <w:r w:rsidRPr="00072E67">
        <w:rPr>
          <w:rFonts w:ascii="Times New Roman" w:eastAsia="Times New Roman" w:hAnsi="Times New Roman" w:cs="Times New Roman"/>
          <w:sz w:val="24"/>
          <w:szCs w:val="24"/>
        </w:rPr>
        <w:t>gliukagonas</w:t>
      </w:r>
      <w:proofErr w:type="spellEnd"/>
      <w:r w:rsidRPr="00072E67">
        <w:rPr>
          <w:rFonts w:ascii="Times New Roman" w:eastAsia="Times New Roman" w:hAnsi="Times New Roman" w:cs="Times New Roman"/>
          <w:sz w:val="24"/>
          <w:szCs w:val="24"/>
        </w:rPr>
        <w:t>), antinksčiai (adrenalinas), lytinės liaukos (testosteronas, progesteronas, estrogenai).</w:t>
      </w:r>
    </w:p>
    <w:p w14:paraId="1B1C156A" w14:textId="77777777" w:rsidR="005355BB" w:rsidRPr="00072E67" w:rsidRDefault="006356A8">
      <w:pPr>
        <w:spacing w:after="0" w:line="240" w:lineRule="auto"/>
        <w:ind w:left="-141"/>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Veiklos tema. Endokrininės liaukos ir jų išskiriami hormonai.</w:t>
      </w:r>
    </w:p>
    <w:tbl>
      <w:tblPr>
        <w:tblStyle w:val="20"/>
        <w:tblW w:w="105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60"/>
        <w:gridCol w:w="8070"/>
      </w:tblGrid>
      <w:tr w:rsidR="005355BB" w:rsidRPr="00072E67" w14:paraId="2DE505D0" w14:textId="77777777" w:rsidTr="00B57B83">
        <w:trPr>
          <w:trHeight w:val="315"/>
        </w:trPr>
        <w:tc>
          <w:tcPr>
            <w:tcW w:w="2460" w:type="dxa"/>
            <w:tcMar>
              <w:top w:w="0" w:type="dxa"/>
              <w:left w:w="115" w:type="dxa"/>
              <w:bottom w:w="0" w:type="dxa"/>
              <w:right w:w="115" w:type="dxa"/>
            </w:tcMar>
          </w:tcPr>
          <w:p w14:paraId="1F6E51A9"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Veiklos tikslas</w:t>
            </w:r>
          </w:p>
        </w:tc>
        <w:tc>
          <w:tcPr>
            <w:tcW w:w="8070" w:type="dxa"/>
            <w:tcMar>
              <w:top w:w="0" w:type="dxa"/>
              <w:left w:w="115" w:type="dxa"/>
              <w:bottom w:w="0" w:type="dxa"/>
              <w:right w:w="115" w:type="dxa"/>
            </w:tcMar>
          </w:tcPr>
          <w:p w14:paraId="663F852D"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Apibūdinti endokrinines liaukas ir jų išskiriamus hormonus, paaiškinti kokią įtaką žmogaus organizmui daro sumažėjęs ir padidėjęs hormonų kiekis.</w:t>
            </w:r>
          </w:p>
        </w:tc>
      </w:tr>
      <w:tr w:rsidR="005355BB" w:rsidRPr="00072E67" w14:paraId="7042F6FE" w14:textId="77777777" w:rsidTr="00B57B83">
        <w:trPr>
          <w:trHeight w:val="515"/>
        </w:trPr>
        <w:tc>
          <w:tcPr>
            <w:tcW w:w="2460" w:type="dxa"/>
            <w:tcMar>
              <w:top w:w="0" w:type="dxa"/>
              <w:left w:w="115" w:type="dxa"/>
              <w:bottom w:w="0" w:type="dxa"/>
              <w:right w:w="115" w:type="dxa"/>
            </w:tcMar>
          </w:tcPr>
          <w:p w14:paraId="461CB6B5"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Žinios (sąvokos, reiškiniai)</w:t>
            </w:r>
          </w:p>
        </w:tc>
        <w:tc>
          <w:tcPr>
            <w:tcW w:w="8070" w:type="dxa"/>
            <w:tcMar>
              <w:top w:w="0" w:type="dxa"/>
              <w:left w:w="115" w:type="dxa"/>
              <w:bottom w:w="0" w:type="dxa"/>
              <w:right w:w="115" w:type="dxa"/>
            </w:tcMar>
          </w:tcPr>
          <w:p w14:paraId="569A15CB"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Skydliaukė, </w:t>
            </w:r>
            <w:proofErr w:type="spellStart"/>
            <w:r w:rsidRPr="00072E67">
              <w:rPr>
                <w:rFonts w:ascii="Times New Roman" w:eastAsia="Times New Roman" w:hAnsi="Times New Roman" w:cs="Times New Roman"/>
                <w:sz w:val="24"/>
                <w:szCs w:val="24"/>
              </w:rPr>
              <w:t>tiroksinas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hipofizė</w:t>
            </w:r>
            <w:proofErr w:type="spellEnd"/>
            <w:r w:rsidRPr="00072E67">
              <w:rPr>
                <w:rFonts w:ascii="Times New Roman" w:eastAsia="Times New Roman" w:hAnsi="Times New Roman" w:cs="Times New Roman"/>
                <w:sz w:val="24"/>
                <w:szCs w:val="24"/>
              </w:rPr>
              <w:t xml:space="preserve">,  ADH, LH, FSH, kasa, insulinas, </w:t>
            </w:r>
            <w:proofErr w:type="spellStart"/>
            <w:r w:rsidRPr="00072E67">
              <w:rPr>
                <w:rFonts w:ascii="Times New Roman" w:eastAsia="Times New Roman" w:hAnsi="Times New Roman" w:cs="Times New Roman"/>
                <w:sz w:val="24"/>
                <w:szCs w:val="24"/>
              </w:rPr>
              <w:t>gliukagonas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antinkščiai</w:t>
            </w:r>
            <w:proofErr w:type="spellEnd"/>
            <w:r w:rsidRPr="00072E67">
              <w:rPr>
                <w:rFonts w:ascii="Times New Roman" w:eastAsia="Times New Roman" w:hAnsi="Times New Roman" w:cs="Times New Roman"/>
                <w:sz w:val="24"/>
                <w:szCs w:val="24"/>
              </w:rPr>
              <w:t xml:space="preserve">, adrenalinas, lytinės liaukos, testosteronas, progesteronas, estrogenai, </w:t>
            </w:r>
            <w:proofErr w:type="spellStart"/>
            <w:r w:rsidRPr="00072E67">
              <w:rPr>
                <w:rFonts w:ascii="Times New Roman" w:eastAsia="Times New Roman" w:hAnsi="Times New Roman" w:cs="Times New Roman"/>
                <w:sz w:val="24"/>
                <w:szCs w:val="24"/>
              </w:rPr>
              <w:t>hiperfunkcija</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hipofunkcija</w:t>
            </w:r>
            <w:proofErr w:type="spellEnd"/>
            <w:r w:rsidRPr="00072E67">
              <w:rPr>
                <w:rFonts w:ascii="Times New Roman" w:eastAsia="Times New Roman" w:hAnsi="Times New Roman" w:cs="Times New Roman"/>
                <w:sz w:val="24"/>
                <w:szCs w:val="24"/>
              </w:rPr>
              <w:t>.</w:t>
            </w:r>
          </w:p>
        </w:tc>
      </w:tr>
      <w:tr w:rsidR="005355BB" w:rsidRPr="00072E67" w14:paraId="046A5286" w14:textId="77777777" w:rsidTr="00B57B83">
        <w:trPr>
          <w:trHeight w:val="56"/>
        </w:trPr>
        <w:tc>
          <w:tcPr>
            <w:tcW w:w="2460" w:type="dxa"/>
            <w:tcMar>
              <w:top w:w="0" w:type="dxa"/>
              <w:left w:w="115" w:type="dxa"/>
              <w:bottom w:w="0" w:type="dxa"/>
              <w:right w:w="115" w:type="dxa"/>
            </w:tcMar>
          </w:tcPr>
          <w:p w14:paraId="540A5DD7"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Gamtamoksliniai pasiekimai</w:t>
            </w:r>
          </w:p>
        </w:tc>
        <w:tc>
          <w:tcPr>
            <w:tcW w:w="8070" w:type="dxa"/>
            <w:tcMar>
              <w:top w:w="0" w:type="dxa"/>
              <w:left w:w="115" w:type="dxa"/>
              <w:bottom w:w="0" w:type="dxa"/>
              <w:right w:w="115" w:type="dxa"/>
            </w:tcMar>
          </w:tcPr>
          <w:p w14:paraId="2CBEECC7"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Paaiškina, kuo skiriasi endokrininės liaukos nuo </w:t>
            </w:r>
            <w:proofErr w:type="spellStart"/>
            <w:r w:rsidRPr="00072E67">
              <w:rPr>
                <w:rFonts w:ascii="Times New Roman" w:eastAsia="Times New Roman" w:hAnsi="Times New Roman" w:cs="Times New Roman"/>
                <w:sz w:val="24"/>
                <w:szCs w:val="24"/>
              </w:rPr>
              <w:t>egzokrininių</w:t>
            </w:r>
            <w:proofErr w:type="spellEnd"/>
            <w:r w:rsidRPr="00072E67">
              <w:rPr>
                <w:rFonts w:ascii="Times New Roman" w:eastAsia="Times New Roman" w:hAnsi="Times New Roman" w:cs="Times New Roman"/>
                <w:sz w:val="24"/>
                <w:szCs w:val="24"/>
              </w:rPr>
              <w:t xml:space="preserve">. </w:t>
            </w:r>
          </w:p>
          <w:p w14:paraId="338E68CF"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 Įvardija ir schemose atpažįsta endokrinines liaukas. </w:t>
            </w:r>
          </w:p>
          <w:p w14:paraId="795790DB"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Nurodo endokrininių liaukų funkcijas.</w:t>
            </w:r>
          </w:p>
          <w:p w14:paraId="2F5D2296"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4. Apibūdina hormonus, kuriuos išskiria skydliaukė, </w:t>
            </w:r>
            <w:proofErr w:type="spellStart"/>
            <w:r w:rsidRPr="00072E67">
              <w:rPr>
                <w:rFonts w:ascii="Times New Roman" w:eastAsia="Times New Roman" w:hAnsi="Times New Roman" w:cs="Times New Roman"/>
                <w:sz w:val="24"/>
                <w:szCs w:val="24"/>
              </w:rPr>
              <w:t>hipofizė</w:t>
            </w:r>
            <w:proofErr w:type="spellEnd"/>
            <w:r w:rsidRPr="00072E67">
              <w:rPr>
                <w:rFonts w:ascii="Times New Roman" w:eastAsia="Times New Roman" w:hAnsi="Times New Roman" w:cs="Times New Roman"/>
                <w:sz w:val="24"/>
                <w:szCs w:val="24"/>
              </w:rPr>
              <w:t xml:space="preserve">, kasa, </w:t>
            </w:r>
            <w:proofErr w:type="spellStart"/>
            <w:r w:rsidRPr="00072E67">
              <w:rPr>
                <w:rFonts w:ascii="Times New Roman" w:eastAsia="Times New Roman" w:hAnsi="Times New Roman" w:cs="Times New Roman"/>
                <w:sz w:val="24"/>
                <w:szCs w:val="24"/>
              </w:rPr>
              <w:t>antinkščiai</w:t>
            </w:r>
            <w:proofErr w:type="spellEnd"/>
            <w:r w:rsidRPr="00072E67">
              <w:rPr>
                <w:rFonts w:ascii="Times New Roman" w:eastAsia="Times New Roman" w:hAnsi="Times New Roman" w:cs="Times New Roman"/>
                <w:sz w:val="24"/>
                <w:szCs w:val="24"/>
              </w:rPr>
              <w:t>, lytinės liaukos.</w:t>
            </w:r>
          </w:p>
          <w:p w14:paraId="2304A63E"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5. Pateikia bent vieną endokrininių liaukų </w:t>
            </w:r>
            <w:proofErr w:type="spellStart"/>
            <w:r w:rsidRPr="00072E67">
              <w:rPr>
                <w:rFonts w:ascii="Times New Roman" w:eastAsia="Times New Roman" w:hAnsi="Times New Roman" w:cs="Times New Roman"/>
                <w:sz w:val="24"/>
                <w:szCs w:val="24"/>
              </w:rPr>
              <w:t>hiperfunkcijos</w:t>
            </w:r>
            <w:proofErr w:type="spellEnd"/>
            <w:r w:rsidRPr="00072E67">
              <w:rPr>
                <w:rFonts w:ascii="Times New Roman" w:eastAsia="Times New Roman" w:hAnsi="Times New Roman" w:cs="Times New Roman"/>
                <w:sz w:val="24"/>
                <w:szCs w:val="24"/>
              </w:rPr>
              <w:t xml:space="preserve"> arba </w:t>
            </w:r>
            <w:proofErr w:type="spellStart"/>
            <w:r w:rsidRPr="00072E67">
              <w:rPr>
                <w:rFonts w:ascii="Times New Roman" w:eastAsia="Times New Roman" w:hAnsi="Times New Roman" w:cs="Times New Roman"/>
                <w:sz w:val="24"/>
                <w:szCs w:val="24"/>
              </w:rPr>
              <w:t>hipofunkcijos</w:t>
            </w:r>
            <w:proofErr w:type="spellEnd"/>
            <w:r w:rsidRPr="00072E67">
              <w:rPr>
                <w:rFonts w:ascii="Times New Roman" w:eastAsia="Times New Roman" w:hAnsi="Times New Roman" w:cs="Times New Roman"/>
                <w:sz w:val="24"/>
                <w:szCs w:val="24"/>
              </w:rPr>
              <w:t xml:space="preserve"> pavyzdį.</w:t>
            </w:r>
          </w:p>
        </w:tc>
      </w:tr>
      <w:tr w:rsidR="005355BB" w:rsidRPr="00072E67" w14:paraId="36482B93" w14:textId="77777777" w:rsidTr="00B57B83">
        <w:trPr>
          <w:trHeight w:val="315"/>
        </w:trPr>
        <w:tc>
          <w:tcPr>
            <w:tcW w:w="2460" w:type="dxa"/>
            <w:tcMar>
              <w:top w:w="0" w:type="dxa"/>
              <w:left w:w="115" w:type="dxa"/>
              <w:bottom w:w="0" w:type="dxa"/>
              <w:right w:w="115" w:type="dxa"/>
            </w:tcMar>
          </w:tcPr>
          <w:p w14:paraId="7DEC826B"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Kompetencijos</w:t>
            </w:r>
          </w:p>
        </w:tc>
        <w:tc>
          <w:tcPr>
            <w:tcW w:w="8070" w:type="dxa"/>
            <w:tcMar>
              <w:top w:w="0" w:type="dxa"/>
              <w:left w:w="115" w:type="dxa"/>
              <w:bottom w:w="0" w:type="dxa"/>
              <w:right w:w="115" w:type="dxa"/>
            </w:tcMar>
          </w:tcPr>
          <w:p w14:paraId="7554355C"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Pažinimo – taiko turimas žinias ir supratimą apie liaukas, aiškinasi kuo skiriasi </w:t>
            </w:r>
            <w:proofErr w:type="spellStart"/>
            <w:r w:rsidRPr="00072E67">
              <w:rPr>
                <w:rFonts w:ascii="Times New Roman" w:eastAsia="Times New Roman" w:hAnsi="Times New Roman" w:cs="Times New Roman"/>
                <w:sz w:val="24"/>
                <w:szCs w:val="24"/>
              </w:rPr>
              <w:t>egzokrininės</w:t>
            </w:r>
            <w:proofErr w:type="spellEnd"/>
            <w:r w:rsidRPr="00072E67">
              <w:rPr>
                <w:rFonts w:ascii="Times New Roman" w:eastAsia="Times New Roman" w:hAnsi="Times New Roman" w:cs="Times New Roman"/>
                <w:sz w:val="24"/>
                <w:szCs w:val="24"/>
              </w:rPr>
              <w:t xml:space="preserve"> liaukos nuo endokrininių, apibūdina endokrininių liaukų išskiriamus hormonus.</w:t>
            </w:r>
          </w:p>
          <w:p w14:paraId="3A8FF93E"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Socialinė, emocinė ir sveikos gyvensenos – bendradarbiauja su kitais mokiniais, dalinasi informacija ir padeda jiems.</w:t>
            </w:r>
          </w:p>
          <w:p w14:paraId="40598BE0"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Komunikavimo – pristatydamas savo darbą apie endokrininės liaukos veiklą tinkamai vartoja gamtamokslines sąvokas. </w:t>
            </w:r>
          </w:p>
          <w:p w14:paraId="4657EDBC"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Skaitmeninė – tikslingai naudoja skaitmenines technologijas, kurdamas skaidres, lankstinukus.</w:t>
            </w:r>
          </w:p>
        </w:tc>
      </w:tr>
      <w:tr w:rsidR="005355BB" w:rsidRPr="00072E67" w14:paraId="2F3E30F2" w14:textId="77777777" w:rsidTr="00B57B83">
        <w:trPr>
          <w:trHeight w:val="315"/>
        </w:trPr>
        <w:tc>
          <w:tcPr>
            <w:tcW w:w="2460" w:type="dxa"/>
            <w:tcMar>
              <w:top w:w="0" w:type="dxa"/>
              <w:left w:w="115" w:type="dxa"/>
              <w:bottom w:w="0" w:type="dxa"/>
              <w:right w:w="115" w:type="dxa"/>
            </w:tcMar>
          </w:tcPr>
          <w:p w14:paraId="09BC7DEC"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Trukmė</w:t>
            </w:r>
          </w:p>
        </w:tc>
        <w:tc>
          <w:tcPr>
            <w:tcW w:w="8070" w:type="dxa"/>
            <w:tcMar>
              <w:top w:w="0" w:type="dxa"/>
              <w:left w:w="115" w:type="dxa"/>
              <w:bottom w:w="0" w:type="dxa"/>
              <w:right w:w="115" w:type="dxa"/>
            </w:tcMar>
          </w:tcPr>
          <w:p w14:paraId="1F378035"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pamoka </w:t>
            </w:r>
          </w:p>
        </w:tc>
      </w:tr>
      <w:tr w:rsidR="005355BB" w:rsidRPr="00072E67" w14:paraId="72CE1C4D" w14:textId="77777777" w:rsidTr="00B57B83">
        <w:trPr>
          <w:trHeight w:val="315"/>
        </w:trPr>
        <w:tc>
          <w:tcPr>
            <w:tcW w:w="2460" w:type="dxa"/>
            <w:tcMar>
              <w:top w:w="0" w:type="dxa"/>
              <w:left w:w="115" w:type="dxa"/>
              <w:bottom w:w="0" w:type="dxa"/>
              <w:right w:w="115" w:type="dxa"/>
            </w:tcMar>
          </w:tcPr>
          <w:p w14:paraId="7FE87686"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Veiklos tipas</w:t>
            </w:r>
          </w:p>
        </w:tc>
        <w:tc>
          <w:tcPr>
            <w:tcW w:w="8070" w:type="dxa"/>
            <w:tcMar>
              <w:top w:w="0" w:type="dxa"/>
              <w:left w:w="115" w:type="dxa"/>
              <w:bottom w:w="0" w:type="dxa"/>
              <w:right w:w="115" w:type="dxa"/>
            </w:tcMar>
          </w:tcPr>
          <w:p w14:paraId="1417DEE1"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Darbas grupėse</w:t>
            </w:r>
          </w:p>
        </w:tc>
      </w:tr>
      <w:tr w:rsidR="005355BB" w:rsidRPr="00072E67" w14:paraId="3E1FA76D" w14:textId="77777777" w:rsidTr="00B57B83">
        <w:trPr>
          <w:trHeight w:val="315"/>
        </w:trPr>
        <w:tc>
          <w:tcPr>
            <w:tcW w:w="2460" w:type="dxa"/>
            <w:tcMar>
              <w:top w:w="0" w:type="dxa"/>
              <w:left w:w="115" w:type="dxa"/>
              <w:bottom w:w="0" w:type="dxa"/>
              <w:right w:w="115" w:type="dxa"/>
            </w:tcMar>
          </w:tcPr>
          <w:p w14:paraId="6820A983"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Priemonės</w:t>
            </w:r>
          </w:p>
        </w:tc>
        <w:tc>
          <w:tcPr>
            <w:tcW w:w="8070" w:type="dxa"/>
            <w:tcMar>
              <w:top w:w="0" w:type="dxa"/>
              <w:left w:w="115" w:type="dxa"/>
              <w:bottom w:w="0" w:type="dxa"/>
              <w:right w:w="115" w:type="dxa"/>
            </w:tcMar>
          </w:tcPr>
          <w:p w14:paraId="4813E406"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Vadovėlis, IT priemonės su internetine prieiga.</w:t>
            </w:r>
          </w:p>
        </w:tc>
      </w:tr>
      <w:tr w:rsidR="005355BB" w:rsidRPr="00072E67" w14:paraId="3C840E5A" w14:textId="77777777" w:rsidTr="00B57B83">
        <w:trPr>
          <w:trHeight w:val="315"/>
        </w:trPr>
        <w:tc>
          <w:tcPr>
            <w:tcW w:w="2460" w:type="dxa"/>
            <w:tcMar>
              <w:top w:w="0" w:type="dxa"/>
              <w:left w:w="115" w:type="dxa"/>
              <w:bottom w:w="0" w:type="dxa"/>
              <w:right w:w="115" w:type="dxa"/>
            </w:tcMar>
          </w:tcPr>
          <w:p w14:paraId="5F66D3FE"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Tikrovės kontekstas (Įvadinė situacija, sudominimas)</w:t>
            </w:r>
          </w:p>
        </w:tc>
        <w:tc>
          <w:tcPr>
            <w:tcW w:w="8070" w:type="dxa"/>
            <w:tcMar>
              <w:top w:w="0" w:type="dxa"/>
              <w:left w:w="115" w:type="dxa"/>
              <w:bottom w:w="0" w:type="dxa"/>
              <w:right w:w="115" w:type="dxa"/>
            </w:tcMar>
          </w:tcPr>
          <w:p w14:paraId="06DF977C"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Žmogaus endokrininės liaukos išskiria hormonus, kurie reguliuoja organizmo funkcijas, jeigu hormonų gaminama per mažai arba per daug sutrinka organizmo veikla, žmogus suserga tam tikromis ligomis </w:t>
            </w:r>
            <w:proofErr w:type="spellStart"/>
            <w:r w:rsidRPr="00072E67">
              <w:rPr>
                <w:rFonts w:ascii="Times New Roman" w:eastAsia="Times New Roman" w:hAnsi="Times New Roman" w:cs="Times New Roman"/>
                <w:sz w:val="24"/>
                <w:szCs w:val="24"/>
              </w:rPr>
              <w:t>liliputizmu</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gigantizmu</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kretinizmu</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struma</w:t>
            </w:r>
            <w:proofErr w:type="spellEnd"/>
            <w:r w:rsidRPr="00072E67">
              <w:rPr>
                <w:rFonts w:ascii="Times New Roman" w:eastAsia="Times New Roman" w:hAnsi="Times New Roman" w:cs="Times New Roman"/>
                <w:sz w:val="24"/>
                <w:szCs w:val="24"/>
              </w:rPr>
              <w:t xml:space="preserve"> ar kt. </w:t>
            </w:r>
          </w:p>
          <w:p w14:paraId="4AC32C37"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Galima pateikti nuotraukų ar pavyzdžių, pavyzdžiui, aukščiausių žmonių pasaulyje ir žemiausių. Padiskutuoti apie medicinines pagalbos priemones tokiems žmonėms anksčiau ir dabar.</w:t>
            </w:r>
          </w:p>
        </w:tc>
      </w:tr>
      <w:tr w:rsidR="005355BB" w:rsidRPr="00072E67" w14:paraId="3D188721" w14:textId="77777777" w:rsidTr="00B57B83">
        <w:trPr>
          <w:trHeight w:val="315"/>
        </w:trPr>
        <w:tc>
          <w:tcPr>
            <w:tcW w:w="2460" w:type="dxa"/>
            <w:tcMar>
              <w:top w:w="0" w:type="dxa"/>
              <w:left w:w="115" w:type="dxa"/>
              <w:bottom w:w="0" w:type="dxa"/>
              <w:right w:w="115" w:type="dxa"/>
            </w:tcMar>
          </w:tcPr>
          <w:p w14:paraId="31275A67"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Eiga</w:t>
            </w:r>
          </w:p>
        </w:tc>
        <w:tc>
          <w:tcPr>
            <w:tcW w:w="8070" w:type="dxa"/>
            <w:tcMar>
              <w:top w:w="0" w:type="dxa"/>
              <w:left w:w="115" w:type="dxa"/>
              <w:bottom w:w="0" w:type="dxa"/>
              <w:right w:w="115" w:type="dxa"/>
            </w:tcMar>
          </w:tcPr>
          <w:p w14:paraId="4DC3F4BD"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Pamoką galima integruoti su informacinėmis technologijomis ir pravesti informatikos kabinete. Nurodomi biologijos ir informacinių technologijų užduočių vertinimo kriterijai (darbas galėtų būti vertinamas kaupiamuoju balu). Skaidrių šablonai pamokai sukuriami </w:t>
            </w:r>
            <w:proofErr w:type="spellStart"/>
            <w:r w:rsidRPr="00072E67">
              <w:rPr>
                <w:rFonts w:ascii="Times New Roman" w:eastAsia="Times New Roman" w:hAnsi="Times New Roman" w:cs="Times New Roman"/>
                <w:sz w:val="24"/>
                <w:szCs w:val="24"/>
              </w:rPr>
              <w:t>google</w:t>
            </w:r>
            <w:proofErr w:type="spellEnd"/>
            <w:r w:rsidRPr="00072E67">
              <w:rPr>
                <w:rFonts w:ascii="Times New Roman" w:eastAsia="Times New Roman" w:hAnsi="Times New Roman" w:cs="Times New Roman"/>
                <w:sz w:val="24"/>
                <w:szCs w:val="24"/>
              </w:rPr>
              <w:t xml:space="preserve"> diske, skaidrėmis pasidalinama su klasės mokiniais. Skaidrėse pateikiamos užduotys, kurios aprašytos darbo eigoje ir  mokinių grupės visos vienu metu pildo skaidres pagal nurodytą užduotį. </w:t>
            </w:r>
          </w:p>
          <w:p w14:paraId="7190CFE6"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Darbo eiga:</w:t>
            </w:r>
          </w:p>
          <w:p w14:paraId="5B849135"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Mokiniai suskirstomi į penkias grupes, nurodoma, kokią endokrininę liauką jie turės apibūdinti (pvz., pirma grupė – skydliaukę, antra grupė – </w:t>
            </w:r>
            <w:proofErr w:type="spellStart"/>
            <w:r w:rsidRPr="00072E67">
              <w:rPr>
                <w:rFonts w:ascii="Times New Roman" w:eastAsia="Times New Roman" w:hAnsi="Times New Roman" w:cs="Times New Roman"/>
                <w:sz w:val="24"/>
                <w:szCs w:val="24"/>
              </w:rPr>
              <w:t>hipofizę</w:t>
            </w:r>
            <w:proofErr w:type="spellEnd"/>
            <w:r w:rsidRPr="00072E67">
              <w:rPr>
                <w:rFonts w:ascii="Times New Roman" w:eastAsia="Times New Roman" w:hAnsi="Times New Roman" w:cs="Times New Roman"/>
                <w:sz w:val="24"/>
                <w:szCs w:val="24"/>
              </w:rPr>
              <w:t xml:space="preserve">, trečia grupė – kasą, ketvirta grupė –  </w:t>
            </w:r>
            <w:proofErr w:type="spellStart"/>
            <w:r w:rsidRPr="00072E67">
              <w:rPr>
                <w:rFonts w:ascii="Times New Roman" w:eastAsia="Times New Roman" w:hAnsi="Times New Roman" w:cs="Times New Roman"/>
                <w:sz w:val="24"/>
                <w:szCs w:val="24"/>
              </w:rPr>
              <w:t>antinkščius</w:t>
            </w:r>
            <w:proofErr w:type="spellEnd"/>
            <w:r w:rsidRPr="00072E67">
              <w:rPr>
                <w:rFonts w:ascii="Times New Roman" w:eastAsia="Times New Roman" w:hAnsi="Times New Roman" w:cs="Times New Roman"/>
                <w:sz w:val="24"/>
                <w:szCs w:val="24"/>
              </w:rPr>
              <w:t>, penkta grupė – lytines liaukas )</w:t>
            </w:r>
          </w:p>
          <w:p w14:paraId="07C37267"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Kiekvienos grupės skaidrėje yra pateikta žmogaus endokrininių liaukų schema, moksleiviai atpažįsta ir įvardija jiems paskirtą endokrininę liauką.</w:t>
            </w:r>
          </w:p>
          <w:p w14:paraId="70088C37"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 xml:space="preserve">3. Pasinaudodami vadovėliu ir informaciniais šaltiniais, apibūdina paskirtą endokrininę liauką ir jos išskiriamus hormonus. </w:t>
            </w:r>
          </w:p>
          <w:p w14:paraId="12F82008"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4. </w:t>
            </w:r>
            <w:proofErr w:type="spellStart"/>
            <w:r w:rsidRPr="00072E67">
              <w:rPr>
                <w:rFonts w:ascii="Times New Roman" w:eastAsia="Times New Roman" w:hAnsi="Times New Roman" w:cs="Times New Roman"/>
                <w:sz w:val="24"/>
                <w:szCs w:val="24"/>
              </w:rPr>
              <w:t>Pasinaudami</w:t>
            </w:r>
            <w:proofErr w:type="spellEnd"/>
            <w:r w:rsidRPr="00072E67">
              <w:rPr>
                <w:rFonts w:ascii="Times New Roman" w:eastAsia="Times New Roman" w:hAnsi="Times New Roman" w:cs="Times New Roman"/>
                <w:sz w:val="24"/>
                <w:szCs w:val="24"/>
              </w:rPr>
              <w:t xml:space="preserve"> informaciniais šaltiniais apibūdina bent vieną paskirtos endokrininės liaukos </w:t>
            </w:r>
            <w:proofErr w:type="spellStart"/>
            <w:r w:rsidRPr="00072E67">
              <w:rPr>
                <w:rFonts w:ascii="Times New Roman" w:eastAsia="Times New Roman" w:hAnsi="Times New Roman" w:cs="Times New Roman"/>
                <w:sz w:val="24"/>
                <w:szCs w:val="24"/>
              </w:rPr>
              <w:t>hiperfunkciją</w:t>
            </w:r>
            <w:proofErr w:type="spellEnd"/>
            <w:r w:rsidRPr="00072E67">
              <w:rPr>
                <w:rFonts w:ascii="Times New Roman" w:eastAsia="Times New Roman" w:hAnsi="Times New Roman" w:cs="Times New Roman"/>
                <w:sz w:val="24"/>
                <w:szCs w:val="24"/>
              </w:rPr>
              <w:t xml:space="preserve"> arba </w:t>
            </w:r>
            <w:proofErr w:type="spellStart"/>
            <w:r w:rsidRPr="00072E67">
              <w:rPr>
                <w:rFonts w:ascii="Times New Roman" w:eastAsia="Times New Roman" w:hAnsi="Times New Roman" w:cs="Times New Roman"/>
                <w:sz w:val="24"/>
                <w:szCs w:val="24"/>
              </w:rPr>
              <w:t>hipofunkciją</w:t>
            </w:r>
            <w:proofErr w:type="spellEnd"/>
            <w:r w:rsidRPr="00072E67">
              <w:rPr>
                <w:rFonts w:ascii="Times New Roman" w:eastAsia="Times New Roman" w:hAnsi="Times New Roman" w:cs="Times New Roman"/>
                <w:sz w:val="24"/>
                <w:szCs w:val="24"/>
              </w:rPr>
              <w:t>.</w:t>
            </w:r>
          </w:p>
          <w:p w14:paraId="53F184BC"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5. Skaidrėse pateiktą informaciją iliustruoja schemomis, nuotraukomis, piešiniais. </w:t>
            </w:r>
          </w:p>
          <w:p w14:paraId="737DF21E"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6. Paruošia keletą klausimų apie nagrinėjamą endokrininę liauką, kuriuos pateikia bendraklasiams po savo grupės veiklos pristatymo.</w:t>
            </w:r>
          </w:p>
          <w:p w14:paraId="41BE503A"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7. Užbaigtą savo darbą pristato  klasėje.</w:t>
            </w:r>
          </w:p>
        </w:tc>
      </w:tr>
      <w:tr w:rsidR="005355BB" w:rsidRPr="00072E67" w14:paraId="2614955F" w14:textId="77777777" w:rsidTr="00B57B83">
        <w:trPr>
          <w:trHeight w:val="315"/>
        </w:trPr>
        <w:tc>
          <w:tcPr>
            <w:tcW w:w="2460" w:type="dxa"/>
            <w:tcMar>
              <w:top w:w="0" w:type="dxa"/>
              <w:left w:w="115" w:type="dxa"/>
              <w:bottom w:w="0" w:type="dxa"/>
              <w:right w:w="115" w:type="dxa"/>
            </w:tcMar>
          </w:tcPr>
          <w:p w14:paraId="7104D075"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Refleksija </w:t>
            </w:r>
          </w:p>
        </w:tc>
        <w:tc>
          <w:tcPr>
            <w:tcW w:w="8070" w:type="dxa"/>
            <w:tcMar>
              <w:top w:w="0" w:type="dxa"/>
              <w:left w:w="115" w:type="dxa"/>
              <w:bottom w:w="0" w:type="dxa"/>
              <w:right w:w="115" w:type="dxa"/>
            </w:tcMar>
          </w:tcPr>
          <w:p w14:paraId="60BDFFAE" w14:textId="77777777" w:rsidR="005355BB" w:rsidRPr="00072E67" w:rsidRDefault="006356A8">
            <w:pPr>
              <w:jc w:val="both"/>
              <w:rPr>
                <w:rFonts w:ascii="Times New Roman" w:eastAsia="Times New Roman" w:hAnsi="Times New Roman" w:cs="Times New Roman"/>
                <w:b/>
                <w:sz w:val="24"/>
                <w:szCs w:val="24"/>
              </w:rPr>
            </w:pPr>
            <w:r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b/>
                <w:sz w:val="24"/>
                <w:szCs w:val="24"/>
              </w:rPr>
              <w:t xml:space="preserve">Slenkstinis lygis </w:t>
            </w:r>
          </w:p>
          <w:p w14:paraId="740694B1"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Įvardija schemose pavaizduotas endokrinines liaukas.</w:t>
            </w:r>
          </w:p>
          <w:p w14:paraId="3B834C60"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Nurodo endokrininių liaukų išskiriamus hormonus.</w:t>
            </w:r>
          </w:p>
          <w:p w14:paraId="3715E54E" w14:textId="77777777" w:rsidR="005355BB" w:rsidRPr="00072E67" w:rsidRDefault="006356A8">
            <w:pPr>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Patenkinamas lygis</w:t>
            </w:r>
          </w:p>
          <w:p w14:paraId="5E0AA06D"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Palygina, kuo skiriasi </w:t>
            </w:r>
            <w:proofErr w:type="spellStart"/>
            <w:r w:rsidRPr="00072E67">
              <w:rPr>
                <w:rFonts w:ascii="Times New Roman" w:eastAsia="Times New Roman" w:hAnsi="Times New Roman" w:cs="Times New Roman"/>
                <w:sz w:val="24"/>
                <w:szCs w:val="24"/>
              </w:rPr>
              <w:t>egzokrininė</w:t>
            </w:r>
            <w:proofErr w:type="spellEnd"/>
            <w:r w:rsidRPr="00072E67">
              <w:rPr>
                <w:rFonts w:ascii="Times New Roman" w:eastAsia="Times New Roman" w:hAnsi="Times New Roman" w:cs="Times New Roman"/>
                <w:sz w:val="24"/>
                <w:szCs w:val="24"/>
              </w:rPr>
              <w:t xml:space="preserve"> liauka nuo endokrininės.</w:t>
            </w:r>
          </w:p>
          <w:p w14:paraId="58B94D30"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 Pateikia </w:t>
            </w:r>
            <w:proofErr w:type="spellStart"/>
            <w:r w:rsidRPr="00072E67">
              <w:rPr>
                <w:rFonts w:ascii="Times New Roman" w:eastAsia="Times New Roman" w:hAnsi="Times New Roman" w:cs="Times New Roman"/>
                <w:sz w:val="24"/>
                <w:szCs w:val="24"/>
              </w:rPr>
              <w:t>egzokrininių</w:t>
            </w:r>
            <w:proofErr w:type="spellEnd"/>
            <w:r w:rsidRPr="00072E67">
              <w:rPr>
                <w:rFonts w:ascii="Times New Roman" w:eastAsia="Times New Roman" w:hAnsi="Times New Roman" w:cs="Times New Roman"/>
                <w:sz w:val="24"/>
                <w:szCs w:val="24"/>
              </w:rPr>
              <w:t xml:space="preserve"> ir endokrininių liaukų pavyzdžių.</w:t>
            </w:r>
          </w:p>
          <w:p w14:paraId="57D3113D" w14:textId="77777777" w:rsidR="005355BB" w:rsidRPr="00072E67" w:rsidRDefault="006356A8">
            <w:pPr>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Pagrindinis lygis</w:t>
            </w:r>
          </w:p>
          <w:p w14:paraId="57493317"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Apibūdina liaukų išskiriamus hormonus ir sieja jų trūkumą su organizmo funkcijų sutrikimu.</w:t>
            </w:r>
          </w:p>
          <w:p w14:paraId="2E39E2B5"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Paaiškina, kas nutiktų žmogui trūkstant insulino.</w:t>
            </w:r>
          </w:p>
          <w:p w14:paraId="7DBAFC10" w14:textId="77777777" w:rsidR="005355BB" w:rsidRPr="00072E67" w:rsidRDefault="006356A8">
            <w:pPr>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Aukštesnysis lygis</w:t>
            </w:r>
          </w:p>
          <w:p w14:paraId="0964E881"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Apibūdina endokrininės liaukos sandarą.</w:t>
            </w:r>
          </w:p>
          <w:p w14:paraId="7F38458C"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Paaiškina, kokiu būdu hormonai iš liaukos ląstelių patenka į kraują.</w:t>
            </w:r>
          </w:p>
          <w:p w14:paraId="2CD0FDE7"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Paaiškina, kokios liaukos hormonai ir kaip, padeda prisitaikyti prie netikėtų aplinkos sąlygų, reaguoti į stresą, sutelkti jėgas.</w:t>
            </w:r>
          </w:p>
          <w:p w14:paraId="68A94C13"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4. Apibūdina pasirinktos liaukos </w:t>
            </w:r>
            <w:proofErr w:type="spellStart"/>
            <w:r w:rsidRPr="00072E67">
              <w:rPr>
                <w:rFonts w:ascii="Times New Roman" w:eastAsia="Times New Roman" w:hAnsi="Times New Roman" w:cs="Times New Roman"/>
                <w:sz w:val="24"/>
                <w:szCs w:val="24"/>
              </w:rPr>
              <w:t>hiperfunkciją</w:t>
            </w:r>
            <w:proofErr w:type="spellEnd"/>
            <w:r w:rsidRPr="00072E67">
              <w:rPr>
                <w:rFonts w:ascii="Times New Roman" w:eastAsia="Times New Roman" w:hAnsi="Times New Roman" w:cs="Times New Roman"/>
                <w:sz w:val="24"/>
                <w:szCs w:val="24"/>
              </w:rPr>
              <w:t xml:space="preserve"> arba </w:t>
            </w:r>
            <w:proofErr w:type="spellStart"/>
            <w:r w:rsidRPr="00072E67">
              <w:rPr>
                <w:rFonts w:ascii="Times New Roman" w:eastAsia="Times New Roman" w:hAnsi="Times New Roman" w:cs="Times New Roman"/>
                <w:sz w:val="24"/>
                <w:szCs w:val="24"/>
              </w:rPr>
              <w:t>hipofunkciją</w:t>
            </w:r>
            <w:proofErr w:type="spellEnd"/>
            <w:r w:rsidRPr="00072E67">
              <w:rPr>
                <w:rFonts w:ascii="Times New Roman" w:eastAsia="Times New Roman" w:hAnsi="Times New Roman" w:cs="Times New Roman"/>
                <w:sz w:val="24"/>
                <w:szCs w:val="24"/>
              </w:rPr>
              <w:t xml:space="preserve"> ir paaiškina jos pas</w:t>
            </w:r>
            <w:r w:rsidR="00AD63F8" w:rsidRPr="00072E67">
              <w:rPr>
                <w:rFonts w:ascii="Times New Roman" w:eastAsia="Times New Roman" w:hAnsi="Times New Roman" w:cs="Times New Roman"/>
                <w:sz w:val="24"/>
                <w:szCs w:val="24"/>
              </w:rPr>
              <w:t>e</w:t>
            </w:r>
            <w:r w:rsidRPr="00072E67">
              <w:rPr>
                <w:rFonts w:ascii="Times New Roman" w:eastAsia="Times New Roman" w:hAnsi="Times New Roman" w:cs="Times New Roman"/>
                <w:sz w:val="24"/>
                <w:szCs w:val="24"/>
              </w:rPr>
              <w:t>kmes žmogaus organizmui.</w:t>
            </w:r>
          </w:p>
          <w:p w14:paraId="41D867D8"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Galima atlikti ir užduotis, kurios pateiktos </w:t>
            </w:r>
            <w:r w:rsidRPr="00072E67">
              <w:rPr>
                <w:rFonts w:ascii="Times New Roman" w:eastAsia="Times New Roman" w:hAnsi="Times New Roman" w:cs="Times New Roman"/>
                <w:i/>
                <w:sz w:val="24"/>
                <w:szCs w:val="24"/>
              </w:rPr>
              <w:t>5. Užduočių pavyzdžiai D. Gamtos objektų ir reiškinių pažinimas (D3). 30.1.7. Organizmų funkcijų valdymas. Tema. Endokrininės liaukos ir jų išskiriami hormonai</w:t>
            </w:r>
            <w:r w:rsidRPr="00072E67">
              <w:rPr>
                <w:rFonts w:ascii="Times New Roman" w:eastAsia="Times New Roman" w:hAnsi="Times New Roman" w:cs="Times New Roman"/>
                <w:sz w:val="24"/>
                <w:szCs w:val="24"/>
              </w:rPr>
              <w:t>.</w:t>
            </w:r>
          </w:p>
        </w:tc>
      </w:tr>
      <w:tr w:rsidR="005355BB" w:rsidRPr="00072E67" w14:paraId="1CD4DE82" w14:textId="77777777" w:rsidTr="00B57B83">
        <w:trPr>
          <w:trHeight w:val="315"/>
        </w:trPr>
        <w:tc>
          <w:tcPr>
            <w:tcW w:w="2460" w:type="dxa"/>
            <w:tcMar>
              <w:top w:w="0" w:type="dxa"/>
              <w:left w:w="115" w:type="dxa"/>
              <w:bottom w:w="0" w:type="dxa"/>
              <w:right w:w="115" w:type="dxa"/>
            </w:tcMar>
          </w:tcPr>
          <w:p w14:paraId="7EB3376C"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Veiklos plėtotė</w:t>
            </w:r>
          </w:p>
        </w:tc>
        <w:tc>
          <w:tcPr>
            <w:tcW w:w="8070" w:type="dxa"/>
            <w:tcMar>
              <w:top w:w="0" w:type="dxa"/>
              <w:left w:w="115" w:type="dxa"/>
              <w:bottom w:w="0" w:type="dxa"/>
              <w:right w:w="115" w:type="dxa"/>
            </w:tcMar>
          </w:tcPr>
          <w:p w14:paraId="3C62293D"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Per informatikos pamoką paruošti informacinius lankstinukus  apie endokrininės sistemos (pvz., kasos) sutrikimus žmogaus organizme ir jų prevenciją.  Lapkričio 14 d. pasaulinė diabeto diena, šią dieną  galima suorganizuoti mini akciją mokykloje,  išdalinti paruoštus lankstinukus. </w:t>
            </w:r>
          </w:p>
        </w:tc>
      </w:tr>
      <w:tr w:rsidR="005355BB" w:rsidRPr="00072E67" w14:paraId="0ACADE70" w14:textId="77777777" w:rsidTr="00B57B83">
        <w:trPr>
          <w:trHeight w:val="315"/>
        </w:trPr>
        <w:tc>
          <w:tcPr>
            <w:tcW w:w="2460" w:type="dxa"/>
            <w:tcMar>
              <w:top w:w="0" w:type="dxa"/>
              <w:left w:w="115" w:type="dxa"/>
              <w:bottom w:w="0" w:type="dxa"/>
              <w:right w:w="115" w:type="dxa"/>
            </w:tcMar>
          </w:tcPr>
          <w:p w14:paraId="2D68D06F"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Pagrindinė informacija ir patarimai mokytojui</w:t>
            </w:r>
          </w:p>
        </w:tc>
        <w:tc>
          <w:tcPr>
            <w:tcW w:w="8070" w:type="dxa"/>
            <w:tcMar>
              <w:top w:w="0" w:type="dxa"/>
              <w:left w:w="115" w:type="dxa"/>
              <w:bottom w:w="0" w:type="dxa"/>
              <w:right w:w="115" w:type="dxa"/>
            </w:tcMar>
          </w:tcPr>
          <w:p w14:paraId="2910F670"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Jeigu nėra galimybės vesti integruotos pamokos galima organizuoti darbą grupėse biologijos kabinete. Moksleiviai pildo pateiktus veiklos lapus pagal nurodymus, kurie yra aprašyti integruotoje pamokoje. Baigę darbą pristato klasėje jiems paskirtą  endokrininę liauką. Veiklos lapai pakabinami klasės erdvėse.</w:t>
            </w:r>
          </w:p>
        </w:tc>
      </w:tr>
    </w:tbl>
    <w:p w14:paraId="23C4278F" w14:textId="77777777" w:rsidR="005355BB" w:rsidRPr="00072E67" w:rsidRDefault="005355BB">
      <w:pPr>
        <w:pBdr>
          <w:top w:val="nil"/>
          <w:left w:val="nil"/>
          <w:bottom w:val="nil"/>
          <w:right w:val="nil"/>
          <w:between w:val="nil"/>
        </w:pBdr>
        <w:spacing w:line="240" w:lineRule="auto"/>
        <w:rPr>
          <w:rFonts w:ascii="Times New Roman" w:eastAsia="Times New Roman" w:hAnsi="Times New Roman" w:cs="Times New Roman"/>
          <w:b/>
          <w:color w:val="FF0000"/>
          <w:sz w:val="24"/>
          <w:szCs w:val="24"/>
        </w:rPr>
      </w:pPr>
    </w:p>
    <w:p w14:paraId="372E6D9E" w14:textId="53F7EADC" w:rsidR="005355BB" w:rsidRPr="00072E67" w:rsidRDefault="006356A8" w:rsidP="00DC09DC">
      <w:pPr>
        <w:pStyle w:val="Antrat7"/>
        <w:numPr>
          <w:ilvl w:val="0"/>
          <w:numId w:val="15"/>
        </w:numPr>
        <w:ind w:left="284" w:hanging="284"/>
        <w:rPr>
          <w:rStyle w:val="Grietas"/>
          <w:b/>
          <w:bCs w:val="0"/>
        </w:rPr>
      </w:pPr>
      <w:bookmarkStart w:id="28" w:name="_heading=h.1pxezwc" w:colFirst="0" w:colLast="0"/>
      <w:bookmarkStart w:id="29" w:name="_Toc122358254"/>
      <w:bookmarkEnd w:id="28"/>
      <w:r w:rsidRPr="00072E67">
        <w:rPr>
          <w:rStyle w:val="Grietas"/>
          <w:b/>
          <w:bCs w:val="0"/>
        </w:rPr>
        <w:t>Skaitmeninės mokymo priemonės</w:t>
      </w:r>
      <w:r w:rsidR="003E038E" w:rsidRPr="00072E67">
        <w:rPr>
          <w:rStyle w:val="Grietas"/>
          <w:b/>
        </w:rPr>
        <w:t>, skirtos BP įgyvendinti</w:t>
      </w:r>
      <w:bookmarkEnd w:id="29"/>
      <w:r w:rsidR="003E038E" w:rsidRPr="00072E67">
        <w:rPr>
          <w:rStyle w:val="Grietas"/>
        </w:rPr>
        <w:t> </w:t>
      </w:r>
    </w:p>
    <w:p w14:paraId="0B3029FB" w14:textId="77777777" w:rsidR="005355BB" w:rsidRPr="00072E67" w:rsidRDefault="006356A8" w:rsidP="009E0ED3">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Šiame skyrelyje pateikiamos trumpos anotacijos ir nuorodos į skaitmenines mokymo priemones, skirtas </w:t>
      </w:r>
    </w:p>
    <w:p w14:paraId="51C74505" w14:textId="77777777" w:rsidR="005355BB" w:rsidRPr="00072E67" w:rsidRDefault="006356A8" w:rsidP="009E0ED3">
      <w:pPr>
        <w:spacing w:after="0" w:line="240" w:lineRule="auto"/>
        <w:jc w:val="both"/>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BP įgyvendinti. Jeigu priemonė yra anglų ar kita kalba, jos pavadinimas pateikiamas originalo kalba. </w:t>
      </w:r>
    </w:p>
    <w:p w14:paraId="64AFAB8D" w14:textId="77777777" w:rsidR="005355BB" w:rsidRPr="00072E67" w:rsidRDefault="006356A8" w:rsidP="009E0ED3">
      <w:pPr>
        <w:spacing w:after="0" w:line="240" w:lineRule="auto"/>
        <w:jc w:val="both"/>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Skaitmeninės mokymosi priemonės yra multimodalios (informacija pateik</w:t>
      </w:r>
      <w:r w:rsidR="00AD63F8" w:rsidRPr="00072E67">
        <w:rPr>
          <w:rFonts w:ascii="Times New Roman" w:eastAsia="Times New Roman" w:hAnsi="Times New Roman" w:cs="Times New Roman"/>
          <w:sz w:val="24"/>
          <w:szCs w:val="24"/>
        </w:rPr>
        <w:t xml:space="preserve">iama įvairiomis verbalinėmis ir </w:t>
      </w:r>
      <w:r w:rsidRPr="00072E67">
        <w:rPr>
          <w:rFonts w:ascii="Times New Roman" w:eastAsia="Times New Roman" w:hAnsi="Times New Roman" w:cs="Times New Roman"/>
          <w:sz w:val="24"/>
          <w:szCs w:val="24"/>
        </w:rPr>
        <w:t>vizualinėmis formomis) ir adaptyvios (mokymosi turinys automatiškai pritaikomas prie besimokančiojo mokymosi galimybių ir pasiekimų).  </w:t>
      </w:r>
    </w:p>
    <w:p w14:paraId="42553F27" w14:textId="77777777" w:rsidR="005355BB" w:rsidRPr="00072E67" w:rsidRDefault="006356A8" w:rsidP="009E0ED3">
      <w:pPr>
        <w:spacing w:after="0" w:line="240" w:lineRule="auto"/>
        <w:jc w:val="both"/>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Su mokiniais svarbu aptarti saugumo internete aktualius klausimus, pateikti naudingų</w:t>
      </w:r>
      <w:r w:rsidR="00AD63F8"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nuorodų</w:t>
      </w:r>
      <w:r w:rsidR="00AD63F8"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apie</w:t>
      </w:r>
      <w:r w:rsidR="00AD63F8"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draugišką</w:t>
      </w:r>
      <w:r w:rsidR="00AD63F8"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internetą mokiniams ir jų tėvams:</w:t>
      </w:r>
      <w:r w:rsidRPr="00072E67">
        <w:rPr>
          <w:rFonts w:ascii="Times New Roman" w:eastAsia="Times New Roman" w:hAnsi="Times New Roman" w:cs="Times New Roman"/>
          <w:color w:val="00B050"/>
          <w:sz w:val="24"/>
          <w:szCs w:val="24"/>
        </w:rPr>
        <w:t>    </w:t>
      </w:r>
    </w:p>
    <w:p w14:paraId="5B648977" w14:textId="77777777" w:rsidR="005355BB" w:rsidRPr="00072E67" w:rsidRDefault="003A4BAA" w:rsidP="009E0ED3">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hyperlink r:id="rId21">
        <w:r w:rsidR="006356A8" w:rsidRPr="00072E67">
          <w:rPr>
            <w:rFonts w:ascii="Times New Roman" w:eastAsia="Times New Roman" w:hAnsi="Times New Roman" w:cs="Times New Roman"/>
            <w:color w:val="0000FF"/>
            <w:sz w:val="24"/>
            <w:szCs w:val="24"/>
            <w:u w:val="single"/>
          </w:rPr>
          <w:t>https://mokytojotv.emokykla.lt/search?q=draugi%C5%A1kas+internetas</w:t>
        </w:r>
      </w:hyperlink>
      <w:r w:rsidR="006356A8" w:rsidRPr="00072E67">
        <w:rPr>
          <w:rFonts w:ascii="Times New Roman" w:eastAsia="Times New Roman" w:hAnsi="Times New Roman" w:cs="Times New Roman"/>
          <w:color w:val="0000FF"/>
          <w:sz w:val="24"/>
          <w:szCs w:val="24"/>
        </w:rPr>
        <w:t> </w:t>
      </w:r>
      <w:r w:rsidR="006356A8" w:rsidRPr="00072E67">
        <w:rPr>
          <w:rFonts w:ascii="Times New Roman" w:eastAsia="Times New Roman" w:hAnsi="Times New Roman" w:cs="Times New Roman"/>
          <w:color w:val="00B050"/>
          <w:sz w:val="24"/>
          <w:szCs w:val="24"/>
        </w:rPr>
        <w:t>   </w:t>
      </w:r>
    </w:p>
    <w:p w14:paraId="3AFA9351" w14:textId="77777777" w:rsidR="005355BB" w:rsidRPr="00072E67" w:rsidRDefault="003A4BAA" w:rsidP="009E0ED3">
      <w:pPr>
        <w:pBdr>
          <w:top w:val="nil"/>
          <w:left w:val="nil"/>
          <w:bottom w:val="nil"/>
          <w:right w:val="nil"/>
          <w:between w:val="nil"/>
        </w:pBdr>
        <w:spacing w:after="0" w:line="240" w:lineRule="auto"/>
        <w:jc w:val="both"/>
        <w:rPr>
          <w:rFonts w:ascii="Times New Roman" w:eastAsia="Times New Roman" w:hAnsi="Times New Roman" w:cs="Times New Roman"/>
          <w:color w:val="00B050"/>
          <w:sz w:val="24"/>
          <w:szCs w:val="24"/>
        </w:rPr>
      </w:pPr>
      <w:hyperlink r:id="rId22">
        <w:r w:rsidR="006356A8" w:rsidRPr="00072E67">
          <w:rPr>
            <w:rFonts w:ascii="Times New Roman" w:eastAsia="Times New Roman" w:hAnsi="Times New Roman" w:cs="Times New Roman"/>
            <w:color w:val="0000FF"/>
            <w:sz w:val="24"/>
            <w:szCs w:val="24"/>
            <w:u w:val="single"/>
          </w:rPr>
          <w:t>https://www.draugiskasinternetas.lt/</w:t>
        </w:r>
      </w:hyperlink>
      <w:r w:rsidR="006356A8" w:rsidRPr="00072E67">
        <w:rPr>
          <w:rFonts w:ascii="Times New Roman" w:eastAsia="Times New Roman" w:hAnsi="Times New Roman" w:cs="Times New Roman"/>
          <w:color w:val="0000FF"/>
          <w:sz w:val="24"/>
          <w:szCs w:val="24"/>
        </w:rPr>
        <w:t> </w:t>
      </w:r>
      <w:r w:rsidR="006356A8" w:rsidRPr="00072E67">
        <w:rPr>
          <w:rFonts w:ascii="Times New Roman" w:eastAsia="Times New Roman" w:hAnsi="Times New Roman" w:cs="Times New Roman"/>
          <w:color w:val="00B050"/>
          <w:sz w:val="24"/>
          <w:szCs w:val="24"/>
        </w:rPr>
        <w:t>   </w:t>
      </w:r>
    </w:p>
    <w:p w14:paraId="39F25248" w14:textId="77777777" w:rsidR="005355BB" w:rsidRPr="00072E67" w:rsidRDefault="005355BB">
      <w:pPr>
        <w:pBdr>
          <w:top w:val="nil"/>
          <w:left w:val="nil"/>
          <w:bottom w:val="nil"/>
          <w:right w:val="nil"/>
          <w:between w:val="nil"/>
        </w:pBdr>
        <w:spacing w:after="0" w:line="240" w:lineRule="auto"/>
        <w:ind w:left="360"/>
        <w:rPr>
          <w:rFonts w:ascii="Times New Roman" w:eastAsia="Times New Roman" w:hAnsi="Times New Roman" w:cs="Times New Roman"/>
          <w:color w:val="00B050"/>
          <w:sz w:val="24"/>
          <w:szCs w:val="24"/>
        </w:rPr>
      </w:pPr>
    </w:p>
    <w:p w14:paraId="204B756A" w14:textId="305FF7CA" w:rsidR="005355BB" w:rsidRDefault="006356A8" w:rsidP="00DC09DC">
      <w:pPr>
        <w:pStyle w:val="Antrat7"/>
        <w:rPr>
          <w:rStyle w:val="Grietas"/>
          <w:b/>
          <w:bCs w:val="0"/>
        </w:rPr>
      </w:pPr>
      <w:bookmarkStart w:id="30" w:name="_heading=h.49x2ik5" w:colFirst="0" w:colLast="0"/>
      <w:bookmarkStart w:id="31" w:name="_Toc122358255"/>
      <w:bookmarkEnd w:id="30"/>
      <w:r w:rsidRPr="00072E67">
        <w:rPr>
          <w:rStyle w:val="Grietas"/>
          <w:b/>
          <w:bCs w:val="0"/>
        </w:rPr>
        <w:lastRenderedPageBreak/>
        <w:t>III gimnazijos klasė</w:t>
      </w:r>
      <w:bookmarkEnd w:id="31"/>
    </w:p>
    <w:p w14:paraId="6CB1CD8E" w14:textId="37F80FEE" w:rsidR="003954DE" w:rsidRPr="003954DE" w:rsidRDefault="003954DE" w:rsidP="003954DE">
      <w:pPr>
        <w:spacing w:after="0" w:line="240" w:lineRule="auto"/>
        <w:jc w:val="both"/>
        <w:rPr>
          <w:rFonts w:ascii="Times New Roman" w:eastAsia="Times New Roman" w:hAnsi="Times New Roman" w:cs="Times New Roman"/>
          <w:sz w:val="24"/>
          <w:szCs w:val="24"/>
        </w:rPr>
      </w:pPr>
      <w:r w:rsidRPr="003954DE">
        <w:rPr>
          <w:rFonts w:ascii="Times New Roman" w:eastAsia="Times New Roman" w:hAnsi="Times New Roman" w:cs="Times New Roman"/>
          <w:sz w:val="24"/>
          <w:szCs w:val="24"/>
        </w:rPr>
        <w:t>Pastaba: nuorodos žiūrėtos 2023-06-06</w:t>
      </w:r>
    </w:p>
    <w:tbl>
      <w:tblPr>
        <w:tblStyle w:val="19"/>
        <w:tblW w:w="1048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35"/>
        <w:gridCol w:w="2280"/>
        <w:gridCol w:w="4348"/>
        <w:gridCol w:w="3119"/>
      </w:tblGrid>
      <w:tr w:rsidR="00765D89" w:rsidRPr="00072E67" w14:paraId="29D5EDD1" w14:textId="77777777" w:rsidTr="00B57B83">
        <w:tc>
          <w:tcPr>
            <w:tcW w:w="735" w:type="dxa"/>
            <w:shd w:val="clear" w:color="auto" w:fill="auto"/>
            <w:tcMar>
              <w:top w:w="45" w:type="dxa"/>
              <w:left w:w="0" w:type="dxa"/>
              <w:bottom w:w="45" w:type="dxa"/>
              <w:right w:w="0" w:type="dxa"/>
            </w:tcMar>
          </w:tcPr>
          <w:p w14:paraId="09E43482" w14:textId="77777777" w:rsidR="00765D89" w:rsidRPr="00072E67" w:rsidRDefault="00765D89">
            <w:pPr>
              <w:jc w:val="center"/>
              <w:rPr>
                <w:rFonts w:ascii="Quattrocento Sans" w:eastAsia="Quattrocento Sans" w:hAnsi="Quattrocento Sans" w:cs="Quattrocento Sans"/>
                <w:sz w:val="18"/>
                <w:szCs w:val="18"/>
              </w:rPr>
            </w:pPr>
            <w:r w:rsidRPr="00072E67">
              <w:rPr>
                <w:rFonts w:ascii="Times New Roman" w:eastAsia="Times New Roman" w:hAnsi="Times New Roman" w:cs="Times New Roman"/>
                <w:b/>
                <w:sz w:val="24"/>
                <w:szCs w:val="24"/>
              </w:rPr>
              <w:t>Nr.</w:t>
            </w:r>
            <w:r w:rsidRPr="00072E67">
              <w:rPr>
                <w:rFonts w:ascii="Times New Roman" w:eastAsia="Times New Roman" w:hAnsi="Times New Roman" w:cs="Times New Roman"/>
                <w:sz w:val="24"/>
                <w:szCs w:val="24"/>
              </w:rPr>
              <w:t> </w:t>
            </w:r>
          </w:p>
        </w:tc>
        <w:tc>
          <w:tcPr>
            <w:tcW w:w="2280" w:type="dxa"/>
            <w:shd w:val="clear" w:color="auto" w:fill="auto"/>
            <w:tcMar>
              <w:top w:w="45" w:type="dxa"/>
              <w:left w:w="0" w:type="dxa"/>
              <w:bottom w:w="45" w:type="dxa"/>
              <w:right w:w="0" w:type="dxa"/>
            </w:tcMar>
          </w:tcPr>
          <w:p w14:paraId="12BF2044" w14:textId="77777777" w:rsidR="00765D89" w:rsidRPr="00072E67" w:rsidRDefault="00765D89">
            <w:pPr>
              <w:jc w:val="center"/>
              <w:rPr>
                <w:rFonts w:ascii="Quattrocento Sans" w:eastAsia="Quattrocento Sans" w:hAnsi="Quattrocento Sans" w:cs="Quattrocento Sans"/>
                <w:sz w:val="18"/>
                <w:szCs w:val="18"/>
              </w:rPr>
            </w:pPr>
            <w:r w:rsidRPr="00072E67">
              <w:rPr>
                <w:rFonts w:ascii="Times New Roman" w:eastAsia="Times New Roman" w:hAnsi="Times New Roman" w:cs="Times New Roman"/>
                <w:b/>
                <w:sz w:val="24"/>
                <w:szCs w:val="24"/>
              </w:rPr>
              <w:t>Pavadinimas</w:t>
            </w:r>
            <w:r w:rsidRPr="00072E67">
              <w:rPr>
                <w:rFonts w:ascii="Times New Roman" w:eastAsia="Times New Roman" w:hAnsi="Times New Roman" w:cs="Times New Roman"/>
                <w:sz w:val="24"/>
                <w:szCs w:val="24"/>
              </w:rPr>
              <w:t> </w:t>
            </w:r>
          </w:p>
        </w:tc>
        <w:tc>
          <w:tcPr>
            <w:tcW w:w="4348" w:type="dxa"/>
            <w:shd w:val="clear" w:color="auto" w:fill="auto"/>
            <w:tcMar>
              <w:top w:w="45" w:type="dxa"/>
              <w:left w:w="0" w:type="dxa"/>
              <w:bottom w:w="45" w:type="dxa"/>
              <w:right w:w="0" w:type="dxa"/>
            </w:tcMar>
          </w:tcPr>
          <w:p w14:paraId="49459DA7" w14:textId="77777777" w:rsidR="00765D89" w:rsidRPr="00072E67" w:rsidRDefault="00765D89">
            <w:pPr>
              <w:jc w:val="center"/>
              <w:rPr>
                <w:rFonts w:ascii="Quattrocento Sans" w:eastAsia="Quattrocento Sans" w:hAnsi="Quattrocento Sans" w:cs="Quattrocento Sans"/>
                <w:sz w:val="18"/>
                <w:szCs w:val="18"/>
              </w:rPr>
            </w:pPr>
            <w:r w:rsidRPr="00072E67">
              <w:rPr>
                <w:rFonts w:ascii="Times New Roman" w:eastAsia="Times New Roman" w:hAnsi="Times New Roman" w:cs="Times New Roman"/>
                <w:b/>
                <w:sz w:val="24"/>
                <w:szCs w:val="24"/>
              </w:rPr>
              <w:t>Trumpa anotacija</w:t>
            </w:r>
            <w:r w:rsidRPr="00072E67">
              <w:rPr>
                <w:rFonts w:ascii="Times New Roman" w:eastAsia="Times New Roman" w:hAnsi="Times New Roman" w:cs="Times New Roman"/>
                <w:sz w:val="24"/>
                <w:szCs w:val="24"/>
              </w:rPr>
              <w:t> </w:t>
            </w:r>
          </w:p>
        </w:tc>
        <w:tc>
          <w:tcPr>
            <w:tcW w:w="3119" w:type="dxa"/>
            <w:shd w:val="clear" w:color="auto" w:fill="auto"/>
            <w:tcMar>
              <w:top w:w="45" w:type="dxa"/>
              <w:left w:w="0" w:type="dxa"/>
              <w:bottom w:w="45" w:type="dxa"/>
              <w:right w:w="0" w:type="dxa"/>
            </w:tcMar>
          </w:tcPr>
          <w:p w14:paraId="0EBDFE6A" w14:textId="77777777" w:rsidR="00765D89" w:rsidRPr="00072E67" w:rsidRDefault="00765D89">
            <w:pPr>
              <w:jc w:val="center"/>
              <w:rPr>
                <w:rFonts w:ascii="Quattrocento Sans" w:eastAsia="Quattrocento Sans" w:hAnsi="Quattrocento Sans" w:cs="Quattrocento Sans"/>
                <w:sz w:val="18"/>
                <w:szCs w:val="18"/>
              </w:rPr>
            </w:pPr>
            <w:r w:rsidRPr="00072E67">
              <w:rPr>
                <w:rFonts w:ascii="Times New Roman" w:eastAsia="Times New Roman" w:hAnsi="Times New Roman" w:cs="Times New Roman"/>
                <w:b/>
                <w:sz w:val="24"/>
                <w:szCs w:val="24"/>
              </w:rPr>
              <w:t>Nuoroda</w:t>
            </w:r>
            <w:r w:rsidRPr="00072E67">
              <w:rPr>
                <w:rFonts w:ascii="Times New Roman" w:eastAsia="Times New Roman" w:hAnsi="Times New Roman" w:cs="Times New Roman"/>
                <w:sz w:val="24"/>
                <w:szCs w:val="24"/>
              </w:rPr>
              <w:t> </w:t>
            </w:r>
          </w:p>
        </w:tc>
      </w:tr>
      <w:tr w:rsidR="00765D89" w:rsidRPr="00072E67" w14:paraId="0BABC87D" w14:textId="77777777" w:rsidTr="00B57B83">
        <w:tc>
          <w:tcPr>
            <w:tcW w:w="735" w:type="dxa"/>
            <w:shd w:val="clear" w:color="auto" w:fill="auto"/>
            <w:tcMar>
              <w:top w:w="45" w:type="dxa"/>
              <w:left w:w="0" w:type="dxa"/>
              <w:bottom w:w="45" w:type="dxa"/>
              <w:right w:w="0" w:type="dxa"/>
            </w:tcMar>
          </w:tcPr>
          <w:p w14:paraId="0F114571" w14:textId="77777777" w:rsidR="00765D89" w:rsidRPr="00072E67" w:rsidRDefault="00765D89">
            <w:pPr>
              <w:jc w:val="cente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1. </w:t>
            </w:r>
          </w:p>
        </w:tc>
        <w:tc>
          <w:tcPr>
            <w:tcW w:w="2280" w:type="dxa"/>
            <w:shd w:val="clear" w:color="auto" w:fill="auto"/>
            <w:tcMar>
              <w:top w:w="45" w:type="dxa"/>
              <w:left w:w="0" w:type="dxa"/>
              <w:bottom w:w="45" w:type="dxa"/>
              <w:right w:w="0" w:type="dxa"/>
            </w:tcMar>
          </w:tcPr>
          <w:p w14:paraId="24A1C3B7"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Skaitmeninių mokymo priemonių sąrašai </w:t>
            </w:r>
          </w:p>
        </w:tc>
        <w:tc>
          <w:tcPr>
            <w:tcW w:w="4348" w:type="dxa"/>
            <w:shd w:val="clear" w:color="auto" w:fill="auto"/>
            <w:tcMar>
              <w:top w:w="45" w:type="dxa"/>
              <w:left w:w="0" w:type="dxa"/>
              <w:bottom w:w="45" w:type="dxa"/>
              <w:right w:w="0" w:type="dxa"/>
            </w:tcMar>
          </w:tcPr>
          <w:p w14:paraId="6CDDF7C7"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Rekomenduojamų skaitmeninių mokymosi priemonių, tinkančių ir nuotoliniam mokymui organizuoti sąrašas.  </w:t>
            </w:r>
          </w:p>
          <w:p w14:paraId="1A778541"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Skaitmeninės mokymo priemonės suskirstytos pagal ugdymo sritis, dalykus, klases ir mokymo priemonių tipą. </w:t>
            </w:r>
          </w:p>
        </w:tc>
        <w:tc>
          <w:tcPr>
            <w:tcW w:w="3119" w:type="dxa"/>
            <w:shd w:val="clear" w:color="auto" w:fill="auto"/>
            <w:tcMar>
              <w:top w:w="45" w:type="dxa"/>
              <w:left w:w="0" w:type="dxa"/>
              <w:bottom w:w="45" w:type="dxa"/>
              <w:right w:w="0" w:type="dxa"/>
            </w:tcMar>
          </w:tcPr>
          <w:p w14:paraId="7921D46D" w14:textId="6D87991A" w:rsidR="00765D89" w:rsidRDefault="003A4BAA">
            <w:pPr>
              <w:rPr>
                <w:rFonts w:ascii="Times New Roman" w:hAnsi="Times New Roman" w:cs="Times New Roman"/>
                <w:sz w:val="24"/>
                <w:szCs w:val="24"/>
              </w:rPr>
            </w:pPr>
            <w:hyperlink r:id="rId23" w:history="1">
              <w:r w:rsidR="002A49DE" w:rsidRPr="006B5633">
                <w:rPr>
                  <w:rStyle w:val="Hipersaitas"/>
                  <w:rFonts w:ascii="Times New Roman" w:hAnsi="Times New Roman" w:cs="Times New Roman"/>
                  <w:sz w:val="24"/>
                  <w:szCs w:val="24"/>
                </w:rPr>
                <w:t>https://www.emokykla.lt/skaitmenines-mokymo-priemones/priemones</w:t>
              </w:r>
            </w:hyperlink>
          </w:p>
          <w:p w14:paraId="763FE11B" w14:textId="7E8CC300" w:rsidR="002A49DE" w:rsidRPr="002A49DE" w:rsidRDefault="002A49DE">
            <w:pPr>
              <w:rPr>
                <w:rFonts w:ascii="Times New Roman" w:eastAsia="Quattrocento Sans" w:hAnsi="Times New Roman" w:cs="Times New Roman"/>
                <w:sz w:val="24"/>
                <w:szCs w:val="24"/>
              </w:rPr>
            </w:pPr>
          </w:p>
        </w:tc>
      </w:tr>
      <w:tr w:rsidR="00765D89" w:rsidRPr="00072E67" w14:paraId="3B416C70" w14:textId="77777777" w:rsidTr="00B57B83">
        <w:trPr>
          <w:trHeight w:val="2036"/>
        </w:trPr>
        <w:tc>
          <w:tcPr>
            <w:tcW w:w="735" w:type="dxa"/>
            <w:shd w:val="clear" w:color="auto" w:fill="auto"/>
            <w:tcMar>
              <w:top w:w="45" w:type="dxa"/>
              <w:left w:w="0" w:type="dxa"/>
              <w:bottom w:w="45" w:type="dxa"/>
              <w:right w:w="0" w:type="dxa"/>
            </w:tcMar>
          </w:tcPr>
          <w:p w14:paraId="58372AAA"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2. </w:t>
            </w:r>
          </w:p>
        </w:tc>
        <w:tc>
          <w:tcPr>
            <w:tcW w:w="2280" w:type="dxa"/>
            <w:shd w:val="clear" w:color="auto" w:fill="auto"/>
            <w:tcMar>
              <w:top w:w="45" w:type="dxa"/>
              <w:left w:w="0" w:type="dxa"/>
              <w:bottom w:w="45" w:type="dxa"/>
              <w:right w:w="0" w:type="dxa"/>
            </w:tcMar>
          </w:tcPr>
          <w:p w14:paraId="576CB1FE"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w:t>
            </w:r>
            <w:proofErr w:type="spellStart"/>
            <w:r w:rsidRPr="00072E67">
              <w:rPr>
                <w:rFonts w:ascii="Times New Roman" w:eastAsia="Times New Roman" w:hAnsi="Times New Roman" w:cs="Times New Roman"/>
                <w:sz w:val="24"/>
                <w:szCs w:val="24"/>
              </w:rPr>
              <w:t>iNaturalist</w:t>
            </w:r>
            <w:proofErr w:type="spellEnd"/>
            <w:r w:rsidRPr="00072E67">
              <w:rPr>
                <w:rFonts w:ascii="Times New Roman" w:eastAsia="Times New Roman" w:hAnsi="Times New Roman" w:cs="Times New Roman"/>
                <w:sz w:val="24"/>
                <w:szCs w:val="24"/>
              </w:rPr>
              <w:t>“ </w:t>
            </w:r>
          </w:p>
        </w:tc>
        <w:tc>
          <w:tcPr>
            <w:tcW w:w="4348" w:type="dxa"/>
            <w:shd w:val="clear" w:color="auto" w:fill="auto"/>
            <w:tcMar>
              <w:top w:w="45" w:type="dxa"/>
              <w:left w:w="0" w:type="dxa"/>
              <w:bottom w:w="45" w:type="dxa"/>
              <w:right w:w="0" w:type="dxa"/>
            </w:tcMar>
          </w:tcPr>
          <w:p w14:paraId="7FF54F3C"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Tai programėlė, kuri leidžia  atpažinti nematytus augalus ir miško gyvūnus. Tiesiog reikia nufotografuoti dominantį augalą ar gyvūną, įkelti nuotrauką ir sužinosite jo pavadinimą. Atsakymus pateikia mokslininkai iš įvairiausių pasaulio šalių. </w:t>
            </w:r>
          </w:p>
        </w:tc>
        <w:tc>
          <w:tcPr>
            <w:tcW w:w="3119" w:type="dxa"/>
            <w:shd w:val="clear" w:color="auto" w:fill="auto"/>
            <w:tcMar>
              <w:top w:w="45" w:type="dxa"/>
              <w:left w:w="0" w:type="dxa"/>
              <w:bottom w:w="45" w:type="dxa"/>
              <w:right w:w="0" w:type="dxa"/>
            </w:tcMar>
          </w:tcPr>
          <w:p w14:paraId="00EDBB91" w14:textId="77777777" w:rsidR="00765D89" w:rsidRPr="00072E67" w:rsidRDefault="003A4BAA">
            <w:pPr>
              <w:rPr>
                <w:rFonts w:ascii="Quattrocento Sans" w:eastAsia="Quattrocento Sans" w:hAnsi="Quattrocento Sans" w:cs="Quattrocento Sans"/>
                <w:sz w:val="18"/>
                <w:szCs w:val="18"/>
              </w:rPr>
            </w:pPr>
            <w:hyperlink r:id="rId24">
              <w:r w:rsidR="00765D89" w:rsidRPr="00072E67">
                <w:rPr>
                  <w:rFonts w:ascii="Times New Roman" w:eastAsia="Times New Roman" w:hAnsi="Times New Roman" w:cs="Times New Roman"/>
                  <w:color w:val="1155CC"/>
                  <w:sz w:val="24"/>
                  <w:szCs w:val="24"/>
                  <w:u w:val="single"/>
                </w:rPr>
                <w:t>https://www.inaturalist.org/</w:t>
              </w:r>
            </w:hyperlink>
            <w:r w:rsidR="00765D89" w:rsidRPr="00072E67">
              <w:t> </w:t>
            </w:r>
          </w:p>
        </w:tc>
      </w:tr>
      <w:tr w:rsidR="00765D89" w:rsidRPr="00072E67" w14:paraId="4A27A39A" w14:textId="77777777" w:rsidTr="00B57B83">
        <w:tc>
          <w:tcPr>
            <w:tcW w:w="735" w:type="dxa"/>
            <w:shd w:val="clear" w:color="auto" w:fill="auto"/>
            <w:tcMar>
              <w:top w:w="45" w:type="dxa"/>
              <w:left w:w="0" w:type="dxa"/>
              <w:bottom w:w="45" w:type="dxa"/>
              <w:right w:w="0" w:type="dxa"/>
            </w:tcMar>
          </w:tcPr>
          <w:p w14:paraId="57E9D875"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3</w:t>
            </w:r>
          </w:p>
        </w:tc>
        <w:tc>
          <w:tcPr>
            <w:tcW w:w="2280" w:type="dxa"/>
            <w:shd w:val="clear" w:color="auto" w:fill="auto"/>
            <w:tcMar>
              <w:top w:w="45" w:type="dxa"/>
              <w:left w:w="0" w:type="dxa"/>
              <w:bottom w:w="45" w:type="dxa"/>
              <w:right w:w="0" w:type="dxa"/>
            </w:tcMar>
          </w:tcPr>
          <w:p w14:paraId="4121E8A8" w14:textId="77777777" w:rsidR="00765D89" w:rsidRPr="00072E67" w:rsidRDefault="00765D89">
            <w:pPr>
              <w:rPr>
                <w:rFonts w:ascii="Quattrocento Sans" w:eastAsia="Quattrocento Sans" w:hAnsi="Quattrocento Sans" w:cs="Quattrocento Sans"/>
                <w:sz w:val="18"/>
                <w:szCs w:val="18"/>
              </w:rPr>
            </w:pPr>
            <w:proofErr w:type="spellStart"/>
            <w:r w:rsidRPr="00072E67">
              <w:rPr>
                <w:rFonts w:ascii="Times New Roman" w:eastAsia="Times New Roman" w:hAnsi="Times New Roman" w:cs="Times New Roman"/>
                <w:sz w:val="24"/>
                <w:szCs w:val="24"/>
              </w:rPr>
              <w:t>Go-Lab</w:t>
            </w:r>
            <w:proofErr w:type="spellEnd"/>
            <w:r w:rsidRPr="00072E67">
              <w:rPr>
                <w:rFonts w:ascii="Times New Roman" w:eastAsia="Times New Roman" w:hAnsi="Times New Roman" w:cs="Times New Roman"/>
                <w:sz w:val="24"/>
                <w:szCs w:val="24"/>
              </w:rPr>
              <w:t> – interaktyvios laboratorijos ir mokymosi tyrinėjant aplinkos </w:t>
            </w:r>
          </w:p>
          <w:p w14:paraId="4CE73AF0"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 </w:t>
            </w:r>
          </w:p>
          <w:p w14:paraId="5DCCF515"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 </w:t>
            </w:r>
          </w:p>
        </w:tc>
        <w:tc>
          <w:tcPr>
            <w:tcW w:w="4348" w:type="dxa"/>
            <w:shd w:val="clear" w:color="auto" w:fill="auto"/>
            <w:tcMar>
              <w:top w:w="45" w:type="dxa"/>
              <w:left w:w="0" w:type="dxa"/>
              <w:bottom w:w="45" w:type="dxa"/>
              <w:right w:w="0" w:type="dxa"/>
            </w:tcMar>
          </w:tcPr>
          <w:p w14:paraId="1AE3160D" w14:textId="77777777" w:rsidR="00765D89" w:rsidRPr="00072E67" w:rsidRDefault="00765D89" w:rsidP="00AD63F8">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w:t>
            </w:r>
            <w:proofErr w:type="spellStart"/>
            <w:r w:rsidRPr="00072E67">
              <w:rPr>
                <w:rFonts w:ascii="Times New Roman" w:eastAsia="Times New Roman" w:hAnsi="Times New Roman" w:cs="Times New Roman"/>
                <w:sz w:val="24"/>
                <w:szCs w:val="24"/>
              </w:rPr>
              <w:t>Go-Lab</w:t>
            </w:r>
            <w:proofErr w:type="spellEnd"/>
            <w:r w:rsidRPr="00072E67">
              <w:rPr>
                <w:rFonts w:ascii="Times New Roman" w:eastAsia="Times New Roman" w:hAnsi="Times New Roman" w:cs="Times New Roman"/>
                <w:sz w:val="24"/>
                <w:szCs w:val="24"/>
              </w:rPr>
              <w:t>“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w:t>
            </w:r>
          </w:p>
        </w:tc>
        <w:tc>
          <w:tcPr>
            <w:tcW w:w="3119" w:type="dxa"/>
            <w:shd w:val="clear" w:color="auto" w:fill="auto"/>
            <w:tcMar>
              <w:top w:w="45" w:type="dxa"/>
              <w:left w:w="0" w:type="dxa"/>
              <w:bottom w:w="45" w:type="dxa"/>
              <w:right w:w="0" w:type="dxa"/>
            </w:tcMar>
          </w:tcPr>
          <w:p w14:paraId="14D1A806" w14:textId="77777777" w:rsidR="00765D89" w:rsidRPr="00072E67" w:rsidRDefault="003A4BAA">
            <w:pPr>
              <w:rPr>
                <w:rFonts w:ascii="Quattrocento Sans" w:eastAsia="Quattrocento Sans" w:hAnsi="Quattrocento Sans" w:cs="Quattrocento Sans"/>
                <w:sz w:val="18"/>
                <w:szCs w:val="18"/>
              </w:rPr>
            </w:pPr>
            <w:hyperlink r:id="rId25">
              <w:r w:rsidR="00765D89" w:rsidRPr="00072E67">
                <w:rPr>
                  <w:rFonts w:ascii="Times New Roman" w:eastAsia="Times New Roman" w:hAnsi="Times New Roman" w:cs="Times New Roman"/>
                  <w:color w:val="1155CC"/>
                  <w:sz w:val="24"/>
                  <w:szCs w:val="24"/>
                  <w:u w:val="single"/>
                </w:rPr>
                <w:t>https://www.golabz.eu/</w:t>
              </w:r>
            </w:hyperlink>
            <w:r w:rsidR="00765D89" w:rsidRPr="00072E67">
              <w:rPr>
                <w:rFonts w:ascii="Times New Roman" w:eastAsia="Times New Roman" w:hAnsi="Times New Roman" w:cs="Times New Roman"/>
                <w:sz w:val="24"/>
                <w:szCs w:val="24"/>
              </w:rPr>
              <w:t>  </w:t>
            </w:r>
          </w:p>
        </w:tc>
      </w:tr>
      <w:tr w:rsidR="00765D89" w:rsidRPr="00072E67" w14:paraId="0C4BAF8F" w14:textId="77777777" w:rsidTr="00B57B83">
        <w:tc>
          <w:tcPr>
            <w:tcW w:w="735" w:type="dxa"/>
            <w:shd w:val="clear" w:color="auto" w:fill="auto"/>
            <w:tcMar>
              <w:top w:w="45" w:type="dxa"/>
              <w:left w:w="0" w:type="dxa"/>
              <w:bottom w:w="45" w:type="dxa"/>
              <w:right w:w="0" w:type="dxa"/>
            </w:tcMar>
          </w:tcPr>
          <w:p w14:paraId="6DBC3857"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4</w:t>
            </w:r>
          </w:p>
        </w:tc>
        <w:tc>
          <w:tcPr>
            <w:tcW w:w="2280" w:type="dxa"/>
            <w:shd w:val="clear" w:color="auto" w:fill="auto"/>
            <w:tcMar>
              <w:top w:w="45" w:type="dxa"/>
              <w:left w:w="0" w:type="dxa"/>
              <w:bottom w:w="45" w:type="dxa"/>
              <w:right w:w="0" w:type="dxa"/>
            </w:tcMar>
          </w:tcPr>
          <w:p w14:paraId="68CA42EF" w14:textId="77777777" w:rsidR="00765D89" w:rsidRPr="00072E67" w:rsidRDefault="00765D89">
            <w:pPr>
              <w:rPr>
                <w:rFonts w:ascii="Quattrocento Sans" w:eastAsia="Quattrocento Sans" w:hAnsi="Quattrocento Sans" w:cs="Quattrocento Sans"/>
                <w:sz w:val="18"/>
                <w:szCs w:val="18"/>
              </w:rPr>
            </w:pPr>
            <w:proofErr w:type="spellStart"/>
            <w:r w:rsidRPr="00072E67">
              <w:rPr>
                <w:rFonts w:ascii="Times New Roman" w:eastAsia="Times New Roman" w:hAnsi="Times New Roman" w:cs="Times New Roman"/>
                <w:sz w:val="24"/>
                <w:szCs w:val="24"/>
              </w:rPr>
              <w:t>Mozaik</w:t>
            </w:r>
            <w:proofErr w:type="spellEnd"/>
            <w:r w:rsidRPr="00072E67">
              <w:rPr>
                <w:rFonts w:ascii="Times New Roman" w:eastAsia="Times New Roman" w:hAnsi="Times New Roman" w:cs="Times New Roman"/>
                <w:sz w:val="24"/>
                <w:szCs w:val="24"/>
              </w:rPr>
              <w:t> </w:t>
            </w:r>
            <w:proofErr w:type="spellStart"/>
            <w:r w:rsidRPr="00072E67">
              <w:rPr>
                <w:rFonts w:ascii="Times New Roman" w:eastAsia="Times New Roman" w:hAnsi="Times New Roman" w:cs="Times New Roman"/>
                <w:sz w:val="24"/>
                <w:szCs w:val="24"/>
              </w:rPr>
              <w:t>education</w:t>
            </w:r>
            <w:proofErr w:type="spellEnd"/>
            <w:r w:rsidRPr="00072E67">
              <w:rPr>
                <w:rFonts w:ascii="Times New Roman" w:eastAsia="Times New Roman" w:hAnsi="Times New Roman" w:cs="Times New Roman"/>
                <w:sz w:val="24"/>
                <w:szCs w:val="24"/>
              </w:rPr>
              <w:t> (anglų k.)</w:t>
            </w:r>
          </w:p>
        </w:tc>
        <w:tc>
          <w:tcPr>
            <w:tcW w:w="4348" w:type="dxa"/>
            <w:shd w:val="clear" w:color="auto" w:fill="auto"/>
            <w:tcMar>
              <w:top w:w="45" w:type="dxa"/>
              <w:left w:w="0" w:type="dxa"/>
              <w:bottom w:w="45" w:type="dxa"/>
              <w:right w:w="0" w:type="dxa"/>
            </w:tcMar>
          </w:tcPr>
          <w:p w14:paraId="3276C93B" w14:textId="77777777" w:rsidR="00765D89" w:rsidRPr="00072E67" w:rsidRDefault="00765D89" w:rsidP="003859EB">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w:t>
            </w:r>
          </w:p>
        </w:tc>
        <w:tc>
          <w:tcPr>
            <w:tcW w:w="3119" w:type="dxa"/>
            <w:shd w:val="clear" w:color="auto" w:fill="auto"/>
            <w:tcMar>
              <w:top w:w="45" w:type="dxa"/>
              <w:left w:w="0" w:type="dxa"/>
              <w:bottom w:w="45" w:type="dxa"/>
              <w:right w:w="0" w:type="dxa"/>
            </w:tcMar>
          </w:tcPr>
          <w:p w14:paraId="1212A052" w14:textId="77777777" w:rsidR="00765D89" w:rsidRPr="00072E67" w:rsidRDefault="003A4BAA">
            <w:pPr>
              <w:rPr>
                <w:rFonts w:ascii="Quattrocento Sans" w:eastAsia="Quattrocento Sans" w:hAnsi="Quattrocento Sans" w:cs="Quattrocento Sans"/>
                <w:sz w:val="18"/>
                <w:szCs w:val="18"/>
              </w:rPr>
            </w:pPr>
            <w:hyperlink r:id="rId26">
              <w:r w:rsidR="00765D89" w:rsidRPr="00072E67">
                <w:rPr>
                  <w:rFonts w:ascii="Times New Roman" w:eastAsia="Times New Roman" w:hAnsi="Times New Roman" w:cs="Times New Roman"/>
                  <w:color w:val="1155CC"/>
                  <w:sz w:val="24"/>
                  <w:szCs w:val="24"/>
                  <w:u w:val="single"/>
                </w:rPr>
                <w:t>https://www.mozaweb.com/lt/index.php</w:t>
              </w:r>
            </w:hyperlink>
            <w:r w:rsidR="00765D89" w:rsidRPr="00072E67">
              <w:rPr>
                <w:rFonts w:ascii="Times New Roman" w:eastAsia="Times New Roman" w:hAnsi="Times New Roman" w:cs="Times New Roman"/>
                <w:sz w:val="24"/>
                <w:szCs w:val="24"/>
              </w:rPr>
              <w:t>  </w:t>
            </w:r>
          </w:p>
          <w:p w14:paraId="6F9D32FE"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 </w:t>
            </w:r>
          </w:p>
          <w:p w14:paraId="7CBA25DE"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 </w:t>
            </w:r>
          </w:p>
        </w:tc>
      </w:tr>
      <w:tr w:rsidR="00765D89" w:rsidRPr="00072E67" w14:paraId="123E4B0E" w14:textId="77777777" w:rsidTr="00B57B83">
        <w:tc>
          <w:tcPr>
            <w:tcW w:w="735" w:type="dxa"/>
            <w:shd w:val="clear" w:color="auto" w:fill="auto"/>
            <w:tcMar>
              <w:top w:w="45" w:type="dxa"/>
              <w:left w:w="0" w:type="dxa"/>
              <w:bottom w:w="45" w:type="dxa"/>
              <w:right w:w="0" w:type="dxa"/>
            </w:tcMar>
          </w:tcPr>
          <w:p w14:paraId="4E9AC8CE"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5 </w:t>
            </w:r>
          </w:p>
        </w:tc>
        <w:tc>
          <w:tcPr>
            <w:tcW w:w="2280" w:type="dxa"/>
            <w:shd w:val="clear" w:color="auto" w:fill="auto"/>
            <w:tcMar>
              <w:top w:w="45" w:type="dxa"/>
              <w:left w:w="0" w:type="dxa"/>
              <w:bottom w:w="45" w:type="dxa"/>
              <w:right w:w="0" w:type="dxa"/>
            </w:tcMar>
          </w:tcPr>
          <w:p w14:paraId="23166818" w14:textId="77777777" w:rsidR="00765D89" w:rsidRPr="00072E67" w:rsidRDefault="00765D89" w:rsidP="003859EB">
            <w:pPr>
              <w:rPr>
                <w:rFonts w:ascii="Quattrocento Sans" w:eastAsia="Quattrocento Sans" w:hAnsi="Quattrocento Sans" w:cs="Quattrocento Sans"/>
                <w:sz w:val="18"/>
                <w:szCs w:val="18"/>
              </w:rPr>
            </w:pPr>
            <w:proofErr w:type="spellStart"/>
            <w:r w:rsidRPr="00072E67">
              <w:rPr>
                <w:rFonts w:ascii="Times New Roman" w:eastAsia="Times New Roman" w:hAnsi="Times New Roman" w:cs="Times New Roman"/>
                <w:sz w:val="24"/>
                <w:szCs w:val="24"/>
              </w:rPr>
              <w:t>PhET</w:t>
            </w:r>
            <w:proofErr w:type="spellEnd"/>
            <w:r w:rsidR="003859EB"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interactive</w:t>
            </w:r>
            <w:proofErr w:type="spellEnd"/>
            <w:r w:rsidR="003859EB"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simulations</w:t>
            </w:r>
            <w:proofErr w:type="spellEnd"/>
            <w:r w:rsidRPr="00072E67">
              <w:rPr>
                <w:rFonts w:ascii="Times New Roman" w:eastAsia="Times New Roman" w:hAnsi="Times New Roman" w:cs="Times New Roman"/>
                <w:sz w:val="24"/>
                <w:szCs w:val="24"/>
              </w:rPr>
              <w:t> </w:t>
            </w:r>
            <w:r w:rsidR="003859EB"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interaktyvūs gamtos mokslų ir matematikos modeliavimai </w:t>
            </w:r>
          </w:p>
        </w:tc>
        <w:tc>
          <w:tcPr>
            <w:tcW w:w="4348" w:type="dxa"/>
            <w:shd w:val="clear" w:color="auto" w:fill="auto"/>
            <w:tcMar>
              <w:top w:w="45" w:type="dxa"/>
              <w:left w:w="0" w:type="dxa"/>
              <w:bottom w:w="45" w:type="dxa"/>
              <w:right w:w="0" w:type="dxa"/>
            </w:tcMar>
          </w:tcPr>
          <w:p w14:paraId="2DA431B8"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Siūlomos simuliacijos (806 mln.) pagal dalykus: fizikos, chemijos, biologijos ir kt. </w:t>
            </w:r>
          </w:p>
        </w:tc>
        <w:tc>
          <w:tcPr>
            <w:tcW w:w="3119" w:type="dxa"/>
            <w:shd w:val="clear" w:color="auto" w:fill="auto"/>
            <w:tcMar>
              <w:top w:w="45" w:type="dxa"/>
              <w:left w:w="0" w:type="dxa"/>
              <w:bottom w:w="45" w:type="dxa"/>
              <w:right w:w="0" w:type="dxa"/>
            </w:tcMar>
          </w:tcPr>
          <w:p w14:paraId="0F1420E3" w14:textId="77777777" w:rsidR="00765D89" w:rsidRPr="00072E67" w:rsidRDefault="003A4BAA">
            <w:pPr>
              <w:rPr>
                <w:rFonts w:ascii="Quattrocento Sans" w:eastAsia="Quattrocento Sans" w:hAnsi="Quattrocento Sans" w:cs="Quattrocento Sans"/>
                <w:sz w:val="18"/>
                <w:szCs w:val="18"/>
              </w:rPr>
            </w:pPr>
            <w:hyperlink r:id="rId27">
              <w:r w:rsidR="00765D89" w:rsidRPr="00072E67">
                <w:rPr>
                  <w:rFonts w:ascii="Times New Roman" w:eastAsia="Times New Roman" w:hAnsi="Times New Roman" w:cs="Times New Roman"/>
                  <w:color w:val="1155CC"/>
                  <w:sz w:val="24"/>
                  <w:szCs w:val="24"/>
                  <w:u w:val="single"/>
                </w:rPr>
                <w:t>https://phet.colorado.edu/</w:t>
              </w:r>
            </w:hyperlink>
            <w:r w:rsidR="00765D89" w:rsidRPr="00072E67">
              <w:rPr>
                <w:rFonts w:ascii="Times New Roman" w:eastAsia="Times New Roman" w:hAnsi="Times New Roman" w:cs="Times New Roman"/>
                <w:sz w:val="24"/>
                <w:szCs w:val="24"/>
              </w:rPr>
              <w:t>  </w:t>
            </w:r>
          </w:p>
        </w:tc>
      </w:tr>
      <w:tr w:rsidR="00765D89" w:rsidRPr="00072E67" w14:paraId="4A07D11A" w14:textId="77777777" w:rsidTr="00B57B83">
        <w:tc>
          <w:tcPr>
            <w:tcW w:w="735" w:type="dxa"/>
            <w:shd w:val="clear" w:color="auto" w:fill="auto"/>
            <w:tcMar>
              <w:top w:w="45" w:type="dxa"/>
              <w:left w:w="0" w:type="dxa"/>
              <w:bottom w:w="45" w:type="dxa"/>
              <w:right w:w="0" w:type="dxa"/>
            </w:tcMar>
          </w:tcPr>
          <w:p w14:paraId="7AD22077"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6 </w:t>
            </w:r>
          </w:p>
        </w:tc>
        <w:tc>
          <w:tcPr>
            <w:tcW w:w="2280" w:type="dxa"/>
            <w:shd w:val="clear" w:color="auto" w:fill="auto"/>
            <w:tcMar>
              <w:top w:w="45" w:type="dxa"/>
              <w:left w:w="0" w:type="dxa"/>
              <w:bottom w:w="45" w:type="dxa"/>
              <w:right w:w="0" w:type="dxa"/>
            </w:tcMar>
          </w:tcPr>
          <w:p w14:paraId="6A3460E6" w14:textId="4BFC38C3" w:rsidR="00765D89" w:rsidRPr="00072E67" w:rsidRDefault="00765D89" w:rsidP="003859EB">
            <w:pPr>
              <w:rPr>
                <w:rFonts w:ascii="Quattrocento Sans" w:eastAsia="Quattrocento Sans" w:hAnsi="Quattrocento Sans" w:cs="Quattrocento Sans"/>
                <w:sz w:val="18"/>
                <w:szCs w:val="18"/>
              </w:rPr>
            </w:pPr>
            <w:proofErr w:type="spellStart"/>
            <w:r w:rsidRPr="00072E67">
              <w:rPr>
                <w:rFonts w:ascii="Times New Roman" w:eastAsia="Times New Roman" w:hAnsi="Times New Roman" w:cs="Times New Roman"/>
                <w:sz w:val="24"/>
                <w:szCs w:val="24"/>
              </w:rPr>
              <w:t>Angstrom</w:t>
            </w:r>
            <w:proofErr w:type="spellEnd"/>
            <w:r w:rsidRPr="00072E67">
              <w:rPr>
                <w:rFonts w:ascii="Times New Roman" w:eastAsia="Times New Roman" w:hAnsi="Times New Roman" w:cs="Times New Roman"/>
                <w:sz w:val="24"/>
                <w:szCs w:val="24"/>
              </w:rPr>
              <w:t> </w:t>
            </w:r>
            <w:proofErr w:type="spellStart"/>
            <w:r w:rsidRPr="00072E67">
              <w:rPr>
                <w:rFonts w:ascii="Times New Roman" w:eastAsia="Times New Roman" w:hAnsi="Times New Roman" w:cs="Times New Roman"/>
                <w:sz w:val="24"/>
                <w:szCs w:val="24"/>
              </w:rPr>
              <w:t>images</w:t>
            </w:r>
            <w:proofErr w:type="spellEnd"/>
            <w:r w:rsidRPr="00072E67">
              <w:rPr>
                <w:rFonts w:ascii="Times New Roman" w:eastAsia="Times New Roman" w:hAnsi="Times New Roman" w:cs="Times New Roman"/>
                <w:sz w:val="24"/>
                <w:szCs w:val="24"/>
              </w:rPr>
              <w:t> </w:t>
            </w:r>
            <w:r w:rsidR="003859EB" w:rsidRPr="00072E67">
              <w:rPr>
                <w:rFonts w:ascii="Times New Roman" w:eastAsia="Times New Roman" w:hAnsi="Times New Roman" w:cs="Times New Roman"/>
                <w:sz w:val="24"/>
                <w:szCs w:val="24"/>
              </w:rPr>
              <w:t>–</w:t>
            </w:r>
            <w:r w:rsidRPr="00072E67">
              <w:rPr>
                <w:rFonts w:ascii="Times New Roman" w:eastAsia="Times New Roman" w:hAnsi="Times New Roman" w:cs="Times New Roman"/>
                <w:sz w:val="24"/>
                <w:szCs w:val="24"/>
              </w:rPr>
              <w:t xml:space="preserve"> mokslinė animacija  </w:t>
            </w:r>
            <w:r w:rsidR="009E0ED3" w:rsidRPr="00072E67">
              <w:rPr>
                <w:rFonts w:ascii="Times New Roman" w:eastAsia="Times New Roman" w:hAnsi="Times New Roman" w:cs="Times New Roman"/>
                <w:sz w:val="24"/>
                <w:szCs w:val="24"/>
              </w:rPr>
              <w:t>(anglų k.)</w:t>
            </w:r>
          </w:p>
        </w:tc>
        <w:tc>
          <w:tcPr>
            <w:tcW w:w="4348" w:type="dxa"/>
            <w:shd w:val="clear" w:color="auto" w:fill="auto"/>
            <w:tcMar>
              <w:top w:w="45" w:type="dxa"/>
              <w:left w:w="0" w:type="dxa"/>
              <w:bottom w:w="45" w:type="dxa"/>
              <w:right w:w="0" w:type="dxa"/>
            </w:tcMar>
          </w:tcPr>
          <w:p w14:paraId="76765881" w14:textId="623282B6" w:rsidR="00765D89" w:rsidRPr="00072E67" w:rsidRDefault="00765D89" w:rsidP="00BD1CA3">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Interaktyvi mokslinė 3D animacija:</w:t>
            </w:r>
            <w:r w:rsidR="00BD1CA3"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biomolekulių</w:t>
            </w:r>
            <w:proofErr w:type="spellEnd"/>
            <w:r w:rsidRPr="00072E67">
              <w:rPr>
                <w:rFonts w:ascii="Times New Roman" w:eastAsia="Times New Roman" w:hAnsi="Times New Roman" w:cs="Times New Roman"/>
                <w:sz w:val="24"/>
                <w:szCs w:val="24"/>
              </w:rPr>
              <w:t> sintezė, antikūnų ir kt. animacija. Ši aplinka rekomenduojama papildomo turinio įgyvendinimui. </w:t>
            </w:r>
          </w:p>
        </w:tc>
        <w:tc>
          <w:tcPr>
            <w:tcW w:w="3119" w:type="dxa"/>
            <w:shd w:val="clear" w:color="auto" w:fill="auto"/>
            <w:tcMar>
              <w:top w:w="45" w:type="dxa"/>
              <w:left w:w="0" w:type="dxa"/>
              <w:bottom w:w="45" w:type="dxa"/>
              <w:right w:w="0" w:type="dxa"/>
            </w:tcMar>
          </w:tcPr>
          <w:p w14:paraId="352E3DDB" w14:textId="77777777" w:rsidR="00765D89" w:rsidRPr="00072E67" w:rsidRDefault="003A4BAA">
            <w:pPr>
              <w:rPr>
                <w:rFonts w:ascii="Quattrocento Sans" w:eastAsia="Quattrocento Sans" w:hAnsi="Quattrocento Sans" w:cs="Quattrocento Sans"/>
                <w:sz w:val="18"/>
                <w:szCs w:val="18"/>
              </w:rPr>
            </w:pPr>
            <w:hyperlink r:id="rId28">
              <w:r w:rsidR="00765D89" w:rsidRPr="00072E67">
                <w:rPr>
                  <w:rFonts w:ascii="Times New Roman" w:eastAsia="Times New Roman" w:hAnsi="Times New Roman" w:cs="Times New Roman"/>
                  <w:color w:val="1155CC"/>
                  <w:sz w:val="24"/>
                  <w:szCs w:val="24"/>
                  <w:u w:val="single"/>
                </w:rPr>
                <w:t>https://angstrom3d.com/projects</w:t>
              </w:r>
            </w:hyperlink>
            <w:r w:rsidR="00765D89" w:rsidRPr="00072E67">
              <w:rPr>
                <w:rFonts w:ascii="Times New Roman" w:eastAsia="Times New Roman" w:hAnsi="Times New Roman" w:cs="Times New Roman"/>
                <w:sz w:val="24"/>
                <w:szCs w:val="24"/>
              </w:rPr>
              <w:t>  </w:t>
            </w:r>
          </w:p>
        </w:tc>
      </w:tr>
      <w:tr w:rsidR="00765D89" w:rsidRPr="00072E67" w14:paraId="7856FF8C" w14:textId="77777777" w:rsidTr="00B57B83">
        <w:tc>
          <w:tcPr>
            <w:tcW w:w="735" w:type="dxa"/>
            <w:shd w:val="clear" w:color="auto" w:fill="auto"/>
            <w:tcMar>
              <w:top w:w="45" w:type="dxa"/>
              <w:left w:w="0" w:type="dxa"/>
              <w:bottom w:w="45" w:type="dxa"/>
              <w:right w:w="0" w:type="dxa"/>
            </w:tcMar>
          </w:tcPr>
          <w:p w14:paraId="28EDA46B"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7. </w:t>
            </w:r>
          </w:p>
        </w:tc>
        <w:tc>
          <w:tcPr>
            <w:tcW w:w="2280" w:type="dxa"/>
            <w:shd w:val="clear" w:color="auto" w:fill="auto"/>
            <w:tcMar>
              <w:top w:w="45" w:type="dxa"/>
              <w:left w:w="0" w:type="dxa"/>
              <w:bottom w:w="45" w:type="dxa"/>
              <w:right w:w="0" w:type="dxa"/>
            </w:tcMar>
          </w:tcPr>
          <w:p w14:paraId="3FC96BC5" w14:textId="02578604" w:rsidR="00765D89" w:rsidRPr="00072E67" w:rsidRDefault="00765D89">
            <w:pPr>
              <w:rPr>
                <w:rFonts w:ascii="Quattrocento Sans" w:eastAsia="Quattrocento Sans" w:hAnsi="Quattrocento Sans" w:cs="Quattrocento Sans"/>
                <w:sz w:val="18"/>
                <w:szCs w:val="18"/>
              </w:rPr>
            </w:pPr>
            <w:proofErr w:type="spellStart"/>
            <w:r w:rsidRPr="00072E67">
              <w:rPr>
                <w:rFonts w:ascii="Times New Roman" w:eastAsia="Times New Roman" w:hAnsi="Times New Roman" w:cs="Times New Roman"/>
                <w:sz w:val="24"/>
                <w:szCs w:val="24"/>
              </w:rPr>
              <w:t>Britannica</w:t>
            </w:r>
            <w:proofErr w:type="spellEnd"/>
            <w:r w:rsidRPr="00072E67">
              <w:rPr>
                <w:rFonts w:ascii="Times New Roman" w:eastAsia="Times New Roman" w:hAnsi="Times New Roman" w:cs="Times New Roman"/>
                <w:sz w:val="24"/>
                <w:szCs w:val="24"/>
              </w:rPr>
              <w:t> </w:t>
            </w:r>
            <w:proofErr w:type="spellStart"/>
            <w:r w:rsidRPr="00072E67">
              <w:rPr>
                <w:rFonts w:ascii="Times New Roman" w:eastAsia="Times New Roman" w:hAnsi="Times New Roman" w:cs="Times New Roman"/>
                <w:sz w:val="24"/>
                <w:szCs w:val="24"/>
              </w:rPr>
              <w:t>school</w:t>
            </w:r>
            <w:proofErr w:type="spellEnd"/>
            <w:r w:rsidRPr="00072E67">
              <w:rPr>
                <w:rFonts w:ascii="Times New Roman" w:eastAsia="Times New Roman" w:hAnsi="Times New Roman" w:cs="Times New Roman"/>
                <w:sz w:val="24"/>
                <w:szCs w:val="24"/>
              </w:rPr>
              <w:t> </w:t>
            </w:r>
            <w:r w:rsidR="00A77355" w:rsidRPr="00072E67">
              <w:rPr>
                <w:rFonts w:ascii="Times New Roman" w:eastAsia="Times New Roman" w:hAnsi="Times New Roman" w:cs="Times New Roman"/>
                <w:sz w:val="24"/>
                <w:szCs w:val="24"/>
              </w:rPr>
              <w:t>– mokymosi aplinka</w:t>
            </w:r>
            <w:r w:rsidRPr="00072E67">
              <w:rPr>
                <w:rFonts w:ascii="Times New Roman" w:eastAsia="Times New Roman" w:hAnsi="Times New Roman" w:cs="Times New Roman"/>
                <w:sz w:val="24"/>
                <w:szCs w:val="24"/>
              </w:rPr>
              <w:t> </w:t>
            </w:r>
            <w:r w:rsidR="009E0ED3" w:rsidRPr="00072E67">
              <w:rPr>
                <w:rFonts w:ascii="Times New Roman" w:eastAsia="Times New Roman" w:hAnsi="Times New Roman" w:cs="Times New Roman"/>
                <w:sz w:val="24"/>
                <w:szCs w:val="24"/>
              </w:rPr>
              <w:t>(anglų k.)</w:t>
            </w:r>
          </w:p>
        </w:tc>
        <w:tc>
          <w:tcPr>
            <w:tcW w:w="4348" w:type="dxa"/>
            <w:shd w:val="clear" w:color="auto" w:fill="auto"/>
            <w:tcMar>
              <w:top w:w="45" w:type="dxa"/>
              <w:left w:w="0" w:type="dxa"/>
              <w:bottom w:w="45" w:type="dxa"/>
              <w:right w:w="0" w:type="dxa"/>
            </w:tcMar>
          </w:tcPr>
          <w:p w14:paraId="2D3848AC" w14:textId="77777777" w:rsidR="00765D89" w:rsidRPr="00072E67" w:rsidRDefault="00765D89" w:rsidP="003859EB">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Rekomenduojama</w:t>
            </w:r>
            <w:r w:rsidR="003859EB"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Britannica</w:t>
            </w:r>
            <w:proofErr w:type="spellEnd"/>
            <w:r w:rsidR="003859EB"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school</w:t>
            </w:r>
            <w:proofErr w:type="spellEnd"/>
            <w:r w:rsidR="003859EB"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 xml:space="preserve">mokymosi aplinka, kurioje pateikiama daug gamtamokslinių straipsnių, enciklopedijos, </w:t>
            </w:r>
            <w:r w:rsidRPr="00072E67">
              <w:rPr>
                <w:rFonts w:ascii="Times New Roman" w:eastAsia="Times New Roman" w:hAnsi="Times New Roman" w:cs="Times New Roman"/>
                <w:sz w:val="24"/>
                <w:szCs w:val="24"/>
              </w:rPr>
              <w:lastRenderedPageBreak/>
              <w:t>įvairios daugialypės terpės, mokomieji žaidimai ir kiti mokymosi ištekliai. </w:t>
            </w:r>
          </w:p>
        </w:tc>
        <w:tc>
          <w:tcPr>
            <w:tcW w:w="3119" w:type="dxa"/>
            <w:shd w:val="clear" w:color="auto" w:fill="auto"/>
            <w:tcMar>
              <w:top w:w="45" w:type="dxa"/>
              <w:left w:w="0" w:type="dxa"/>
              <w:bottom w:w="45" w:type="dxa"/>
              <w:right w:w="0" w:type="dxa"/>
            </w:tcMar>
          </w:tcPr>
          <w:p w14:paraId="6348BBBC" w14:textId="77777777" w:rsidR="00765D89" w:rsidRPr="00072E67" w:rsidRDefault="003A4BAA">
            <w:pPr>
              <w:rPr>
                <w:rFonts w:ascii="Quattrocento Sans" w:eastAsia="Quattrocento Sans" w:hAnsi="Quattrocento Sans" w:cs="Quattrocento Sans"/>
                <w:sz w:val="18"/>
                <w:szCs w:val="18"/>
              </w:rPr>
            </w:pPr>
            <w:hyperlink r:id="rId29">
              <w:r w:rsidR="00765D89" w:rsidRPr="00072E67">
                <w:rPr>
                  <w:rFonts w:ascii="Times New Roman" w:eastAsia="Times New Roman" w:hAnsi="Times New Roman" w:cs="Times New Roman"/>
                  <w:color w:val="1155CC"/>
                  <w:sz w:val="24"/>
                  <w:szCs w:val="24"/>
                  <w:u w:val="single"/>
                </w:rPr>
                <w:t>https://britannicalearn.com/product/britannica-school/</w:t>
              </w:r>
            </w:hyperlink>
            <w:r w:rsidR="00765D89" w:rsidRPr="00072E67">
              <w:rPr>
                <w:rFonts w:ascii="Times New Roman" w:eastAsia="Times New Roman" w:hAnsi="Times New Roman" w:cs="Times New Roman"/>
                <w:sz w:val="24"/>
                <w:szCs w:val="24"/>
              </w:rPr>
              <w:t>  </w:t>
            </w:r>
          </w:p>
        </w:tc>
      </w:tr>
      <w:tr w:rsidR="00765D89" w:rsidRPr="00072E67" w14:paraId="2D919581" w14:textId="77777777" w:rsidTr="00B57B83">
        <w:tc>
          <w:tcPr>
            <w:tcW w:w="735" w:type="dxa"/>
            <w:shd w:val="clear" w:color="auto" w:fill="auto"/>
            <w:tcMar>
              <w:top w:w="45" w:type="dxa"/>
              <w:left w:w="0" w:type="dxa"/>
              <w:bottom w:w="45" w:type="dxa"/>
              <w:right w:w="0" w:type="dxa"/>
            </w:tcMar>
          </w:tcPr>
          <w:p w14:paraId="3C969F69"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8 </w:t>
            </w:r>
          </w:p>
        </w:tc>
        <w:tc>
          <w:tcPr>
            <w:tcW w:w="2280" w:type="dxa"/>
            <w:shd w:val="clear" w:color="auto" w:fill="auto"/>
            <w:tcMar>
              <w:top w:w="45" w:type="dxa"/>
              <w:left w:w="0" w:type="dxa"/>
              <w:bottom w:w="45" w:type="dxa"/>
              <w:right w:w="0" w:type="dxa"/>
            </w:tcMar>
          </w:tcPr>
          <w:p w14:paraId="195B2E16" w14:textId="35E58700" w:rsidR="00485A1F" w:rsidRPr="00072E67" w:rsidRDefault="00485A1F" w:rsidP="00485A1F">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Mokymosi aplinka „</w:t>
            </w:r>
            <w:proofErr w:type="spellStart"/>
            <w:r w:rsidRPr="00072E67">
              <w:rPr>
                <w:rFonts w:ascii="Times New Roman" w:eastAsia="Times New Roman" w:hAnsi="Times New Roman" w:cs="Times New Roman"/>
                <w:sz w:val="24"/>
                <w:szCs w:val="24"/>
              </w:rPr>
              <w:t>Cell</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structure</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and</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function</w:t>
            </w:r>
            <w:proofErr w:type="spellEnd"/>
            <w:r w:rsidRPr="00072E67">
              <w:rPr>
                <w:rFonts w:ascii="Times New Roman" w:eastAsia="Times New Roman" w:hAnsi="Times New Roman" w:cs="Times New Roman"/>
                <w:sz w:val="24"/>
                <w:szCs w:val="24"/>
              </w:rPr>
              <w:t>“</w:t>
            </w:r>
            <w:r w:rsidR="00BD1CA3" w:rsidRPr="00072E67">
              <w:rPr>
                <w:rFonts w:ascii="Times New Roman" w:eastAsia="Times New Roman" w:hAnsi="Times New Roman" w:cs="Times New Roman"/>
                <w:sz w:val="24"/>
                <w:szCs w:val="24"/>
              </w:rPr>
              <w:t xml:space="preserve"> (anglų k.)</w:t>
            </w:r>
          </w:p>
          <w:p w14:paraId="796E5B3A" w14:textId="25E70DDD" w:rsidR="00765D89" w:rsidRPr="00072E67" w:rsidRDefault="00765D89" w:rsidP="003859EB">
            <w:pPr>
              <w:rPr>
                <w:rFonts w:ascii="Quattrocento Sans" w:eastAsia="Quattrocento Sans" w:hAnsi="Quattrocento Sans" w:cs="Quattrocento Sans"/>
                <w:sz w:val="18"/>
                <w:szCs w:val="18"/>
              </w:rPr>
            </w:pPr>
          </w:p>
        </w:tc>
        <w:tc>
          <w:tcPr>
            <w:tcW w:w="4348" w:type="dxa"/>
            <w:shd w:val="clear" w:color="auto" w:fill="auto"/>
            <w:tcMar>
              <w:top w:w="45" w:type="dxa"/>
              <w:left w:w="0" w:type="dxa"/>
              <w:bottom w:w="45" w:type="dxa"/>
              <w:right w:w="0" w:type="dxa"/>
            </w:tcMar>
          </w:tcPr>
          <w:p w14:paraId="19AEC957"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Rekomenduojama mokymosi aplinka mokiniams, mokytojams, kurioje pateikiami vaizdo įrašai apie bakterijos, augalo ir gyvūno ląstelės sandarą, užduotys refleksijai. </w:t>
            </w:r>
          </w:p>
        </w:tc>
        <w:tc>
          <w:tcPr>
            <w:tcW w:w="3119" w:type="dxa"/>
            <w:shd w:val="clear" w:color="auto" w:fill="auto"/>
            <w:tcMar>
              <w:top w:w="45" w:type="dxa"/>
              <w:left w:w="0" w:type="dxa"/>
              <w:bottom w:w="45" w:type="dxa"/>
              <w:right w:w="0" w:type="dxa"/>
            </w:tcMar>
          </w:tcPr>
          <w:p w14:paraId="616EDF74" w14:textId="77777777" w:rsidR="00765D89" w:rsidRPr="00072E67" w:rsidRDefault="003A4BAA">
            <w:pPr>
              <w:rPr>
                <w:rFonts w:ascii="Quattrocento Sans" w:eastAsia="Quattrocento Sans" w:hAnsi="Quattrocento Sans" w:cs="Quattrocento Sans"/>
                <w:sz w:val="18"/>
                <w:szCs w:val="18"/>
              </w:rPr>
            </w:pPr>
            <w:hyperlink r:id="rId30">
              <w:r w:rsidR="00765D89" w:rsidRPr="00072E67">
                <w:rPr>
                  <w:rFonts w:ascii="Times New Roman" w:eastAsia="Times New Roman" w:hAnsi="Times New Roman" w:cs="Times New Roman"/>
                  <w:color w:val="1155CC"/>
                  <w:sz w:val="24"/>
                  <w:szCs w:val="24"/>
                  <w:u w:val="single"/>
                </w:rPr>
                <w:t>https://app.education.nsw.gov.au/rap/resource/access/e39bdf61-58a4-4cdd-9c33-320c379f46b6/1</w:t>
              </w:r>
            </w:hyperlink>
            <w:r w:rsidR="00765D89" w:rsidRPr="00072E67">
              <w:t> </w:t>
            </w:r>
          </w:p>
          <w:p w14:paraId="757F3E9A" w14:textId="77777777" w:rsidR="00765D89" w:rsidRPr="00072E67" w:rsidRDefault="00765D89">
            <w:pPr>
              <w:rPr>
                <w:rFonts w:ascii="Quattrocento Sans" w:eastAsia="Quattrocento Sans" w:hAnsi="Quattrocento Sans" w:cs="Quattrocento Sans"/>
                <w:sz w:val="18"/>
                <w:szCs w:val="18"/>
              </w:rPr>
            </w:pPr>
            <w:r w:rsidRPr="00072E67">
              <w:rPr>
                <w:rFonts w:ascii="Times New Roman" w:eastAsia="Times New Roman" w:hAnsi="Times New Roman" w:cs="Times New Roman"/>
                <w:sz w:val="24"/>
                <w:szCs w:val="24"/>
              </w:rPr>
              <w:t> </w:t>
            </w:r>
          </w:p>
        </w:tc>
      </w:tr>
      <w:tr w:rsidR="00765D89" w:rsidRPr="00072E67" w14:paraId="640C3581" w14:textId="77777777" w:rsidTr="00B57B83">
        <w:tc>
          <w:tcPr>
            <w:tcW w:w="735" w:type="dxa"/>
            <w:tcMar>
              <w:top w:w="80" w:type="dxa"/>
              <w:left w:w="80" w:type="dxa"/>
              <w:bottom w:w="80" w:type="dxa"/>
              <w:right w:w="80" w:type="dxa"/>
            </w:tcMar>
          </w:tcPr>
          <w:p w14:paraId="45213D92" w14:textId="77777777" w:rsidR="00765D89" w:rsidRPr="00072E67" w:rsidRDefault="00765D89">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9</w:t>
            </w:r>
          </w:p>
        </w:tc>
        <w:tc>
          <w:tcPr>
            <w:tcW w:w="2280" w:type="dxa"/>
            <w:tcMar>
              <w:top w:w="80" w:type="dxa"/>
              <w:left w:w="80" w:type="dxa"/>
              <w:bottom w:w="80" w:type="dxa"/>
              <w:right w:w="80" w:type="dxa"/>
            </w:tcMar>
          </w:tcPr>
          <w:p w14:paraId="2743DD5C" w14:textId="77777777" w:rsidR="00765D89" w:rsidRPr="00072E67" w:rsidRDefault="00765D89">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6-asis </w:t>
            </w:r>
            <w:proofErr w:type="spellStart"/>
            <w:r w:rsidRPr="00072E67">
              <w:rPr>
                <w:rFonts w:ascii="Times New Roman" w:eastAsia="Times New Roman" w:hAnsi="Times New Roman" w:cs="Times New Roman"/>
                <w:sz w:val="24"/>
                <w:szCs w:val="24"/>
              </w:rPr>
              <w:t>SinBio</w:t>
            </w:r>
            <w:proofErr w:type="spellEnd"/>
            <w:r w:rsidRPr="00072E67">
              <w:rPr>
                <w:rFonts w:ascii="Times New Roman" w:eastAsia="Times New Roman" w:hAnsi="Times New Roman" w:cs="Times New Roman"/>
                <w:sz w:val="24"/>
                <w:szCs w:val="24"/>
              </w:rPr>
              <w:t xml:space="preserve"> pojūtis</w:t>
            </w:r>
          </w:p>
        </w:tc>
        <w:tc>
          <w:tcPr>
            <w:tcW w:w="4348" w:type="dxa"/>
            <w:tcMar>
              <w:top w:w="80" w:type="dxa"/>
              <w:left w:w="80" w:type="dxa"/>
              <w:bottom w:w="80" w:type="dxa"/>
              <w:right w:w="80" w:type="dxa"/>
            </w:tcMar>
          </w:tcPr>
          <w:p w14:paraId="718FEBA9" w14:textId="77777777" w:rsidR="00765D89" w:rsidRPr="00072E67" w:rsidRDefault="00765D89">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Platforma, kurioje papildytos realybės modeliai padės suprasti apie vis dar pasauliui aktualų </w:t>
            </w:r>
            <w:proofErr w:type="spellStart"/>
            <w:r w:rsidRPr="00072E67">
              <w:rPr>
                <w:rFonts w:ascii="Times New Roman" w:eastAsia="Times New Roman" w:hAnsi="Times New Roman" w:cs="Times New Roman"/>
                <w:sz w:val="24"/>
                <w:szCs w:val="24"/>
              </w:rPr>
              <w:t>koronavirusą</w:t>
            </w:r>
            <w:proofErr w:type="spellEnd"/>
            <w:r w:rsidRPr="00072E67">
              <w:rPr>
                <w:rFonts w:ascii="Times New Roman" w:eastAsia="Times New Roman" w:hAnsi="Times New Roman" w:cs="Times New Roman"/>
                <w:sz w:val="24"/>
                <w:szCs w:val="24"/>
              </w:rPr>
              <w:t xml:space="preserve">, vakcinas bei pristatys mažiau suprantamas sintetinės biologijos, </w:t>
            </w:r>
            <w:proofErr w:type="spellStart"/>
            <w:r w:rsidRPr="00072E67">
              <w:rPr>
                <w:rFonts w:ascii="Times New Roman" w:eastAsia="Times New Roman" w:hAnsi="Times New Roman" w:cs="Times New Roman"/>
                <w:sz w:val="24"/>
                <w:szCs w:val="24"/>
              </w:rPr>
              <w:t>bioinformatikos</w:t>
            </w:r>
            <w:proofErr w:type="spellEnd"/>
            <w:r w:rsidRPr="00072E67">
              <w:rPr>
                <w:rFonts w:ascii="Times New Roman" w:eastAsia="Times New Roman" w:hAnsi="Times New Roman" w:cs="Times New Roman"/>
                <w:sz w:val="24"/>
                <w:szCs w:val="24"/>
              </w:rPr>
              <w:t>, baltymų sintezės ir kt. koncepcijas. Nematomi, ląsteliniame lygmenyje vykstantys procesai ir kitos įdomybės pasiekiami nuskaičius žymeklį su QR kodu.</w:t>
            </w:r>
          </w:p>
        </w:tc>
        <w:tc>
          <w:tcPr>
            <w:tcW w:w="3119" w:type="dxa"/>
            <w:tcMar>
              <w:top w:w="80" w:type="dxa"/>
              <w:left w:w="80" w:type="dxa"/>
              <w:bottom w:w="80" w:type="dxa"/>
              <w:right w:w="80" w:type="dxa"/>
            </w:tcMar>
          </w:tcPr>
          <w:p w14:paraId="3950990C" w14:textId="77777777" w:rsidR="00765D89" w:rsidRPr="00072E67" w:rsidRDefault="003A4BAA">
            <w:pPr>
              <w:rPr>
                <w:rFonts w:ascii="Times New Roman" w:eastAsia="Times New Roman" w:hAnsi="Times New Roman" w:cs="Times New Roman"/>
                <w:sz w:val="24"/>
                <w:szCs w:val="24"/>
                <w:u w:val="single"/>
              </w:rPr>
            </w:pPr>
            <w:hyperlink r:id="rId31">
              <w:r w:rsidR="00765D89" w:rsidRPr="00072E67">
                <w:rPr>
                  <w:rFonts w:ascii="Times New Roman" w:eastAsia="Times New Roman" w:hAnsi="Times New Roman" w:cs="Times New Roman"/>
                  <w:color w:val="1155CC"/>
                  <w:sz w:val="24"/>
                  <w:szCs w:val="24"/>
                  <w:u w:val="single"/>
                </w:rPr>
                <w:t>https://igem-vilnius-ar.com/</w:t>
              </w:r>
            </w:hyperlink>
          </w:p>
        </w:tc>
      </w:tr>
      <w:tr w:rsidR="00765D89" w:rsidRPr="00072E67" w14:paraId="29765A55" w14:textId="77777777" w:rsidTr="00B57B83">
        <w:tc>
          <w:tcPr>
            <w:tcW w:w="735" w:type="dxa"/>
            <w:tcMar>
              <w:top w:w="80" w:type="dxa"/>
              <w:left w:w="80" w:type="dxa"/>
              <w:bottom w:w="80" w:type="dxa"/>
              <w:right w:w="80" w:type="dxa"/>
            </w:tcMar>
          </w:tcPr>
          <w:p w14:paraId="436D6F07" w14:textId="77777777" w:rsidR="00765D89" w:rsidRPr="00072E67" w:rsidRDefault="00765D89">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10 </w:t>
            </w:r>
          </w:p>
        </w:tc>
        <w:tc>
          <w:tcPr>
            <w:tcW w:w="2280" w:type="dxa"/>
            <w:tcMar>
              <w:top w:w="80" w:type="dxa"/>
              <w:left w:w="80" w:type="dxa"/>
              <w:bottom w:w="80" w:type="dxa"/>
              <w:right w:w="80" w:type="dxa"/>
            </w:tcMar>
          </w:tcPr>
          <w:p w14:paraId="58493F3A" w14:textId="77777777" w:rsidR="00765D89" w:rsidRPr="00072E67" w:rsidRDefault="00765D89">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TEDEd</w:t>
            </w:r>
            <w:proofErr w:type="spellEnd"/>
            <w:r w:rsidRPr="00072E67">
              <w:rPr>
                <w:rFonts w:ascii="Times New Roman" w:eastAsia="Times New Roman" w:hAnsi="Times New Roman" w:cs="Times New Roman"/>
                <w:sz w:val="24"/>
                <w:szCs w:val="24"/>
              </w:rPr>
              <w:t xml:space="preserve"> (anglų k.)</w:t>
            </w:r>
          </w:p>
        </w:tc>
        <w:tc>
          <w:tcPr>
            <w:tcW w:w="4348" w:type="dxa"/>
            <w:tcMar>
              <w:top w:w="80" w:type="dxa"/>
              <w:left w:w="80" w:type="dxa"/>
              <w:bottom w:w="80" w:type="dxa"/>
              <w:right w:w="80" w:type="dxa"/>
            </w:tcMar>
          </w:tcPr>
          <w:p w14:paraId="0D0B6C30" w14:textId="77777777" w:rsidR="00765D89" w:rsidRPr="00072E67" w:rsidRDefault="00765D89">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Platforma, kurioje yra vaizdo pamokos ir galimybė mokytojams kurti savo interaktyvias pamokas.</w:t>
            </w:r>
          </w:p>
        </w:tc>
        <w:tc>
          <w:tcPr>
            <w:tcW w:w="3119" w:type="dxa"/>
            <w:tcMar>
              <w:top w:w="80" w:type="dxa"/>
              <w:left w:w="80" w:type="dxa"/>
              <w:bottom w:w="80" w:type="dxa"/>
              <w:right w:w="80" w:type="dxa"/>
            </w:tcMar>
          </w:tcPr>
          <w:p w14:paraId="0A42384B" w14:textId="77777777" w:rsidR="00765D89" w:rsidRPr="00072E67" w:rsidRDefault="003A4BAA">
            <w:pPr>
              <w:rPr>
                <w:rFonts w:ascii="Times New Roman" w:eastAsia="Times New Roman" w:hAnsi="Times New Roman" w:cs="Times New Roman"/>
                <w:sz w:val="24"/>
                <w:szCs w:val="24"/>
                <w:u w:val="single"/>
              </w:rPr>
            </w:pPr>
            <w:hyperlink r:id="rId32">
              <w:r w:rsidR="00765D89" w:rsidRPr="00072E67">
                <w:rPr>
                  <w:rFonts w:ascii="Times New Roman" w:eastAsia="Times New Roman" w:hAnsi="Times New Roman" w:cs="Times New Roman"/>
                  <w:color w:val="1155CC"/>
                  <w:sz w:val="24"/>
                  <w:szCs w:val="24"/>
                  <w:u w:val="single"/>
                </w:rPr>
                <w:t>https://ed.ted.com/</w:t>
              </w:r>
            </w:hyperlink>
          </w:p>
        </w:tc>
      </w:tr>
      <w:tr w:rsidR="00765D89" w:rsidRPr="00072E67" w14:paraId="79E28F49" w14:textId="77777777" w:rsidTr="00B57B83">
        <w:tc>
          <w:tcPr>
            <w:tcW w:w="735" w:type="dxa"/>
            <w:tcMar>
              <w:top w:w="80" w:type="dxa"/>
              <w:left w:w="80" w:type="dxa"/>
              <w:bottom w:w="80" w:type="dxa"/>
              <w:right w:w="80" w:type="dxa"/>
            </w:tcMar>
          </w:tcPr>
          <w:p w14:paraId="3C74347D" w14:textId="77777777" w:rsidR="00765D89" w:rsidRPr="00072E67" w:rsidRDefault="00765D89">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11.</w:t>
            </w:r>
          </w:p>
        </w:tc>
        <w:tc>
          <w:tcPr>
            <w:tcW w:w="2280" w:type="dxa"/>
            <w:tcMar>
              <w:top w:w="80" w:type="dxa"/>
              <w:left w:w="80" w:type="dxa"/>
              <w:bottom w:w="80" w:type="dxa"/>
              <w:right w:w="80" w:type="dxa"/>
            </w:tcMar>
          </w:tcPr>
          <w:p w14:paraId="510E6F6F" w14:textId="0BA1B119" w:rsidR="00765D89" w:rsidRPr="00072E67" w:rsidRDefault="008672D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Skaitmeninė priemonė </w:t>
            </w:r>
            <w:proofErr w:type="spellStart"/>
            <w:r w:rsidRPr="00072E67">
              <w:rPr>
                <w:rFonts w:ascii="Times New Roman" w:eastAsia="Times New Roman" w:hAnsi="Times New Roman" w:cs="Times New Roman"/>
                <w:sz w:val="24"/>
                <w:szCs w:val="24"/>
              </w:rPr>
              <w:t>Biorender</w:t>
            </w:r>
            <w:proofErr w:type="spellEnd"/>
            <w:r w:rsidRPr="00072E67">
              <w:rPr>
                <w:rFonts w:ascii="Times New Roman" w:eastAsia="Times New Roman" w:hAnsi="Times New Roman" w:cs="Times New Roman"/>
                <w:sz w:val="24"/>
                <w:szCs w:val="24"/>
              </w:rPr>
              <w:t xml:space="preserve"> (anglų k.)</w:t>
            </w:r>
          </w:p>
        </w:tc>
        <w:tc>
          <w:tcPr>
            <w:tcW w:w="4348" w:type="dxa"/>
            <w:tcMar>
              <w:top w:w="80" w:type="dxa"/>
              <w:left w:w="80" w:type="dxa"/>
              <w:bottom w:w="80" w:type="dxa"/>
              <w:right w:w="80" w:type="dxa"/>
            </w:tcMar>
          </w:tcPr>
          <w:p w14:paraId="31D5CEDD" w14:textId="77777777" w:rsidR="00765D89" w:rsidRPr="00072E67" w:rsidRDefault="00765D89">
            <w:pPr>
              <w:rPr>
                <w:rFonts w:ascii="Times New Roman" w:eastAsia="Times New Roman" w:hAnsi="Times New Roman" w:cs="Times New Roman"/>
                <w:sz w:val="24"/>
                <w:szCs w:val="24"/>
              </w:rPr>
            </w:pPr>
            <w:bookmarkStart w:id="32" w:name="_heading=h.2p2csry" w:colFirst="0" w:colLast="0"/>
            <w:bookmarkEnd w:id="32"/>
            <w:r w:rsidRPr="00072E67">
              <w:rPr>
                <w:rFonts w:ascii="Times New Roman" w:eastAsia="Times New Roman" w:hAnsi="Times New Roman" w:cs="Times New Roman"/>
                <w:sz w:val="24"/>
                <w:szCs w:val="24"/>
              </w:rPr>
              <w:t>Skaitmeninė priemonė, kurioje yra pateikta įvairių piktogramų, kuriomis galima modeliuoti įvairius biologinius procesus.</w:t>
            </w:r>
          </w:p>
        </w:tc>
        <w:tc>
          <w:tcPr>
            <w:tcW w:w="3119" w:type="dxa"/>
            <w:tcMar>
              <w:top w:w="80" w:type="dxa"/>
              <w:left w:w="80" w:type="dxa"/>
              <w:bottom w:w="80" w:type="dxa"/>
              <w:right w:w="80" w:type="dxa"/>
            </w:tcMar>
          </w:tcPr>
          <w:p w14:paraId="726DD072" w14:textId="77777777" w:rsidR="00765D89" w:rsidRPr="00072E67" w:rsidRDefault="003A4BAA">
            <w:pPr>
              <w:rPr>
                <w:rFonts w:ascii="Times New Roman" w:eastAsia="Times New Roman" w:hAnsi="Times New Roman" w:cs="Times New Roman"/>
                <w:sz w:val="24"/>
                <w:szCs w:val="24"/>
                <w:u w:val="single"/>
              </w:rPr>
            </w:pPr>
            <w:hyperlink r:id="rId33">
              <w:r w:rsidR="00765D89" w:rsidRPr="00072E67">
                <w:rPr>
                  <w:rFonts w:ascii="Times New Roman" w:eastAsia="Times New Roman" w:hAnsi="Times New Roman" w:cs="Times New Roman"/>
                  <w:color w:val="1155CC"/>
                  <w:sz w:val="24"/>
                  <w:szCs w:val="24"/>
                  <w:u w:val="single"/>
                </w:rPr>
                <w:t>https://biorender.com/</w:t>
              </w:r>
            </w:hyperlink>
            <w:r w:rsidR="00765D89" w:rsidRPr="00072E67">
              <w:rPr>
                <w:rFonts w:ascii="Times New Roman" w:eastAsia="Times New Roman" w:hAnsi="Times New Roman" w:cs="Times New Roman"/>
                <w:sz w:val="24"/>
                <w:szCs w:val="24"/>
              </w:rPr>
              <w:t xml:space="preserve"> </w:t>
            </w:r>
          </w:p>
        </w:tc>
      </w:tr>
    </w:tbl>
    <w:p w14:paraId="039FD6B0" w14:textId="77777777" w:rsidR="005355BB" w:rsidRPr="00072E67" w:rsidRDefault="005355BB">
      <w:pPr>
        <w:spacing w:line="240" w:lineRule="auto"/>
      </w:pPr>
    </w:p>
    <w:p w14:paraId="25FBD875" w14:textId="42244167" w:rsidR="005355BB" w:rsidRDefault="006356A8" w:rsidP="001A2445">
      <w:pPr>
        <w:pStyle w:val="Antrat7"/>
        <w:rPr>
          <w:rStyle w:val="Grietas"/>
          <w:b/>
          <w:bCs w:val="0"/>
        </w:rPr>
      </w:pPr>
      <w:bookmarkStart w:id="33" w:name="_heading=h.147n2zr" w:colFirst="0" w:colLast="0"/>
      <w:bookmarkStart w:id="34" w:name="_Toc122358256"/>
      <w:bookmarkEnd w:id="33"/>
      <w:r w:rsidRPr="00072E67">
        <w:rPr>
          <w:rStyle w:val="Grietas"/>
          <w:b/>
          <w:bCs w:val="0"/>
        </w:rPr>
        <w:t>IV gimnazijos klasė</w:t>
      </w:r>
      <w:bookmarkEnd w:id="34"/>
    </w:p>
    <w:p w14:paraId="0B30A3A5" w14:textId="77777777" w:rsidR="003954DE" w:rsidRPr="003954DE" w:rsidRDefault="003954DE" w:rsidP="003954DE">
      <w:pPr>
        <w:spacing w:after="0" w:line="240" w:lineRule="auto"/>
        <w:jc w:val="both"/>
        <w:rPr>
          <w:rFonts w:ascii="Times New Roman" w:eastAsia="Times New Roman" w:hAnsi="Times New Roman" w:cs="Times New Roman"/>
          <w:sz w:val="24"/>
          <w:szCs w:val="24"/>
        </w:rPr>
      </w:pPr>
      <w:r w:rsidRPr="003954DE">
        <w:rPr>
          <w:rFonts w:ascii="Times New Roman" w:eastAsia="Times New Roman" w:hAnsi="Times New Roman" w:cs="Times New Roman"/>
          <w:sz w:val="24"/>
          <w:szCs w:val="24"/>
        </w:rPr>
        <w:t>Pastaba: nuorodos žiūrėtos 2023-06-06</w:t>
      </w:r>
    </w:p>
    <w:tbl>
      <w:tblPr>
        <w:tblStyle w:val="18"/>
        <w:tblW w:w="105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99"/>
        <w:gridCol w:w="2410"/>
        <w:gridCol w:w="4252"/>
        <w:gridCol w:w="3158"/>
      </w:tblGrid>
      <w:tr w:rsidR="005355BB" w:rsidRPr="00072E67" w14:paraId="4ADF3D58" w14:textId="77777777" w:rsidTr="00B57B83">
        <w:tc>
          <w:tcPr>
            <w:tcW w:w="699" w:type="dxa"/>
            <w:tcMar>
              <w:top w:w="80" w:type="dxa"/>
              <w:left w:w="80" w:type="dxa"/>
              <w:bottom w:w="80" w:type="dxa"/>
              <w:right w:w="80" w:type="dxa"/>
            </w:tcMar>
          </w:tcPr>
          <w:p w14:paraId="49ABD506"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Nr.</w:t>
            </w:r>
          </w:p>
        </w:tc>
        <w:tc>
          <w:tcPr>
            <w:tcW w:w="2410" w:type="dxa"/>
            <w:tcMar>
              <w:top w:w="80" w:type="dxa"/>
              <w:left w:w="80" w:type="dxa"/>
              <w:bottom w:w="80" w:type="dxa"/>
              <w:right w:w="80" w:type="dxa"/>
            </w:tcMar>
          </w:tcPr>
          <w:p w14:paraId="60181CD2"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Pavadinimas</w:t>
            </w:r>
          </w:p>
        </w:tc>
        <w:tc>
          <w:tcPr>
            <w:tcW w:w="4252" w:type="dxa"/>
            <w:tcMar>
              <w:top w:w="80" w:type="dxa"/>
              <w:left w:w="80" w:type="dxa"/>
              <w:bottom w:w="80" w:type="dxa"/>
              <w:right w:w="80" w:type="dxa"/>
            </w:tcMar>
          </w:tcPr>
          <w:p w14:paraId="181695BC"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Trumpa anotacija</w:t>
            </w:r>
          </w:p>
        </w:tc>
        <w:tc>
          <w:tcPr>
            <w:tcW w:w="3158" w:type="dxa"/>
            <w:tcMar>
              <w:top w:w="80" w:type="dxa"/>
              <w:left w:w="80" w:type="dxa"/>
              <w:bottom w:w="80" w:type="dxa"/>
              <w:right w:w="80" w:type="dxa"/>
            </w:tcMar>
          </w:tcPr>
          <w:p w14:paraId="357B00EC"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Nuoroda</w:t>
            </w:r>
          </w:p>
        </w:tc>
      </w:tr>
      <w:tr w:rsidR="002A49DE" w:rsidRPr="00072E67" w14:paraId="5642BBCA" w14:textId="77777777" w:rsidTr="00B57B83">
        <w:tc>
          <w:tcPr>
            <w:tcW w:w="699" w:type="dxa"/>
            <w:tcMar>
              <w:top w:w="80" w:type="dxa"/>
              <w:left w:w="80" w:type="dxa"/>
              <w:bottom w:w="80" w:type="dxa"/>
              <w:right w:w="80" w:type="dxa"/>
            </w:tcMar>
          </w:tcPr>
          <w:p w14:paraId="71412A1D" w14:textId="77777777" w:rsidR="002A49DE" w:rsidRPr="00072E67" w:rsidRDefault="002A49DE" w:rsidP="002A49DE">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2410" w:type="dxa"/>
            <w:tcMar>
              <w:top w:w="80" w:type="dxa"/>
              <w:left w:w="80" w:type="dxa"/>
              <w:bottom w:w="80" w:type="dxa"/>
              <w:right w:w="80" w:type="dxa"/>
            </w:tcMar>
          </w:tcPr>
          <w:p w14:paraId="6BF98FDF"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Skaitmeninių mokymo priemonių sąrašai</w:t>
            </w:r>
          </w:p>
        </w:tc>
        <w:tc>
          <w:tcPr>
            <w:tcW w:w="4252" w:type="dxa"/>
            <w:tcMar>
              <w:top w:w="80" w:type="dxa"/>
              <w:left w:w="80" w:type="dxa"/>
              <w:bottom w:w="80" w:type="dxa"/>
              <w:right w:w="80" w:type="dxa"/>
            </w:tcMar>
          </w:tcPr>
          <w:p w14:paraId="6011493C"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Rekomenduojamų skaitmeninių mokymosi priemonių, tinkančių ir nuotoliniam mokymui organizuoti sąrašas. </w:t>
            </w:r>
          </w:p>
          <w:p w14:paraId="123359F1"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Skaitmeninės mokymo priemonės suskirstytos pagal ugdymo sritis, dalykus, klases ir mokymo priemonių tipą.</w:t>
            </w:r>
          </w:p>
        </w:tc>
        <w:tc>
          <w:tcPr>
            <w:tcW w:w="3158" w:type="dxa"/>
            <w:tcMar>
              <w:top w:w="80" w:type="dxa"/>
              <w:left w:w="80" w:type="dxa"/>
              <w:bottom w:w="80" w:type="dxa"/>
              <w:right w:w="80" w:type="dxa"/>
            </w:tcMar>
          </w:tcPr>
          <w:p w14:paraId="7541FE21" w14:textId="77777777" w:rsidR="002A49DE" w:rsidRDefault="003A4BAA" w:rsidP="002A49DE">
            <w:pPr>
              <w:rPr>
                <w:rFonts w:ascii="Times New Roman" w:hAnsi="Times New Roman" w:cs="Times New Roman"/>
                <w:sz w:val="24"/>
                <w:szCs w:val="24"/>
              </w:rPr>
            </w:pPr>
            <w:hyperlink r:id="rId34" w:history="1">
              <w:r w:rsidR="002A49DE" w:rsidRPr="006B5633">
                <w:rPr>
                  <w:rStyle w:val="Hipersaitas"/>
                  <w:rFonts w:ascii="Times New Roman" w:hAnsi="Times New Roman" w:cs="Times New Roman"/>
                  <w:sz w:val="24"/>
                  <w:szCs w:val="24"/>
                </w:rPr>
                <w:t>https://www.emokykla.lt/skaitmenines-mokymo-priemones/priemones</w:t>
              </w:r>
            </w:hyperlink>
          </w:p>
          <w:p w14:paraId="570E2F8B" w14:textId="015A036C" w:rsidR="002A49DE" w:rsidRPr="00072E67" w:rsidRDefault="002A49DE" w:rsidP="002A49DE">
            <w:pPr>
              <w:rPr>
                <w:rFonts w:ascii="Times New Roman" w:eastAsia="Times New Roman" w:hAnsi="Times New Roman" w:cs="Times New Roman"/>
                <w:sz w:val="24"/>
                <w:szCs w:val="24"/>
              </w:rPr>
            </w:pPr>
          </w:p>
        </w:tc>
      </w:tr>
      <w:tr w:rsidR="002A49DE" w:rsidRPr="00072E67" w14:paraId="3B1C3E37" w14:textId="77777777" w:rsidTr="00B57B83">
        <w:tc>
          <w:tcPr>
            <w:tcW w:w="699" w:type="dxa"/>
            <w:tcMar>
              <w:top w:w="80" w:type="dxa"/>
              <w:left w:w="80" w:type="dxa"/>
              <w:bottom w:w="80" w:type="dxa"/>
              <w:right w:w="80" w:type="dxa"/>
            </w:tcMar>
          </w:tcPr>
          <w:p w14:paraId="592B1B7C"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2410" w:type="dxa"/>
            <w:tcMar>
              <w:top w:w="80" w:type="dxa"/>
              <w:left w:w="80" w:type="dxa"/>
              <w:bottom w:w="80" w:type="dxa"/>
              <w:right w:w="80" w:type="dxa"/>
            </w:tcMar>
          </w:tcPr>
          <w:p w14:paraId="65CA3B7C" w14:textId="77777777" w:rsidR="002A49DE" w:rsidRPr="00072E67" w:rsidRDefault="002A49DE" w:rsidP="002A49DE">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Go-Lab</w:t>
            </w:r>
            <w:proofErr w:type="spellEnd"/>
            <w:r w:rsidRPr="00072E67">
              <w:rPr>
                <w:rFonts w:ascii="Times New Roman" w:eastAsia="Times New Roman" w:hAnsi="Times New Roman" w:cs="Times New Roman"/>
                <w:sz w:val="24"/>
                <w:szCs w:val="24"/>
              </w:rPr>
              <w:t xml:space="preserve"> – interaktyvios laboratorijos ir mokymosi tyrinėjant aplinkos</w:t>
            </w:r>
          </w:p>
          <w:p w14:paraId="1A590347" w14:textId="77777777" w:rsidR="002A49DE" w:rsidRPr="00072E67" w:rsidRDefault="002A49DE" w:rsidP="002A49DE">
            <w:pPr>
              <w:rPr>
                <w:rFonts w:ascii="Times New Roman" w:eastAsia="Times New Roman" w:hAnsi="Times New Roman" w:cs="Times New Roman"/>
                <w:sz w:val="24"/>
                <w:szCs w:val="24"/>
              </w:rPr>
            </w:pPr>
          </w:p>
        </w:tc>
        <w:tc>
          <w:tcPr>
            <w:tcW w:w="4252" w:type="dxa"/>
            <w:tcMar>
              <w:top w:w="80" w:type="dxa"/>
              <w:left w:w="80" w:type="dxa"/>
              <w:bottom w:w="80" w:type="dxa"/>
              <w:right w:w="80" w:type="dxa"/>
            </w:tcMar>
          </w:tcPr>
          <w:p w14:paraId="63DF7E9A"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w:t>
            </w:r>
            <w:proofErr w:type="spellStart"/>
            <w:r w:rsidRPr="00072E67">
              <w:rPr>
                <w:rFonts w:ascii="Times New Roman" w:eastAsia="Times New Roman" w:hAnsi="Times New Roman" w:cs="Times New Roman"/>
                <w:sz w:val="24"/>
                <w:szCs w:val="24"/>
              </w:rPr>
              <w:t>Go-Lab</w:t>
            </w:r>
            <w:proofErr w:type="spellEnd"/>
            <w:r w:rsidRPr="00072E67">
              <w:rPr>
                <w:rFonts w:ascii="Times New Roman" w:eastAsia="Times New Roman" w:hAnsi="Times New Roman" w:cs="Times New Roman"/>
                <w:sz w:val="24"/>
                <w:szCs w:val="24"/>
              </w:rPr>
              <w:t xml:space="preserve">“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3158" w:type="dxa"/>
            <w:tcMar>
              <w:top w:w="80" w:type="dxa"/>
              <w:left w:w="80" w:type="dxa"/>
              <w:bottom w:w="80" w:type="dxa"/>
              <w:right w:w="80" w:type="dxa"/>
            </w:tcMar>
          </w:tcPr>
          <w:p w14:paraId="1008C28C" w14:textId="77777777" w:rsidR="002A49DE" w:rsidRPr="00072E67" w:rsidRDefault="003A4BAA" w:rsidP="002A49DE">
            <w:pPr>
              <w:rPr>
                <w:rFonts w:ascii="Times New Roman" w:eastAsia="Times New Roman" w:hAnsi="Times New Roman" w:cs="Times New Roman"/>
                <w:sz w:val="24"/>
                <w:szCs w:val="24"/>
              </w:rPr>
            </w:pPr>
            <w:hyperlink r:id="rId35">
              <w:r w:rsidR="002A49DE" w:rsidRPr="00072E67">
                <w:rPr>
                  <w:rFonts w:ascii="Times New Roman" w:eastAsia="Times New Roman" w:hAnsi="Times New Roman" w:cs="Times New Roman"/>
                  <w:color w:val="1155CC"/>
                  <w:sz w:val="24"/>
                  <w:szCs w:val="24"/>
                  <w:u w:val="single"/>
                </w:rPr>
                <w:t xml:space="preserve">https://www.golabz.eu/ </w:t>
              </w:r>
            </w:hyperlink>
          </w:p>
        </w:tc>
      </w:tr>
      <w:tr w:rsidR="002A49DE" w:rsidRPr="00072E67" w14:paraId="72934401" w14:textId="77777777" w:rsidTr="00B57B83">
        <w:tc>
          <w:tcPr>
            <w:tcW w:w="699" w:type="dxa"/>
            <w:tcMar>
              <w:top w:w="80" w:type="dxa"/>
              <w:left w:w="80" w:type="dxa"/>
              <w:bottom w:w="80" w:type="dxa"/>
              <w:right w:w="80" w:type="dxa"/>
            </w:tcMar>
          </w:tcPr>
          <w:p w14:paraId="458B9727"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3.</w:t>
            </w:r>
          </w:p>
        </w:tc>
        <w:tc>
          <w:tcPr>
            <w:tcW w:w="2410" w:type="dxa"/>
            <w:tcMar>
              <w:top w:w="80" w:type="dxa"/>
              <w:left w:w="80" w:type="dxa"/>
              <w:bottom w:w="80" w:type="dxa"/>
              <w:right w:w="80" w:type="dxa"/>
            </w:tcMar>
          </w:tcPr>
          <w:p w14:paraId="17327E79" w14:textId="11250ED3" w:rsidR="002A49DE" w:rsidRPr="00072E67" w:rsidRDefault="002A49DE" w:rsidP="002A49DE">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Mozaik</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education</w:t>
            </w:r>
            <w:proofErr w:type="spellEnd"/>
            <w:r w:rsidRPr="00072E67">
              <w:rPr>
                <w:rFonts w:ascii="Times New Roman" w:eastAsia="Times New Roman" w:hAnsi="Times New Roman" w:cs="Times New Roman"/>
                <w:sz w:val="24"/>
                <w:szCs w:val="24"/>
              </w:rPr>
              <w:t xml:space="preserve"> (anglų k.)</w:t>
            </w:r>
          </w:p>
        </w:tc>
        <w:tc>
          <w:tcPr>
            <w:tcW w:w="4252" w:type="dxa"/>
            <w:tcMar>
              <w:top w:w="80" w:type="dxa"/>
              <w:left w:w="80" w:type="dxa"/>
              <w:bottom w:w="80" w:type="dxa"/>
              <w:right w:w="80" w:type="dxa"/>
            </w:tcMar>
          </w:tcPr>
          <w:p w14:paraId="072AB07E"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 </w:t>
            </w:r>
          </w:p>
        </w:tc>
        <w:tc>
          <w:tcPr>
            <w:tcW w:w="3158" w:type="dxa"/>
            <w:tcMar>
              <w:top w:w="80" w:type="dxa"/>
              <w:left w:w="80" w:type="dxa"/>
              <w:bottom w:w="80" w:type="dxa"/>
              <w:right w:w="80" w:type="dxa"/>
            </w:tcMar>
          </w:tcPr>
          <w:p w14:paraId="0BC17EA9" w14:textId="77777777" w:rsidR="002A49DE" w:rsidRPr="00072E67" w:rsidRDefault="003A4BAA" w:rsidP="002A49DE">
            <w:pPr>
              <w:rPr>
                <w:rFonts w:ascii="Times New Roman" w:eastAsia="Times New Roman" w:hAnsi="Times New Roman" w:cs="Times New Roman"/>
                <w:sz w:val="24"/>
                <w:szCs w:val="24"/>
              </w:rPr>
            </w:pPr>
            <w:hyperlink r:id="rId36">
              <w:r w:rsidR="002A49DE" w:rsidRPr="00072E67">
                <w:rPr>
                  <w:rFonts w:ascii="Times New Roman" w:eastAsia="Times New Roman" w:hAnsi="Times New Roman" w:cs="Times New Roman"/>
                  <w:color w:val="1155CC"/>
                  <w:sz w:val="24"/>
                  <w:szCs w:val="24"/>
                  <w:u w:val="single"/>
                </w:rPr>
                <w:t xml:space="preserve">https://www.mozaweb.com/lt/index.php </w:t>
              </w:r>
            </w:hyperlink>
          </w:p>
          <w:p w14:paraId="1924C54E"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p w14:paraId="32B205BF"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r>
      <w:tr w:rsidR="002A49DE" w:rsidRPr="00072E67" w14:paraId="51CAE3BE" w14:textId="77777777" w:rsidTr="00B57B83">
        <w:tc>
          <w:tcPr>
            <w:tcW w:w="699" w:type="dxa"/>
            <w:tcMar>
              <w:top w:w="80" w:type="dxa"/>
              <w:left w:w="80" w:type="dxa"/>
              <w:bottom w:w="80" w:type="dxa"/>
              <w:right w:w="80" w:type="dxa"/>
            </w:tcMar>
          </w:tcPr>
          <w:p w14:paraId="16A4CF7B"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w:t>
            </w:r>
          </w:p>
        </w:tc>
        <w:tc>
          <w:tcPr>
            <w:tcW w:w="2410" w:type="dxa"/>
            <w:tcMar>
              <w:top w:w="80" w:type="dxa"/>
              <w:left w:w="80" w:type="dxa"/>
              <w:bottom w:w="80" w:type="dxa"/>
              <w:right w:w="80" w:type="dxa"/>
            </w:tcMar>
          </w:tcPr>
          <w:p w14:paraId="4BB85190" w14:textId="18E06ED0" w:rsidR="002A49DE" w:rsidRPr="00072E67" w:rsidRDefault="002A49DE" w:rsidP="00EE5F71">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PhET</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interactive</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simulations</w:t>
            </w:r>
            <w:proofErr w:type="spellEnd"/>
            <w:r w:rsidRPr="00072E67">
              <w:rPr>
                <w:rFonts w:ascii="Times New Roman" w:eastAsia="Times New Roman" w:hAnsi="Times New Roman" w:cs="Times New Roman"/>
                <w:sz w:val="24"/>
                <w:szCs w:val="24"/>
              </w:rPr>
              <w:t xml:space="preserve"> -interaktyvūs gamtos mokslų ir matematikos modeliavimai (anglų </w:t>
            </w:r>
            <w:r w:rsidR="00EE5F71">
              <w:rPr>
                <w:rFonts w:ascii="Times New Roman" w:eastAsia="Times New Roman" w:hAnsi="Times New Roman" w:cs="Times New Roman"/>
                <w:sz w:val="24"/>
                <w:szCs w:val="24"/>
              </w:rPr>
              <w:t>k</w:t>
            </w:r>
            <w:r w:rsidRPr="00072E67">
              <w:rPr>
                <w:rFonts w:ascii="Times New Roman" w:eastAsia="Times New Roman" w:hAnsi="Times New Roman" w:cs="Times New Roman"/>
                <w:sz w:val="24"/>
                <w:szCs w:val="24"/>
              </w:rPr>
              <w:t>.)</w:t>
            </w:r>
          </w:p>
        </w:tc>
        <w:tc>
          <w:tcPr>
            <w:tcW w:w="4252" w:type="dxa"/>
            <w:tcMar>
              <w:top w:w="80" w:type="dxa"/>
              <w:left w:w="80" w:type="dxa"/>
              <w:bottom w:w="80" w:type="dxa"/>
              <w:right w:w="80" w:type="dxa"/>
            </w:tcMar>
          </w:tcPr>
          <w:p w14:paraId="791DDDC5"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Siūlomos simuliacijos (806 mln.) pagal dalykus: fizikos, chemijos, biologijos ir kt.</w:t>
            </w:r>
          </w:p>
        </w:tc>
        <w:tc>
          <w:tcPr>
            <w:tcW w:w="3158" w:type="dxa"/>
            <w:tcMar>
              <w:top w:w="80" w:type="dxa"/>
              <w:left w:w="80" w:type="dxa"/>
              <w:bottom w:w="80" w:type="dxa"/>
              <w:right w:w="80" w:type="dxa"/>
            </w:tcMar>
          </w:tcPr>
          <w:p w14:paraId="09D1D451" w14:textId="77777777" w:rsidR="002A49DE" w:rsidRPr="00072E67" w:rsidRDefault="003A4BAA" w:rsidP="002A49DE">
            <w:pPr>
              <w:rPr>
                <w:rFonts w:ascii="Times New Roman" w:eastAsia="Times New Roman" w:hAnsi="Times New Roman" w:cs="Times New Roman"/>
                <w:sz w:val="24"/>
                <w:szCs w:val="24"/>
              </w:rPr>
            </w:pPr>
            <w:hyperlink r:id="rId37">
              <w:r w:rsidR="002A49DE" w:rsidRPr="00072E67">
                <w:rPr>
                  <w:rFonts w:ascii="Times New Roman" w:eastAsia="Times New Roman" w:hAnsi="Times New Roman" w:cs="Times New Roman"/>
                  <w:color w:val="1155CC"/>
                  <w:sz w:val="24"/>
                  <w:szCs w:val="24"/>
                  <w:u w:val="single"/>
                </w:rPr>
                <w:t xml:space="preserve">https://phet.colorado.edu/ </w:t>
              </w:r>
            </w:hyperlink>
          </w:p>
        </w:tc>
      </w:tr>
      <w:tr w:rsidR="002A49DE" w:rsidRPr="00072E67" w14:paraId="4C586195" w14:textId="77777777" w:rsidTr="00B57B83">
        <w:tc>
          <w:tcPr>
            <w:tcW w:w="699" w:type="dxa"/>
            <w:tcMar>
              <w:top w:w="80" w:type="dxa"/>
              <w:left w:w="80" w:type="dxa"/>
              <w:bottom w:w="80" w:type="dxa"/>
              <w:right w:w="80" w:type="dxa"/>
            </w:tcMar>
          </w:tcPr>
          <w:p w14:paraId="6F8FD254"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5.</w:t>
            </w:r>
          </w:p>
        </w:tc>
        <w:tc>
          <w:tcPr>
            <w:tcW w:w="2410" w:type="dxa"/>
            <w:tcMar>
              <w:top w:w="80" w:type="dxa"/>
              <w:left w:w="80" w:type="dxa"/>
              <w:bottom w:w="80" w:type="dxa"/>
              <w:right w:w="80" w:type="dxa"/>
            </w:tcMar>
          </w:tcPr>
          <w:p w14:paraId="7B84C657" w14:textId="6A037D25" w:rsidR="002A49DE" w:rsidRPr="00072E67" w:rsidRDefault="002A49DE" w:rsidP="002A49DE">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Angstrom</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images</w:t>
            </w:r>
            <w:proofErr w:type="spellEnd"/>
            <w:r w:rsidRPr="00072E67">
              <w:rPr>
                <w:rFonts w:ascii="Times New Roman" w:eastAsia="Times New Roman" w:hAnsi="Times New Roman" w:cs="Times New Roman"/>
                <w:sz w:val="24"/>
                <w:szCs w:val="24"/>
              </w:rPr>
              <w:t xml:space="preserve"> – mokslinė animacija </w:t>
            </w:r>
          </w:p>
        </w:tc>
        <w:tc>
          <w:tcPr>
            <w:tcW w:w="4252" w:type="dxa"/>
            <w:tcMar>
              <w:top w:w="80" w:type="dxa"/>
              <w:left w:w="80" w:type="dxa"/>
              <w:bottom w:w="80" w:type="dxa"/>
              <w:right w:w="80" w:type="dxa"/>
            </w:tcMar>
          </w:tcPr>
          <w:p w14:paraId="2FB9F21D"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Interaktyvi mokslinė 3D animacija: </w:t>
            </w:r>
            <w:proofErr w:type="spellStart"/>
            <w:r w:rsidRPr="00072E67">
              <w:rPr>
                <w:rFonts w:ascii="Times New Roman" w:eastAsia="Times New Roman" w:hAnsi="Times New Roman" w:cs="Times New Roman"/>
                <w:sz w:val="24"/>
                <w:szCs w:val="24"/>
              </w:rPr>
              <w:t>biomolekulių</w:t>
            </w:r>
            <w:proofErr w:type="spellEnd"/>
            <w:r w:rsidRPr="00072E67">
              <w:rPr>
                <w:rFonts w:ascii="Times New Roman" w:eastAsia="Times New Roman" w:hAnsi="Times New Roman" w:cs="Times New Roman"/>
                <w:sz w:val="24"/>
                <w:szCs w:val="24"/>
              </w:rPr>
              <w:t xml:space="preserve"> sintezė, antikūnų ir kt. animacija. Ši aplinka rekomenduojama papildomo turinio įgyvendinimui.</w:t>
            </w:r>
          </w:p>
        </w:tc>
        <w:tc>
          <w:tcPr>
            <w:tcW w:w="3158" w:type="dxa"/>
            <w:tcMar>
              <w:top w:w="80" w:type="dxa"/>
              <w:left w:w="80" w:type="dxa"/>
              <w:bottom w:w="80" w:type="dxa"/>
              <w:right w:w="80" w:type="dxa"/>
            </w:tcMar>
          </w:tcPr>
          <w:p w14:paraId="0B8A1BC7" w14:textId="77777777" w:rsidR="002A49DE" w:rsidRPr="00072E67" w:rsidRDefault="003A4BAA" w:rsidP="002A49DE">
            <w:pPr>
              <w:rPr>
                <w:rFonts w:ascii="Times New Roman" w:eastAsia="Times New Roman" w:hAnsi="Times New Roman" w:cs="Times New Roman"/>
                <w:sz w:val="24"/>
                <w:szCs w:val="24"/>
              </w:rPr>
            </w:pPr>
            <w:hyperlink r:id="rId38">
              <w:r w:rsidR="002A49DE" w:rsidRPr="00072E67">
                <w:rPr>
                  <w:rFonts w:ascii="Times New Roman" w:eastAsia="Times New Roman" w:hAnsi="Times New Roman" w:cs="Times New Roman"/>
                  <w:color w:val="1155CC"/>
                  <w:sz w:val="24"/>
                  <w:szCs w:val="24"/>
                  <w:u w:val="single"/>
                </w:rPr>
                <w:t xml:space="preserve">https://angstrom3d.com/projects </w:t>
              </w:r>
            </w:hyperlink>
          </w:p>
        </w:tc>
      </w:tr>
      <w:tr w:rsidR="002A49DE" w:rsidRPr="00072E67" w14:paraId="6897CC62" w14:textId="77777777" w:rsidTr="00B57B83">
        <w:tc>
          <w:tcPr>
            <w:tcW w:w="699" w:type="dxa"/>
            <w:tcMar>
              <w:top w:w="80" w:type="dxa"/>
              <w:left w:w="80" w:type="dxa"/>
              <w:bottom w:w="80" w:type="dxa"/>
              <w:right w:w="80" w:type="dxa"/>
            </w:tcMar>
          </w:tcPr>
          <w:p w14:paraId="75A4651F"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6.</w:t>
            </w:r>
          </w:p>
        </w:tc>
        <w:tc>
          <w:tcPr>
            <w:tcW w:w="2410" w:type="dxa"/>
            <w:tcMar>
              <w:top w:w="80" w:type="dxa"/>
              <w:left w:w="80" w:type="dxa"/>
              <w:bottom w:w="80" w:type="dxa"/>
              <w:right w:w="80" w:type="dxa"/>
            </w:tcMar>
          </w:tcPr>
          <w:p w14:paraId="3EC847DA" w14:textId="64B9C977" w:rsidR="002A49DE" w:rsidRPr="00072E67" w:rsidRDefault="002A49DE" w:rsidP="00EE5F71">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Britannica</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school</w:t>
            </w:r>
            <w:proofErr w:type="spellEnd"/>
            <w:r w:rsidRPr="00072E67">
              <w:rPr>
                <w:rFonts w:ascii="Times New Roman" w:eastAsia="Times New Roman" w:hAnsi="Times New Roman" w:cs="Times New Roman"/>
                <w:sz w:val="24"/>
                <w:szCs w:val="24"/>
              </w:rPr>
              <w:t xml:space="preserve"> – mokymosi aplinka (anglų k.)</w:t>
            </w:r>
          </w:p>
        </w:tc>
        <w:tc>
          <w:tcPr>
            <w:tcW w:w="4252" w:type="dxa"/>
            <w:tcMar>
              <w:top w:w="80" w:type="dxa"/>
              <w:left w:w="80" w:type="dxa"/>
              <w:bottom w:w="80" w:type="dxa"/>
              <w:right w:w="80" w:type="dxa"/>
            </w:tcMar>
          </w:tcPr>
          <w:p w14:paraId="24795E1F"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Rekomenduojama </w:t>
            </w:r>
            <w:proofErr w:type="spellStart"/>
            <w:r w:rsidRPr="00072E67">
              <w:rPr>
                <w:rFonts w:ascii="Times New Roman" w:eastAsia="Times New Roman" w:hAnsi="Times New Roman" w:cs="Times New Roman"/>
                <w:sz w:val="24"/>
                <w:szCs w:val="24"/>
              </w:rPr>
              <w:t>Britannica</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school</w:t>
            </w:r>
            <w:proofErr w:type="spellEnd"/>
            <w:r w:rsidRPr="00072E67">
              <w:rPr>
                <w:rFonts w:ascii="Times New Roman" w:eastAsia="Times New Roman" w:hAnsi="Times New Roman" w:cs="Times New Roman"/>
                <w:sz w:val="24"/>
                <w:szCs w:val="24"/>
              </w:rPr>
              <w:t xml:space="preserve"> mokymosi aplinka, kurioje pateikiama daug gamtamokslinių straipsnių, enciklopedijos, įvairios daugialypės terpės, mokomieji žaidimai ir kiti mokymosi ištekliai.</w:t>
            </w:r>
          </w:p>
        </w:tc>
        <w:tc>
          <w:tcPr>
            <w:tcW w:w="3158" w:type="dxa"/>
            <w:tcMar>
              <w:top w:w="80" w:type="dxa"/>
              <w:left w:w="80" w:type="dxa"/>
              <w:bottom w:w="80" w:type="dxa"/>
              <w:right w:w="80" w:type="dxa"/>
            </w:tcMar>
          </w:tcPr>
          <w:p w14:paraId="5F1CA2A0" w14:textId="77777777" w:rsidR="002A49DE" w:rsidRPr="00072E67" w:rsidRDefault="003A4BAA" w:rsidP="002A49DE">
            <w:pPr>
              <w:rPr>
                <w:rFonts w:ascii="Times New Roman" w:eastAsia="Times New Roman" w:hAnsi="Times New Roman" w:cs="Times New Roman"/>
                <w:sz w:val="24"/>
                <w:szCs w:val="24"/>
              </w:rPr>
            </w:pPr>
            <w:hyperlink r:id="rId39">
              <w:r w:rsidR="002A49DE" w:rsidRPr="00072E67">
                <w:rPr>
                  <w:rFonts w:ascii="Times New Roman" w:eastAsia="Times New Roman" w:hAnsi="Times New Roman" w:cs="Times New Roman"/>
                  <w:color w:val="1155CC"/>
                  <w:sz w:val="24"/>
                  <w:szCs w:val="24"/>
                  <w:u w:val="single"/>
                </w:rPr>
                <w:t xml:space="preserve">https://britannicalearn.com/product/britannica-school/ </w:t>
              </w:r>
            </w:hyperlink>
          </w:p>
        </w:tc>
      </w:tr>
      <w:tr w:rsidR="002A49DE" w:rsidRPr="00072E67" w14:paraId="5C9F426D" w14:textId="77777777" w:rsidTr="00B57B83">
        <w:tc>
          <w:tcPr>
            <w:tcW w:w="699" w:type="dxa"/>
            <w:tcMar>
              <w:top w:w="80" w:type="dxa"/>
              <w:left w:w="80" w:type="dxa"/>
              <w:bottom w:w="80" w:type="dxa"/>
              <w:right w:w="80" w:type="dxa"/>
            </w:tcMar>
          </w:tcPr>
          <w:p w14:paraId="2288B9E6"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7.</w:t>
            </w:r>
          </w:p>
        </w:tc>
        <w:tc>
          <w:tcPr>
            <w:tcW w:w="2410" w:type="dxa"/>
            <w:tcMar>
              <w:top w:w="80" w:type="dxa"/>
              <w:left w:w="80" w:type="dxa"/>
              <w:bottom w:w="80" w:type="dxa"/>
              <w:right w:w="80" w:type="dxa"/>
            </w:tcMar>
          </w:tcPr>
          <w:p w14:paraId="72506E6A"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6-asis </w:t>
            </w:r>
            <w:proofErr w:type="spellStart"/>
            <w:r w:rsidRPr="00072E67">
              <w:rPr>
                <w:rFonts w:ascii="Times New Roman" w:eastAsia="Times New Roman" w:hAnsi="Times New Roman" w:cs="Times New Roman"/>
                <w:sz w:val="24"/>
                <w:szCs w:val="24"/>
              </w:rPr>
              <w:t>SinBio</w:t>
            </w:r>
            <w:proofErr w:type="spellEnd"/>
            <w:r w:rsidRPr="00072E67">
              <w:rPr>
                <w:rFonts w:ascii="Times New Roman" w:eastAsia="Times New Roman" w:hAnsi="Times New Roman" w:cs="Times New Roman"/>
                <w:sz w:val="24"/>
                <w:szCs w:val="24"/>
              </w:rPr>
              <w:t xml:space="preserve"> pojūtis</w:t>
            </w:r>
          </w:p>
        </w:tc>
        <w:tc>
          <w:tcPr>
            <w:tcW w:w="4252" w:type="dxa"/>
            <w:tcMar>
              <w:top w:w="80" w:type="dxa"/>
              <w:left w:w="80" w:type="dxa"/>
              <w:bottom w:w="80" w:type="dxa"/>
              <w:right w:w="80" w:type="dxa"/>
            </w:tcMar>
          </w:tcPr>
          <w:p w14:paraId="12A8CBC0"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Platforma, kurioje papildytos realybės modeliai padės suprasti apie </w:t>
            </w:r>
            <w:proofErr w:type="spellStart"/>
            <w:r w:rsidRPr="00072E67">
              <w:rPr>
                <w:rFonts w:ascii="Times New Roman" w:eastAsia="Times New Roman" w:hAnsi="Times New Roman" w:cs="Times New Roman"/>
                <w:sz w:val="24"/>
                <w:szCs w:val="24"/>
              </w:rPr>
              <w:t>koronavirusą</w:t>
            </w:r>
            <w:proofErr w:type="spellEnd"/>
            <w:r w:rsidRPr="00072E67">
              <w:rPr>
                <w:rFonts w:ascii="Times New Roman" w:eastAsia="Times New Roman" w:hAnsi="Times New Roman" w:cs="Times New Roman"/>
                <w:sz w:val="24"/>
                <w:szCs w:val="24"/>
              </w:rPr>
              <w:t xml:space="preserve">, vakcinas bei pristatys mažiau suprantamas sintetinės biologijos, </w:t>
            </w:r>
            <w:proofErr w:type="spellStart"/>
            <w:r w:rsidRPr="00072E67">
              <w:rPr>
                <w:rFonts w:ascii="Times New Roman" w:eastAsia="Times New Roman" w:hAnsi="Times New Roman" w:cs="Times New Roman"/>
                <w:sz w:val="24"/>
                <w:szCs w:val="24"/>
              </w:rPr>
              <w:t>bioinformatikos</w:t>
            </w:r>
            <w:proofErr w:type="spellEnd"/>
            <w:r w:rsidRPr="00072E67">
              <w:rPr>
                <w:rFonts w:ascii="Times New Roman" w:eastAsia="Times New Roman" w:hAnsi="Times New Roman" w:cs="Times New Roman"/>
                <w:sz w:val="24"/>
                <w:szCs w:val="24"/>
              </w:rPr>
              <w:t>, baltymų sintezės ir kt. koncepcijas. Nematomi, ląsteliniame lygmenyje vykstantys procesai ir kitos įdomybės pasiekiami nuskaičius žymeklį su QR kodu.</w:t>
            </w:r>
          </w:p>
        </w:tc>
        <w:tc>
          <w:tcPr>
            <w:tcW w:w="3158" w:type="dxa"/>
            <w:tcMar>
              <w:top w:w="80" w:type="dxa"/>
              <w:left w:w="80" w:type="dxa"/>
              <w:bottom w:w="80" w:type="dxa"/>
              <w:right w:w="80" w:type="dxa"/>
            </w:tcMar>
          </w:tcPr>
          <w:p w14:paraId="709D464F" w14:textId="77777777" w:rsidR="002A49DE" w:rsidRPr="00072E67" w:rsidRDefault="003A4BAA" w:rsidP="002A49DE">
            <w:pPr>
              <w:rPr>
                <w:rFonts w:ascii="Times New Roman" w:eastAsia="Times New Roman" w:hAnsi="Times New Roman" w:cs="Times New Roman"/>
                <w:sz w:val="24"/>
                <w:szCs w:val="24"/>
                <w:u w:val="single"/>
              </w:rPr>
            </w:pPr>
            <w:hyperlink r:id="rId40">
              <w:r w:rsidR="002A49DE" w:rsidRPr="00072E67">
                <w:rPr>
                  <w:rFonts w:ascii="Times New Roman" w:eastAsia="Times New Roman" w:hAnsi="Times New Roman" w:cs="Times New Roman"/>
                  <w:color w:val="1155CC"/>
                  <w:sz w:val="24"/>
                  <w:szCs w:val="24"/>
                  <w:u w:val="single"/>
                </w:rPr>
                <w:t>https://igem-vilnius-ar.com/</w:t>
              </w:r>
            </w:hyperlink>
          </w:p>
        </w:tc>
      </w:tr>
      <w:tr w:rsidR="002A49DE" w:rsidRPr="00072E67" w14:paraId="477D71AF" w14:textId="77777777" w:rsidTr="00B57B83">
        <w:tc>
          <w:tcPr>
            <w:tcW w:w="699" w:type="dxa"/>
            <w:tcMar>
              <w:top w:w="80" w:type="dxa"/>
              <w:left w:w="80" w:type="dxa"/>
              <w:bottom w:w="80" w:type="dxa"/>
              <w:right w:w="80" w:type="dxa"/>
            </w:tcMar>
          </w:tcPr>
          <w:p w14:paraId="64C44801"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8. </w:t>
            </w:r>
          </w:p>
        </w:tc>
        <w:tc>
          <w:tcPr>
            <w:tcW w:w="2410" w:type="dxa"/>
            <w:tcMar>
              <w:top w:w="80" w:type="dxa"/>
              <w:left w:w="80" w:type="dxa"/>
              <w:bottom w:w="80" w:type="dxa"/>
              <w:right w:w="80" w:type="dxa"/>
            </w:tcMar>
          </w:tcPr>
          <w:p w14:paraId="590B4A98" w14:textId="22B748BD" w:rsidR="002A49DE" w:rsidRPr="00072E67" w:rsidRDefault="002A49DE" w:rsidP="002A49DE">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TEDEd</w:t>
            </w:r>
            <w:proofErr w:type="spellEnd"/>
            <w:r w:rsidRPr="00072E67">
              <w:rPr>
                <w:rFonts w:ascii="Times New Roman" w:eastAsia="Times New Roman" w:hAnsi="Times New Roman" w:cs="Times New Roman"/>
                <w:sz w:val="24"/>
                <w:szCs w:val="24"/>
              </w:rPr>
              <w:t xml:space="preserve"> (anglų k.)</w:t>
            </w:r>
          </w:p>
        </w:tc>
        <w:tc>
          <w:tcPr>
            <w:tcW w:w="4252" w:type="dxa"/>
            <w:tcMar>
              <w:top w:w="80" w:type="dxa"/>
              <w:left w:w="80" w:type="dxa"/>
              <w:bottom w:w="80" w:type="dxa"/>
              <w:right w:w="80" w:type="dxa"/>
            </w:tcMar>
          </w:tcPr>
          <w:p w14:paraId="21398934"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Platforma, kurioje yra vaizdo pamokos ir galimybė mokytojams kurti savo interaktyvias pamokas.</w:t>
            </w:r>
          </w:p>
        </w:tc>
        <w:tc>
          <w:tcPr>
            <w:tcW w:w="3158" w:type="dxa"/>
            <w:tcMar>
              <w:top w:w="80" w:type="dxa"/>
              <w:left w:w="80" w:type="dxa"/>
              <w:bottom w:w="80" w:type="dxa"/>
              <w:right w:w="80" w:type="dxa"/>
            </w:tcMar>
          </w:tcPr>
          <w:p w14:paraId="37515D84" w14:textId="77777777" w:rsidR="002A49DE" w:rsidRPr="00072E67" w:rsidRDefault="003A4BAA" w:rsidP="002A49DE">
            <w:pPr>
              <w:rPr>
                <w:rFonts w:ascii="Times New Roman" w:eastAsia="Times New Roman" w:hAnsi="Times New Roman" w:cs="Times New Roman"/>
                <w:sz w:val="24"/>
                <w:szCs w:val="24"/>
                <w:u w:val="single"/>
              </w:rPr>
            </w:pPr>
            <w:hyperlink r:id="rId41">
              <w:r w:rsidR="002A49DE" w:rsidRPr="00072E67">
                <w:rPr>
                  <w:rFonts w:ascii="Times New Roman" w:eastAsia="Times New Roman" w:hAnsi="Times New Roman" w:cs="Times New Roman"/>
                  <w:color w:val="1155CC"/>
                  <w:sz w:val="24"/>
                  <w:szCs w:val="24"/>
                  <w:u w:val="single"/>
                </w:rPr>
                <w:t>https://ed.ted.com/</w:t>
              </w:r>
            </w:hyperlink>
          </w:p>
        </w:tc>
      </w:tr>
      <w:tr w:rsidR="002A49DE" w:rsidRPr="00072E67" w14:paraId="4C9EF268" w14:textId="77777777" w:rsidTr="00B57B83">
        <w:tc>
          <w:tcPr>
            <w:tcW w:w="699" w:type="dxa"/>
            <w:tcMar>
              <w:top w:w="80" w:type="dxa"/>
              <w:left w:w="80" w:type="dxa"/>
              <w:bottom w:w="80" w:type="dxa"/>
              <w:right w:w="80" w:type="dxa"/>
            </w:tcMar>
          </w:tcPr>
          <w:p w14:paraId="327F3385"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9</w:t>
            </w:r>
          </w:p>
        </w:tc>
        <w:tc>
          <w:tcPr>
            <w:tcW w:w="2410" w:type="dxa"/>
            <w:tcMar>
              <w:top w:w="80" w:type="dxa"/>
              <w:left w:w="80" w:type="dxa"/>
              <w:bottom w:w="80" w:type="dxa"/>
              <w:right w:w="80" w:type="dxa"/>
            </w:tcMar>
          </w:tcPr>
          <w:p w14:paraId="54E85333" w14:textId="3B0C6424" w:rsidR="002A49DE" w:rsidRPr="00072E67" w:rsidRDefault="002A49DE" w:rsidP="002A49DE">
            <w:pPr>
              <w:rPr>
                <w:rFonts w:ascii="Times New Roman" w:eastAsia="Times New Roman" w:hAnsi="Times New Roman" w:cs="Times New Roman"/>
                <w:strike/>
                <w:sz w:val="24"/>
                <w:szCs w:val="24"/>
              </w:rPr>
            </w:pPr>
            <w:r w:rsidRPr="00072E67">
              <w:rPr>
                <w:rFonts w:ascii="Times New Roman" w:eastAsia="Times New Roman" w:hAnsi="Times New Roman" w:cs="Times New Roman"/>
                <w:sz w:val="24"/>
                <w:szCs w:val="24"/>
              </w:rPr>
              <w:t xml:space="preserve">Skaitmeninė priemonė </w:t>
            </w:r>
            <w:proofErr w:type="spellStart"/>
            <w:r w:rsidRPr="00072E67">
              <w:rPr>
                <w:rFonts w:ascii="Times New Roman" w:eastAsia="Times New Roman" w:hAnsi="Times New Roman" w:cs="Times New Roman"/>
                <w:sz w:val="24"/>
                <w:szCs w:val="24"/>
              </w:rPr>
              <w:t>Biorender</w:t>
            </w:r>
            <w:proofErr w:type="spellEnd"/>
            <w:r w:rsidRPr="00072E67">
              <w:rPr>
                <w:rFonts w:ascii="Times New Roman" w:eastAsia="Times New Roman" w:hAnsi="Times New Roman" w:cs="Times New Roman"/>
                <w:sz w:val="24"/>
                <w:szCs w:val="24"/>
              </w:rPr>
              <w:t xml:space="preserve"> (anglų k.) </w:t>
            </w:r>
          </w:p>
        </w:tc>
        <w:tc>
          <w:tcPr>
            <w:tcW w:w="4252" w:type="dxa"/>
            <w:tcMar>
              <w:top w:w="80" w:type="dxa"/>
              <w:left w:w="80" w:type="dxa"/>
              <w:bottom w:w="80" w:type="dxa"/>
              <w:right w:w="80" w:type="dxa"/>
            </w:tcMar>
          </w:tcPr>
          <w:p w14:paraId="6FCCBC38" w14:textId="77777777" w:rsidR="002A49DE" w:rsidRPr="00072E67" w:rsidRDefault="002A49DE" w:rsidP="002A49DE">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Skaitmeninė priemonė, kurioje yra pateikta daug piktogramų,  galima modeliuoti įvairius biologinius procesus.</w:t>
            </w:r>
          </w:p>
        </w:tc>
        <w:tc>
          <w:tcPr>
            <w:tcW w:w="3158" w:type="dxa"/>
            <w:tcMar>
              <w:top w:w="80" w:type="dxa"/>
              <w:left w:w="80" w:type="dxa"/>
              <w:bottom w:w="80" w:type="dxa"/>
              <w:right w:w="80" w:type="dxa"/>
            </w:tcMar>
          </w:tcPr>
          <w:p w14:paraId="1C5D9161" w14:textId="77777777" w:rsidR="002A49DE" w:rsidRPr="00072E67" w:rsidRDefault="003A4BAA" w:rsidP="002A49DE">
            <w:pPr>
              <w:rPr>
                <w:rFonts w:ascii="Times New Roman" w:eastAsia="Times New Roman" w:hAnsi="Times New Roman" w:cs="Times New Roman"/>
                <w:sz w:val="24"/>
                <w:szCs w:val="24"/>
                <w:u w:val="single"/>
              </w:rPr>
            </w:pPr>
            <w:hyperlink r:id="rId42">
              <w:r w:rsidR="002A49DE" w:rsidRPr="00072E67">
                <w:rPr>
                  <w:rFonts w:ascii="Times New Roman" w:eastAsia="Times New Roman" w:hAnsi="Times New Roman" w:cs="Times New Roman"/>
                  <w:color w:val="1155CC"/>
                  <w:sz w:val="24"/>
                  <w:szCs w:val="24"/>
                  <w:u w:val="single"/>
                </w:rPr>
                <w:t>https://biorender.com/</w:t>
              </w:r>
            </w:hyperlink>
            <w:r w:rsidR="002A49DE" w:rsidRPr="00072E67">
              <w:rPr>
                <w:rFonts w:ascii="Times New Roman" w:eastAsia="Times New Roman" w:hAnsi="Times New Roman" w:cs="Times New Roman"/>
                <w:sz w:val="24"/>
                <w:szCs w:val="24"/>
              </w:rPr>
              <w:t xml:space="preserve"> </w:t>
            </w:r>
          </w:p>
        </w:tc>
      </w:tr>
    </w:tbl>
    <w:p w14:paraId="08C65427" w14:textId="77777777" w:rsidR="005355BB" w:rsidRPr="00072E67" w:rsidRDefault="005355BB">
      <w:pPr>
        <w:keepNext/>
        <w:keepLines/>
        <w:pBdr>
          <w:top w:val="nil"/>
          <w:left w:val="nil"/>
          <w:bottom w:val="nil"/>
          <w:right w:val="nil"/>
          <w:between w:val="nil"/>
        </w:pBdr>
        <w:spacing w:after="0" w:line="240" w:lineRule="auto"/>
        <w:ind w:left="714"/>
        <w:rPr>
          <w:rFonts w:ascii="Times New Roman" w:eastAsia="Times New Roman" w:hAnsi="Times New Roman" w:cs="Times New Roman"/>
          <w:b/>
          <w:color w:val="000000"/>
          <w:sz w:val="24"/>
          <w:szCs w:val="24"/>
        </w:rPr>
      </w:pPr>
    </w:p>
    <w:p w14:paraId="3B9723E0" w14:textId="77777777" w:rsidR="00EA402E" w:rsidRPr="00072E67" w:rsidRDefault="00EA402E">
      <w:pPr>
        <w:keepNext/>
        <w:keepLines/>
        <w:pBdr>
          <w:top w:val="nil"/>
          <w:left w:val="nil"/>
          <w:bottom w:val="nil"/>
          <w:right w:val="nil"/>
          <w:between w:val="nil"/>
        </w:pBdr>
        <w:spacing w:after="0" w:line="240" w:lineRule="auto"/>
        <w:ind w:left="714"/>
        <w:rPr>
          <w:rFonts w:ascii="Times New Roman" w:eastAsia="Times New Roman" w:hAnsi="Times New Roman" w:cs="Times New Roman"/>
          <w:b/>
          <w:color w:val="000000"/>
          <w:sz w:val="24"/>
          <w:szCs w:val="24"/>
        </w:rPr>
      </w:pPr>
    </w:p>
    <w:p w14:paraId="30481BB2" w14:textId="475FAB52" w:rsidR="005355BB" w:rsidRPr="00072E67" w:rsidRDefault="006356A8" w:rsidP="00DC09DC">
      <w:pPr>
        <w:pStyle w:val="Antrat7"/>
        <w:numPr>
          <w:ilvl w:val="0"/>
          <w:numId w:val="15"/>
        </w:numPr>
        <w:ind w:left="426" w:hanging="426"/>
        <w:rPr>
          <w:rStyle w:val="Grietas"/>
          <w:b/>
          <w:bCs w:val="0"/>
        </w:rPr>
      </w:pPr>
      <w:bookmarkStart w:id="35" w:name="_heading=h.3o7alnk" w:colFirst="0" w:colLast="0"/>
      <w:bookmarkStart w:id="36" w:name="_Toc122358257"/>
      <w:bookmarkEnd w:id="35"/>
      <w:r w:rsidRPr="00072E67">
        <w:rPr>
          <w:rStyle w:val="Grietas"/>
          <w:b/>
          <w:bCs w:val="0"/>
        </w:rPr>
        <w:t>Literatūros ir šaltinių sąrašas</w:t>
      </w:r>
      <w:bookmarkEnd w:id="36"/>
      <w:r w:rsidRPr="00072E67">
        <w:rPr>
          <w:rStyle w:val="Grietas"/>
          <w:b/>
          <w:bCs w:val="0"/>
        </w:rPr>
        <w:t xml:space="preserve"> </w:t>
      </w:r>
    </w:p>
    <w:p w14:paraId="595B54E7" w14:textId="77777777" w:rsidR="005355BB" w:rsidRPr="00072E67" w:rsidRDefault="006356A8">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00072E67">
        <w:rPr>
          <w:rFonts w:ascii="Times New Roman" w:eastAsia="Times New Roman" w:hAnsi="Times New Roman" w:cs="Times New Roman"/>
          <w:color w:val="000000"/>
          <w:sz w:val="24"/>
          <w:szCs w:val="24"/>
        </w:rPr>
        <w:t xml:space="preserve">Šiame skyrelyje pateikiamos trumpos anotacijos ir nuorodos į literatūros ir kitų šaltinių sąrašus, reikalingus įgyvendinant bendrąsias programas. </w:t>
      </w:r>
    </w:p>
    <w:p w14:paraId="1FD50892" w14:textId="777EE027" w:rsidR="005355BB" w:rsidRDefault="006356A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72E67">
        <w:rPr>
          <w:rFonts w:ascii="Times New Roman" w:eastAsia="Times New Roman" w:hAnsi="Times New Roman" w:cs="Times New Roman"/>
          <w:color w:val="000000"/>
          <w:sz w:val="24"/>
          <w:szCs w:val="24"/>
        </w:rPr>
        <w:t xml:space="preserve">Pateikti šaltiniai apima įvairiais būdais pateiktą dalykinę ir metodinę su skirtingomis dalyko temomis susijusią medžiagą. Sąrašuose pateikiami šaltiniai ne tik lietuvių, bet ir kitomis kalbomis. </w:t>
      </w:r>
    </w:p>
    <w:p w14:paraId="596A4050" w14:textId="48AAED5D" w:rsidR="002509E3" w:rsidRDefault="002509E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060E745" w14:textId="5AEA45CF" w:rsidR="002509E3" w:rsidRDefault="002509E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4FE1F" w14:textId="0A38CAC1" w:rsidR="002509E3" w:rsidRDefault="002509E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C6FE98" w14:textId="06CF6E0F" w:rsidR="002509E3" w:rsidRDefault="002509E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EBDE3AE" w14:textId="6BAE6F05" w:rsidR="002509E3" w:rsidRDefault="002509E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DE60C6D" w14:textId="77777777" w:rsidR="002509E3" w:rsidRPr="00072E67" w:rsidRDefault="002509E3">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p>
    <w:p w14:paraId="4AB69D09" w14:textId="1F873D56" w:rsidR="005355BB" w:rsidRDefault="006356A8" w:rsidP="00DC09DC">
      <w:pPr>
        <w:pStyle w:val="Antrat7"/>
        <w:rPr>
          <w:rStyle w:val="Grietas"/>
          <w:b/>
          <w:bCs w:val="0"/>
        </w:rPr>
      </w:pPr>
      <w:bookmarkStart w:id="37" w:name="_heading=h.23ckvvd" w:colFirst="0" w:colLast="0"/>
      <w:bookmarkStart w:id="38" w:name="_Toc122358258"/>
      <w:bookmarkEnd w:id="37"/>
      <w:r w:rsidRPr="00072E67">
        <w:rPr>
          <w:rStyle w:val="Grietas"/>
          <w:b/>
          <w:bCs w:val="0"/>
        </w:rPr>
        <w:t>III gimnazijos klasė</w:t>
      </w:r>
      <w:bookmarkEnd w:id="38"/>
    </w:p>
    <w:p w14:paraId="4D1F4B33" w14:textId="77777777" w:rsidR="002509E3" w:rsidRPr="003954DE" w:rsidRDefault="002509E3" w:rsidP="002509E3">
      <w:pPr>
        <w:spacing w:after="0" w:line="240" w:lineRule="auto"/>
        <w:jc w:val="both"/>
        <w:rPr>
          <w:rFonts w:ascii="Times New Roman" w:eastAsia="Times New Roman" w:hAnsi="Times New Roman" w:cs="Times New Roman"/>
          <w:sz w:val="24"/>
          <w:szCs w:val="24"/>
        </w:rPr>
      </w:pPr>
      <w:r w:rsidRPr="003954DE">
        <w:rPr>
          <w:rFonts w:ascii="Times New Roman" w:eastAsia="Times New Roman" w:hAnsi="Times New Roman" w:cs="Times New Roman"/>
          <w:sz w:val="24"/>
          <w:szCs w:val="24"/>
        </w:rPr>
        <w:t>Pastaba: nuorodos žiūrėtos 2023-06-06</w:t>
      </w:r>
    </w:p>
    <w:tbl>
      <w:tblPr>
        <w:tblStyle w:val="17"/>
        <w:tblW w:w="961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99"/>
        <w:gridCol w:w="1701"/>
        <w:gridCol w:w="2126"/>
        <w:gridCol w:w="3168"/>
        <w:gridCol w:w="1924"/>
      </w:tblGrid>
      <w:tr w:rsidR="005355BB" w:rsidRPr="00072E67" w14:paraId="71E848EF" w14:textId="77777777" w:rsidTr="00B57B83">
        <w:tc>
          <w:tcPr>
            <w:tcW w:w="699" w:type="dxa"/>
            <w:tcMar>
              <w:top w:w="80" w:type="dxa"/>
              <w:left w:w="80" w:type="dxa"/>
              <w:bottom w:w="80" w:type="dxa"/>
              <w:right w:w="80" w:type="dxa"/>
            </w:tcMar>
          </w:tcPr>
          <w:p w14:paraId="26E54910"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Nr.</w:t>
            </w:r>
          </w:p>
        </w:tc>
        <w:tc>
          <w:tcPr>
            <w:tcW w:w="1701" w:type="dxa"/>
            <w:tcMar>
              <w:top w:w="80" w:type="dxa"/>
              <w:left w:w="80" w:type="dxa"/>
              <w:bottom w:w="80" w:type="dxa"/>
              <w:right w:w="80" w:type="dxa"/>
            </w:tcMar>
          </w:tcPr>
          <w:p w14:paraId="4530C22E"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BP tema</w:t>
            </w:r>
          </w:p>
        </w:tc>
        <w:tc>
          <w:tcPr>
            <w:tcW w:w="2126" w:type="dxa"/>
            <w:tcMar>
              <w:top w:w="80" w:type="dxa"/>
              <w:left w:w="80" w:type="dxa"/>
              <w:bottom w:w="80" w:type="dxa"/>
              <w:right w:w="80" w:type="dxa"/>
            </w:tcMar>
          </w:tcPr>
          <w:p w14:paraId="7A96309B"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Pavadinimas</w:t>
            </w:r>
          </w:p>
        </w:tc>
        <w:tc>
          <w:tcPr>
            <w:tcW w:w="3168" w:type="dxa"/>
            <w:tcMar>
              <w:top w:w="80" w:type="dxa"/>
              <w:left w:w="80" w:type="dxa"/>
              <w:bottom w:w="80" w:type="dxa"/>
              <w:right w:w="80" w:type="dxa"/>
            </w:tcMar>
          </w:tcPr>
          <w:p w14:paraId="6ED3989A"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Trumpa anotacija</w:t>
            </w:r>
          </w:p>
        </w:tc>
        <w:tc>
          <w:tcPr>
            <w:tcW w:w="1924" w:type="dxa"/>
            <w:tcMar>
              <w:top w:w="80" w:type="dxa"/>
              <w:left w:w="80" w:type="dxa"/>
              <w:bottom w:w="80" w:type="dxa"/>
              <w:right w:w="80" w:type="dxa"/>
            </w:tcMar>
          </w:tcPr>
          <w:p w14:paraId="4692342C"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Nuoroda</w:t>
            </w:r>
          </w:p>
        </w:tc>
      </w:tr>
      <w:tr w:rsidR="005355BB" w:rsidRPr="00072E67" w14:paraId="1E7036C7" w14:textId="77777777" w:rsidTr="00B57B83">
        <w:tc>
          <w:tcPr>
            <w:tcW w:w="699" w:type="dxa"/>
            <w:tcMar>
              <w:top w:w="80" w:type="dxa"/>
              <w:left w:w="80" w:type="dxa"/>
              <w:bottom w:w="80" w:type="dxa"/>
              <w:right w:w="80" w:type="dxa"/>
            </w:tcMar>
          </w:tcPr>
          <w:p w14:paraId="7742E791"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1701" w:type="dxa"/>
            <w:tcMar>
              <w:top w:w="80" w:type="dxa"/>
              <w:left w:w="80" w:type="dxa"/>
              <w:bottom w:w="80" w:type="dxa"/>
              <w:right w:w="80" w:type="dxa"/>
            </w:tcMar>
          </w:tcPr>
          <w:p w14:paraId="5CBA917F"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2126" w:type="dxa"/>
            <w:tcMar>
              <w:top w:w="80" w:type="dxa"/>
              <w:left w:w="80" w:type="dxa"/>
              <w:bottom w:w="80" w:type="dxa"/>
              <w:right w:w="80" w:type="dxa"/>
            </w:tcMar>
          </w:tcPr>
          <w:p w14:paraId="7C6C9DA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Bendrojo ugdymo dalykų vadovėlių duomenų bazė </w:t>
            </w:r>
          </w:p>
          <w:p w14:paraId="6DE94524"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3168" w:type="dxa"/>
            <w:tcMar>
              <w:top w:w="80" w:type="dxa"/>
              <w:left w:w="80" w:type="dxa"/>
              <w:bottom w:w="80" w:type="dxa"/>
              <w:right w:w="80" w:type="dxa"/>
            </w:tcMar>
          </w:tcPr>
          <w:p w14:paraId="290E73E2"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Švietimo portalo informacinės sistemos duomenų bazė, kurioje kaupiama informacija apie įvertintus vadovėlius</w:t>
            </w:r>
          </w:p>
        </w:tc>
        <w:tc>
          <w:tcPr>
            <w:tcW w:w="1924" w:type="dxa"/>
            <w:tcMar>
              <w:top w:w="80" w:type="dxa"/>
              <w:left w:w="80" w:type="dxa"/>
              <w:bottom w:w="80" w:type="dxa"/>
              <w:right w:w="80" w:type="dxa"/>
            </w:tcMar>
          </w:tcPr>
          <w:p w14:paraId="2A807E0B" w14:textId="0110760C" w:rsidR="005355BB" w:rsidRPr="00072E67" w:rsidRDefault="002509E3">
            <w:pPr>
              <w:rPr>
                <w:rFonts w:ascii="Times New Roman" w:eastAsia="Times New Roman" w:hAnsi="Times New Roman" w:cs="Times New Roman"/>
                <w:sz w:val="24"/>
                <w:szCs w:val="24"/>
              </w:rPr>
            </w:pPr>
            <w:r w:rsidRPr="002509E3">
              <w:rPr>
                <w:rFonts w:ascii="Times New Roman" w:eastAsia="Times New Roman" w:hAnsi="Times New Roman" w:cs="Times New Roman"/>
                <w:color w:val="0000FF"/>
                <w:sz w:val="24"/>
                <w:szCs w:val="24"/>
                <w:u w:val="single"/>
              </w:rPr>
              <w:t>https://www.emokykla.lt/vadoveliai/vadoveliu-duomenu-baze</w:t>
            </w:r>
          </w:p>
        </w:tc>
      </w:tr>
      <w:tr w:rsidR="005355BB" w:rsidRPr="00072E67" w14:paraId="0A6ADB1A" w14:textId="77777777" w:rsidTr="00B57B83">
        <w:tc>
          <w:tcPr>
            <w:tcW w:w="699" w:type="dxa"/>
            <w:tcMar>
              <w:top w:w="80" w:type="dxa"/>
              <w:left w:w="80" w:type="dxa"/>
              <w:bottom w:w="80" w:type="dxa"/>
              <w:right w:w="80" w:type="dxa"/>
            </w:tcMar>
          </w:tcPr>
          <w:p w14:paraId="51F22E68"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1701" w:type="dxa"/>
            <w:tcMar>
              <w:top w:w="80" w:type="dxa"/>
              <w:left w:w="80" w:type="dxa"/>
              <w:bottom w:w="80" w:type="dxa"/>
              <w:right w:w="80" w:type="dxa"/>
            </w:tcMar>
          </w:tcPr>
          <w:p w14:paraId="52EB3BE0"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2126" w:type="dxa"/>
            <w:tcMar>
              <w:top w:w="80" w:type="dxa"/>
              <w:left w:w="80" w:type="dxa"/>
              <w:bottom w:w="80" w:type="dxa"/>
              <w:right w:w="80" w:type="dxa"/>
            </w:tcMar>
          </w:tcPr>
          <w:p w14:paraId="2564D007" w14:textId="30F39816" w:rsidR="005355BB" w:rsidRPr="00072E67" w:rsidRDefault="006356A8" w:rsidP="006D0D25">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TEDEd</w:t>
            </w:r>
            <w:proofErr w:type="spellEnd"/>
            <w:r w:rsidRPr="00072E67">
              <w:rPr>
                <w:rFonts w:ascii="Times New Roman" w:eastAsia="Times New Roman" w:hAnsi="Times New Roman" w:cs="Times New Roman"/>
                <w:sz w:val="24"/>
                <w:szCs w:val="24"/>
              </w:rPr>
              <w:t xml:space="preserve"> (ang</w:t>
            </w:r>
            <w:r w:rsidR="006D0D25" w:rsidRPr="00072E67">
              <w:rPr>
                <w:rFonts w:ascii="Times New Roman" w:eastAsia="Times New Roman" w:hAnsi="Times New Roman" w:cs="Times New Roman"/>
                <w:sz w:val="24"/>
                <w:szCs w:val="24"/>
              </w:rPr>
              <w:t>lų</w:t>
            </w:r>
            <w:r w:rsidRPr="00072E67">
              <w:rPr>
                <w:rFonts w:ascii="Times New Roman" w:eastAsia="Times New Roman" w:hAnsi="Times New Roman" w:cs="Times New Roman"/>
                <w:sz w:val="24"/>
                <w:szCs w:val="24"/>
              </w:rPr>
              <w:t xml:space="preserve"> k.)</w:t>
            </w:r>
          </w:p>
        </w:tc>
        <w:tc>
          <w:tcPr>
            <w:tcW w:w="3168" w:type="dxa"/>
            <w:tcMar>
              <w:top w:w="80" w:type="dxa"/>
              <w:left w:w="80" w:type="dxa"/>
              <w:bottom w:w="80" w:type="dxa"/>
              <w:right w:w="80" w:type="dxa"/>
            </w:tcMar>
          </w:tcPr>
          <w:p w14:paraId="278D533E"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Mokomieji vaizdo įrašai įvairiomis temomis.</w:t>
            </w:r>
          </w:p>
        </w:tc>
        <w:tc>
          <w:tcPr>
            <w:tcW w:w="1924" w:type="dxa"/>
            <w:tcMar>
              <w:top w:w="80" w:type="dxa"/>
              <w:left w:w="80" w:type="dxa"/>
              <w:bottom w:w="80" w:type="dxa"/>
              <w:right w:w="80" w:type="dxa"/>
            </w:tcMar>
          </w:tcPr>
          <w:p w14:paraId="73BF3BED" w14:textId="77777777" w:rsidR="005355BB" w:rsidRPr="00072E67" w:rsidRDefault="006356A8">
            <w:pPr>
              <w:rPr>
                <w:rFonts w:ascii="Times New Roman" w:eastAsia="Times New Roman" w:hAnsi="Times New Roman" w:cs="Times New Roman"/>
                <w:sz w:val="24"/>
                <w:szCs w:val="24"/>
                <w:u w:val="single"/>
              </w:rPr>
            </w:pPr>
            <w:r w:rsidRPr="00072E67">
              <w:rPr>
                <w:rFonts w:ascii="Times New Roman" w:eastAsia="Times New Roman" w:hAnsi="Times New Roman" w:cs="Times New Roman"/>
                <w:sz w:val="24"/>
                <w:szCs w:val="24"/>
                <w:u w:val="single"/>
              </w:rPr>
              <w:t>https://ed.ted.com/</w:t>
            </w:r>
          </w:p>
        </w:tc>
      </w:tr>
      <w:tr w:rsidR="005355BB" w:rsidRPr="00072E67" w14:paraId="1988DBB8" w14:textId="77777777" w:rsidTr="00B57B83">
        <w:tc>
          <w:tcPr>
            <w:tcW w:w="699" w:type="dxa"/>
            <w:tcMar>
              <w:top w:w="80" w:type="dxa"/>
              <w:left w:w="80" w:type="dxa"/>
              <w:bottom w:w="80" w:type="dxa"/>
              <w:right w:w="80" w:type="dxa"/>
            </w:tcMar>
          </w:tcPr>
          <w:p w14:paraId="40642C6B"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3 </w:t>
            </w:r>
          </w:p>
        </w:tc>
        <w:tc>
          <w:tcPr>
            <w:tcW w:w="1701" w:type="dxa"/>
            <w:tcMar>
              <w:top w:w="80" w:type="dxa"/>
              <w:left w:w="80" w:type="dxa"/>
              <w:bottom w:w="80" w:type="dxa"/>
              <w:right w:w="80" w:type="dxa"/>
            </w:tcMar>
          </w:tcPr>
          <w:p w14:paraId="5E08D2A5"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2126" w:type="dxa"/>
            <w:tcMar>
              <w:top w:w="80" w:type="dxa"/>
              <w:left w:w="80" w:type="dxa"/>
              <w:bottom w:w="80" w:type="dxa"/>
              <w:right w:w="80" w:type="dxa"/>
            </w:tcMar>
          </w:tcPr>
          <w:p w14:paraId="1385F29D" w14:textId="77777777" w:rsidR="005355BB" w:rsidRPr="00072E67" w:rsidRDefault="006356A8">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Infografikas</w:t>
            </w:r>
            <w:proofErr w:type="spellEnd"/>
          </w:p>
          <w:p w14:paraId="14B92F61"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3168" w:type="dxa"/>
            <w:tcMar>
              <w:top w:w="80" w:type="dxa"/>
              <w:left w:w="80" w:type="dxa"/>
              <w:bottom w:w="80" w:type="dxa"/>
              <w:right w:w="80" w:type="dxa"/>
            </w:tcMar>
          </w:tcPr>
          <w:p w14:paraId="1F5B5483"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Metodika, kaip sukurti </w:t>
            </w:r>
            <w:proofErr w:type="spellStart"/>
            <w:r w:rsidRPr="00072E67">
              <w:rPr>
                <w:rFonts w:ascii="Times New Roman" w:eastAsia="Times New Roman" w:hAnsi="Times New Roman" w:cs="Times New Roman"/>
                <w:sz w:val="24"/>
                <w:szCs w:val="24"/>
              </w:rPr>
              <w:t>infografiką</w:t>
            </w:r>
            <w:proofErr w:type="spellEnd"/>
            <w:r w:rsidRPr="00072E67">
              <w:rPr>
                <w:rFonts w:ascii="Times New Roman" w:eastAsia="Times New Roman" w:hAnsi="Times New Roman" w:cs="Times New Roman"/>
                <w:sz w:val="24"/>
                <w:szCs w:val="24"/>
              </w:rPr>
              <w:t>.</w:t>
            </w:r>
          </w:p>
          <w:p w14:paraId="0DC5E8E1"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1924" w:type="dxa"/>
            <w:tcMar>
              <w:top w:w="80" w:type="dxa"/>
              <w:left w:w="80" w:type="dxa"/>
              <w:bottom w:w="80" w:type="dxa"/>
              <w:right w:w="80" w:type="dxa"/>
            </w:tcMar>
          </w:tcPr>
          <w:p w14:paraId="7C83B78E" w14:textId="77777777" w:rsidR="005355BB" w:rsidRPr="00072E67" w:rsidRDefault="003A4BAA">
            <w:pPr>
              <w:rPr>
                <w:rFonts w:ascii="Times New Roman" w:eastAsia="Times New Roman" w:hAnsi="Times New Roman" w:cs="Times New Roman"/>
                <w:sz w:val="24"/>
                <w:szCs w:val="24"/>
              </w:rPr>
            </w:pPr>
            <w:hyperlink r:id="rId43">
              <w:r w:rsidR="006356A8" w:rsidRPr="00072E67">
                <w:rPr>
                  <w:rFonts w:ascii="Times New Roman" w:eastAsia="Times New Roman" w:hAnsi="Times New Roman" w:cs="Times New Roman"/>
                  <w:color w:val="0000FF"/>
                  <w:sz w:val="24"/>
                  <w:szCs w:val="24"/>
                  <w:u w:val="single"/>
                </w:rPr>
                <w:t xml:space="preserve">https://create.piktochart.com/ </w:t>
              </w:r>
            </w:hyperlink>
          </w:p>
          <w:p w14:paraId="6425CF26"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r>
      <w:tr w:rsidR="005355BB" w:rsidRPr="00072E67" w14:paraId="0D0F2BC1" w14:textId="77777777" w:rsidTr="00B57B83">
        <w:tc>
          <w:tcPr>
            <w:tcW w:w="699" w:type="dxa"/>
            <w:tcMar>
              <w:top w:w="80" w:type="dxa"/>
              <w:left w:w="80" w:type="dxa"/>
              <w:bottom w:w="80" w:type="dxa"/>
              <w:right w:w="80" w:type="dxa"/>
            </w:tcMar>
          </w:tcPr>
          <w:p w14:paraId="3261DF70"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w:t>
            </w:r>
          </w:p>
        </w:tc>
        <w:tc>
          <w:tcPr>
            <w:tcW w:w="1701" w:type="dxa"/>
            <w:tcMar>
              <w:top w:w="80" w:type="dxa"/>
              <w:left w:w="80" w:type="dxa"/>
              <w:bottom w:w="80" w:type="dxa"/>
              <w:right w:w="80" w:type="dxa"/>
            </w:tcMar>
          </w:tcPr>
          <w:p w14:paraId="6FC58B00"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2126" w:type="dxa"/>
            <w:tcMar>
              <w:top w:w="80" w:type="dxa"/>
              <w:left w:w="80" w:type="dxa"/>
              <w:bottom w:w="80" w:type="dxa"/>
              <w:right w:w="80" w:type="dxa"/>
            </w:tcMar>
          </w:tcPr>
          <w:p w14:paraId="08726B80" w14:textId="77777777" w:rsidR="005355BB" w:rsidRPr="00072E67" w:rsidRDefault="006356A8">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Carol</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Vorderman</w:t>
            </w:r>
            <w:proofErr w:type="spellEnd"/>
            <w:r w:rsidRPr="00072E67">
              <w:rPr>
                <w:rFonts w:ascii="Times New Roman" w:eastAsia="Times New Roman" w:hAnsi="Times New Roman" w:cs="Times New Roman"/>
                <w:sz w:val="24"/>
                <w:szCs w:val="24"/>
              </w:rPr>
              <w:t xml:space="preserve">. Gamtos mokslai vaizdžiai ir </w:t>
            </w:r>
            <w:proofErr w:type="spellStart"/>
            <w:r w:rsidRPr="00072E67">
              <w:rPr>
                <w:rFonts w:ascii="Times New Roman" w:eastAsia="Times New Roman" w:hAnsi="Times New Roman" w:cs="Times New Roman"/>
                <w:sz w:val="24"/>
                <w:szCs w:val="24"/>
              </w:rPr>
              <w:t>pažingsniui</w:t>
            </w:r>
            <w:proofErr w:type="spellEnd"/>
            <w:r w:rsidRPr="00072E67">
              <w:rPr>
                <w:rFonts w:ascii="Times New Roman" w:eastAsia="Times New Roman" w:hAnsi="Times New Roman" w:cs="Times New Roman"/>
                <w:sz w:val="24"/>
                <w:szCs w:val="24"/>
              </w:rPr>
              <w:t>. Didžioji Britanija, 2012. Vertimas į lietuvių kalbą, 2019.</w:t>
            </w:r>
          </w:p>
          <w:p w14:paraId="2892C194"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3168" w:type="dxa"/>
            <w:tcMar>
              <w:top w:w="80" w:type="dxa"/>
              <w:left w:w="80" w:type="dxa"/>
              <w:bottom w:w="80" w:type="dxa"/>
              <w:right w:w="80" w:type="dxa"/>
            </w:tcMar>
          </w:tcPr>
          <w:p w14:paraId="21190776"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Vaizdžiai ir </w:t>
            </w:r>
            <w:proofErr w:type="spellStart"/>
            <w:r w:rsidRPr="00072E67">
              <w:rPr>
                <w:rFonts w:ascii="Times New Roman" w:eastAsia="Times New Roman" w:hAnsi="Times New Roman" w:cs="Times New Roman"/>
                <w:sz w:val="24"/>
                <w:szCs w:val="24"/>
              </w:rPr>
              <w:t>pažingsniui</w:t>
            </w:r>
            <w:proofErr w:type="spellEnd"/>
            <w:r w:rsidRPr="00072E67">
              <w:rPr>
                <w:rFonts w:ascii="Times New Roman" w:eastAsia="Times New Roman" w:hAnsi="Times New Roman" w:cs="Times New Roman"/>
                <w:sz w:val="24"/>
                <w:szCs w:val="24"/>
              </w:rPr>
              <w:t xml:space="preserve"> pateikiama biologijos, chemijos ir fizikos medžiaga. Kuri padės mokiniams suprasti net sudėtingiausius reiškinius.</w:t>
            </w:r>
          </w:p>
          <w:p w14:paraId="583FF24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1924" w:type="dxa"/>
            <w:tcMar>
              <w:top w:w="80" w:type="dxa"/>
              <w:left w:w="80" w:type="dxa"/>
              <w:bottom w:w="80" w:type="dxa"/>
              <w:right w:w="80" w:type="dxa"/>
            </w:tcMar>
          </w:tcPr>
          <w:p w14:paraId="283ED21B"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Knygos aprašymas </w:t>
            </w:r>
            <w:hyperlink r:id="rId44">
              <w:r w:rsidRPr="00072E67">
                <w:rPr>
                  <w:rFonts w:ascii="Times New Roman" w:eastAsia="Times New Roman" w:hAnsi="Times New Roman" w:cs="Times New Roman"/>
                  <w:sz w:val="24"/>
                  <w:szCs w:val="24"/>
                  <w:u w:val="single"/>
                </w:rPr>
                <w:t>čia</w:t>
              </w:r>
            </w:hyperlink>
          </w:p>
        </w:tc>
      </w:tr>
      <w:tr w:rsidR="005355BB" w:rsidRPr="00072E67" w14:paraId="520C876D" w14:textId="77777777" w:rsidTr="00B57B83">
        <w:tc>
          <w:tcPr>
            <w:tcW w:w="699" w:type="dxa"/>
            <w:tcMar>
              <w:top w:w="80" w:type="dxa"/>
              <w:left w:w="80" w:type="dxa"/>
              <w:bottom w:w="80" w:type="dxa"/>
              <w:right w:w="80" w:type="dxa"/>
            </w:tcMar>
          </w:tcPr>
          <w:p w14:paraId="1A0E4BB4"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5</w:t>
            </w:r>
          </w:p>
        </w:tc>
        <w:tc>
          <w:tcPr>
            <w:tcW w:w="1701" w:type="dxa"/>
            <w:tcMar>
              <w:top w:w="80" w:type="dxa"/>
              <w:left w:w="80" w:type="dxa"/>
              <w:bottom w:w="80" w:type="dxa"/>
              <w:right w:w="80" w:type="dxa"/>
            </w:tcMar>
          </w:tcPr>
          <w:p w14:paraId="317B01E6"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2126" w:type="dxa"/>
            <w:tcMar>
              <w:top w:w="80" w:type="dxa"/>
              <w:left w:w="80" w:type="dxa"/>
              <w:bottom w:w="80" w:type="dxa"/>
              <w:right w:w="80" w:type="dxa"/>
            </w:tcMar>
          </w:tcPr>
          <w:p w14:paraId="57048F4C"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Mokslo sriuba</w:t>
            </w:r>
          </w:p>
        </w:tc>
        <w:tc>
          <w:tcPr>
            <w:tcW w:w="3168" w:type="dxa"/>
            <w:tcMar>
              <w:top w:w="80" w:type="dxa"/>
              <w:left w:w="80" w:type="dxa"/>
              <w:bottom w:w="80" w:type="dxa"/>
              <w:right w:w="80" w:type="dxa"/>
            </w:tcMar>
          </w:tcPr>
          <w:p w14:paraId="64FA4008"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Mokomieji vaizdo įrašai įvairiomis temomis.</w:t>
            </w:r>
          </w:p>
        </w:tc>
        <w:tc>
          <w:tcPr>
            <w:tcW w:w="1924" w:type="dxa"/>
            <w:tcMar>
              <w:top w:w="80" w:type="dxa"/>
              <w:left w:w="80" w:type="dxa"/>
              <w:bottom w:w="80" w:type="dxa"/>
              <w:right w:w="80" w:type="dxa"/>
            </w:tcMar>
          </w:tcPr>
          <w:p w14:paraId="6F77628C" w14:textId="77777777" w:rsidR="005355BB" w:rsidRPr="00072E67" w:rsidRDefault="003A4BAA">
            <w:pPr>
              <w:rPr>
                <w:rFonts w:ascii="Times New Roman" w:eastAsia="Times New Roman" w:hAnsi="Times New Roman" w:cs="Times New Roman"/>
                <w:sz w:val="24"/>
                <w:szCs w:val="24"/>
                <w:u w:val="single"/>
              </w:rPr>
            </w:pPr>
            <w:hyperlink r:id="rId45">
              <w:r w:rsidR="006356A8" w:rsidRPr="00072E67">
                <w:rPr>
                  <w:rFonts w:ascii="Times New Roman" w:eastAsia="Times New Roman" w:hAnsi="Times New Roman" w:cs="Times New Roman"/>
                  <w:color w:val="1155CC"/>
                  <w:sz w:val="24"/>
                  <w:szCs w:val="24"/>
                  <w:u w:val="single"/>
                </w:rPr>
                <w:t>https://www.lrt.lt/mediateka/video/mokslo-sriuba</w:t>
              </w:r>
            </w:hyperlink>
            <w:r w:rsidR="006356A8" w:rsidRPr="00072E67">
              <w:rPr>
                <w:rFonts w:ascii="Times New Roman" w:eastAsia="Times New Roman" w:hAnsi="Times New Roman" w:cs="Times New Roman"/>
                <w:sz w:val="24"/>
                <w:szCs w:val="24"/>
                <w:u w:val="single"/>
              </w:rPr>
              <w:t xml:space="preserve"> </w:t>
            </w:r>
          </w:p>
        </w:tc>
      </w:tr>
      <w:tr w:rsidR="005355BB" w:rsidRPr="00072E67" w14:paraId="0974FBCE" w14:textId="77777777" w:rsidTr="00B57B83">
        <w:tc>
          <w:tcPr>
            <w:tcW w:w="699" w:type="dxa"/>
            <w:tcMar>
              <w:top w:w="80" w:type="dxa"/>
              <w:left w:w="80" w:type="dxa"/>
              <w:bottom w:w="80" w:type="dxa"/>
              <w:right w:w="80" w:type="dxa"/>
            </w:tcMar>
          </w:tcPr>
          <w:p w14:paraId="45B43019"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6</w:t>
            </w:r>
          </w:p>
        </w:tc>
        <w:tc>
          <w:tcPr>
            <w:tcW w:w="1701" w:type="dxa"/>
            <w:tcMar>
              <w:top w:w="80" w:type="dxa"/>
              <w:left w:w="80" w:type="dxa"/>
              <w:bottom w:w="80" w:type="dxa"/>
              <w:right w:w="80" w:type="dxa"/>
            </w:tcMar>
          </w:tcPr>
          <w:p w14:paraId="2CA5FE35" w14:textId="77777777" w:rsidR="005355BB" w:rsidRPr="00072E67" w:rsidRDefault="005355BB">
            <w:pPr>
              <w:rPr>
                <w:rFonts w:ascii="Times New Roman" w:eastAsia="Times New Roman" w:hAnsi="Times New Roman" w:cs="Times New Roman"/>
                <w:sz w:val="24"/>
                <w:szCs w:val="24"/>
              </w:rPr>
            </w:pPr>
          </w:p>
        </w:tc>
        <w:tc>
          <w:tcPr>
            <w:tcW w:w="2126" w:type="dxa"/>
            <w:tcMar>
              <w:top w:w="80" w:type="dxa"/>
              <w:left w:w="80" w:type="dxa"/>
              <w:bottom w:w="80" w:type="dxa"/>
              <w:right w:w="80" w:type="dxa"/>
            </w:tcMar>
          </w:tcPr>
          <w:p w14:paraId="771609E6"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Kauno tvirtovės VII fortas – gamtos ir tiksliųjų mokslų mokykla</w:t>
            </w:r>
          </w:p>
        </w:tc>
        <w:tc>
          <w:tcPr>
            <w:tcW w:w="3168" w:type="dxa"/>
            <w:tcMar>
              <w:top w:w="80" w:type="dxa"/>
              <w:left w:w="80" w:type="dxa"/>
              <w:bottom w:w="80" w:type="dxa"/>
              <w:right w:w="80" w:type="dxa"/>
            </w:tcMar>
          </w:tcPr>
          <w:p w14:paraId="2386A3CF"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Vaizdo pamokos įvairiomis biologijos ir chemijos dalyko temomis.</w:t>
            </w:r>
          </w:p>
        </w:tc>
        <w:tc>
          <w:tcPr>
            <w:tcW w:w="1924" w:type="dxa"/>
            <w:tcMar>
              <w:top w:w="80" w:type="dxa"/>
              <w:left w:w="80" w:type="dxa"/>
              <w:bottom w:w="80" w:type="dxa"/>
              <w:right w:w="80" w:type="dxa"/>
            </w:tcMar>
          </w:tcPr>
          <w:p w14:paraId="7F46FB5C" w14:textId="77777777" w:rsidR="005355BB" w:rsidRPr="00072E67" w:rsidRDefault="003A4BAA">
            <w:pPr>
              <w:rPr>
                <w:rFonts w:ascii="Times New Roman" w:eastAsia="Times New Roman" w:hAnsi="Times New Roman" w:cs="Times New Roman"/>
                <w:sz w:val="24"/>
                <w:szCs w:val="24"/>
              </w:rPr>
            </w:pPr>
            <w:hyperlink r:id="rId46">
              <w:r w:rsidR="006356A8" w:rsidRPr="00072E67">
                <w:rPr>
                  <w:rFonts w:ascii="Times New Roman" w:eastAsia="Times New Roman" w:hAnsi="Times New Roman" w:cs="Times New Roman"/>
                  <w:color w:val="1155CC"/>
                  <w:sz w:val="24"/>
                  <w:szCs w:val="24"/>
                  <w:u w:val="single"/>
                </w:rPr>
                <w:t>https://www.youtube.com/c/Kaunotvirtov%C4%97sVIIfortas/videos</w:t>
              </w:r>
            </w:hyperlink>
          </w:p>
          <w:p w14:paraId="6125FD58" w14:textId="77777777" w:rsidR="005355BB" w:rsidRPr="00072E67" w:rsidRDefault="005355BB">
            <w:pPr>
              <w:rPr>
                <w:rFonts w:ascii="Times New Roman" w:eastAsia="Times New Roman" w:hAnsi="Times New Roman" w:cs="Times New Roman"/>
                <w:sz w:val="24"/>
                <w:szCs w:val="24"/>
              </w:rPr>
            </w:pPr>
          </w:p>
        </w:tc>
      </w:tr>
      <w:tr w:rsidR="005355BB" w:rsidRPr="00072E67" w14:paraId="73F8D858" w14:textId="77777777" w:rsidTr="00B57B83">
        <w:tc>
          <w:tcPr>
            <w:tcW w:w="699" w:type="dxa"/>
            <w:tcMar>
              <w:top w:w="80" w:type="dxa"/>
              <w:left w:w="80" w:type="dxa"/>
              <w:bottom w:w="80" w:type="dxa"/>
              <w:right w:w="80" w:type="dxa"/>
            </w:tcMar>
          </w:tcPr>
          <w:p w14:paraId="67ECB15A"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7</w:t>
            </w:r>
          </w:p>
        </w:tc>
        <w:tc>
          <w:tcPr>
            <w:tcW w:w="1701" w:type="dxa"/>
            <w:tcMar>
              <w:top w:w="80" w:type="dxa"/>
              <w:left w:w="80" w:type="dxa"/>
              <w:bottom w:w="80" w:type="dxa"/>
              <w:right w:w="80" w:type="dxa"/>
            </w:tcMar>
          </w:tcPr>
          <w:p w14:paraId="7E5CA747"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29.3.2. </w:t>
            </w:r>
            <w:proofErr w:type="spellStart"/>
            <w:r w:rsidRPr="00072E67">
              <w:rPr>
                <w:rFonts w:ascii="Times New Roman" w:eastAsia="Times New Roman" w:hAnsi="Times New Roman" w:cs="Times New Roman"/>
                <w:sz w:val="24"/>
                <w:szCs w:val="24"/>
              </w:rPr>
              <w:t>Mejozė</w:t>
            </w:r>
            <w:proofErr w:type="spellEnd"/>
          </w:p>
          <w:p w14:paraId="438A49FA" w14:textId="77777777" w:rsidR="005355BB" w:rsidRPr="00072E67" w:rsidRDefault="005355BB">
            <w:pPr>
              <w:rPr>
                <w:rFonts w:ascii="Times New Roman" w:eastAsia="Times New Roman" w:hAnsi="Times New Roman" w:cs="Times New Roman"/>
                <w:sz w:val="24"/>
                <w:szCs w:val="24"/>
              </w:rPr>
            </w:pPr>
          </w:p>
        </w:tc>
        <w:tc>
          <w:tcPr>
            <w:tcW w:w="2126" w:type="dxa"/>
            <w:tcMar>
              <w:top w:w="80" w:type="dxa"/>
              <w:left w:w="80" w:type="dxa"/>
              <w:bottom w:w="80" w:type="dxa"/>
              <w:right w:w="80" w:type="dxa"/>
            </w:tcMar>
          </w:tcPr>
          <w:p w14:paraId="2B44C6FA"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Biologija Mitozė ir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w:t>
            </w:r>
          </w:p>
        </w:tc>
        <w:tc>
          <w:tcPr>
            <w:tcW w:w="3168" w:type="dxa"/>
            <w:tcMar>
              <w:top w:w="80" w:type="dxa"/>
              <w:left w:w="80" w:type="dxa"/>
              <w:bottom w:w="80" w:type="dxa"/>
              <w:right w:w="80" w:type="dxa"/>
            </w:tcMar>
          </w:tcPr>
          <w:p w14:paraId="08921F6B"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Vaizdžiai pateikiama medžiaga apie du ląstelių susidarymo būdus: mitozę ir </w:t>
            </w:r>
            <w:proofErr w:type="spellStart"/>
            <w:r w:rsidRPr="00072E67">
              <w:rPr>
                <w:rFonts w:ascii="Times New Roman" w:eastAsia="Times New Roman" w:hAnsi="Times New Roman" w:cs="Times New Roman"/>
                <w:sz w:val="24"/>
                <w:szCs w:val="24"/>
              </w:rPr>
              <w:t>mejozę</w:t>
            </w:r>
            <w:proofErr w:type="spellEnd"/>
            <w:r w:rsidRPr="00072E67">
              <w:rPr>
                <w:rFonts w:ascii="Times New Roman" w:eastAsia="Times New Roman" w:hAnsi="Times New Roman" w:cs="Times New Roman"/>
                <w:sz w:val="24"/>
                <w:szCs w:val="24"/>
              </w:rPr>
              <w:t>.</w:t>
            </w:r>
          </w:p>
        </w:tc>
        <w:tc>
          <w:tcPr>
            <w:tcW w:w="1924" w:type="dxa"/>
            <w:tcMar>
              <w:top w:w="80" w:type="dxa"/>
              <w:left w:w="80" w:type="dxa"/>
              <w:bottom w:w="80" w:type="dxa"/>
              <w:right w:w="80" w:type="dxa"/>
            </w:tcMar>
          </w:tcPr>
          <w:p w14:paraId="68CC00FE" w14:textId="77777777" w:rsidR="005355BB" w:rsidRPr="00072E67" w:rsidRDefault="003A4BAA">
            <w:pPr>
              <w:spacing w:before="240" w:after="240"/>
              <w:rPr>
                <w:rFonts w:ascii="Times New Roman" w:eastAsia="Times New Roman" w:hAnsi="Times New Roman" w:cs="Times New Roman"/>
                <w:sz w:val="24"/>
                <w:szCs w:val="24"/>
              </w:rPr>
            </w:pPr>
            <w:hyperlink r:id="rId47">
              <w:r w:rsidR="006356A8" w:rsidRPr="00072E67">
                <w:rPr>
                  <w:rFonts w:ascii="Times New Roman" w:eastAsia="Times New Roman" w:hAnsi="Times New Roman" w:cs="Times New Roman"/>
                  <w:color w:val="1155CC"/>
                  <w:sz w:val="24"/>
                  <w:szCs w:val="24"/>
                  <w:u w:val="single"/>
                </w:rPr>
                <w:t xml:space="preserve">Biologija  Mitozė ir </w:t>
              </w:r>
              <w:proofErr w:type="spellStart"/>
              <w:r w:rsidR="006356A8" w:rsidRPr="00072E67">
                <w:rPr>
                  <w:rFonts w:ascii="Times New Roman" w:eastAsia="Times New Roman" w:hAnsi="Times New Roman" w:cs="Times New Roman"/>
                  <w:color w:val="1155CC"/>
                  <w:sz w:val="24"/>
                  <w:szCs w:val="24"/>
                  <w:u w:val="single"/>
                </w:rPr>
                <w:t>Mejozė</w:t>
              </w:r>
              <w:proofErr w:type="spellEnd"/>
            </w:hyperlink>
          </w:p>
          <w:p w14:paraId="754F0828" w14:textId="77777777" w:rsidR="005355BB" w:rsidRPr="00072E67" w:rsidRDefault="005355BB">
            <w:pPr>
              <w:spacing w:before="240" w:after="240"/>
              <w:rPr>
                <w:rFonts w:ascii="Times New Roman" w:eastAsia="Times New Roman" w:hAnsi="Times New Roman" w:cs="Times New Roman"/>
                <w:b/>
                <w:sz w:val="24"/>
                <w:szCs w:val="24"/>
              </w:rPr>
            </w:pPr>
          </w:p>
        </w:tc>
      </w:tr>
      <w:tr w:rsidR="005355BB" w:rsidRPr="00072E67" w14:paraId="207057D3" w14:textId="77777777" w:rsidTr="00B57B83">
        <w:tc>
          <w:tcPr>
            <w:tcW w:w="699" w:type="dxa"/>
            <w:tcMar>
              <w:top w:w="80" w:type="dxa"/>
              <w:left w:w="80" w:type="dxa"/>
              <w:bottom w:w="80" w:type="dxa"/>
              <w:right w:w="80" w:type="dxa"/>
            </w:tcMar>
          </w:tcPr>
          <w:p w14:paraId="2C90A4E0"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8</w:t>
            </w:r>
          </w:p>
        </w:tc>
        <w:tc>
          <w:tcPr>
            <w:tcW w:w="1701" w:type="dxa"/>
            <w:tcMar>
              <w:top w:w="80" w:type="dxa"/>
              <w:left w:w="80" w:type="dxa"/>
              <w:bottom w:w="80" w:type="dxa"/>
              <w:right w:w="80" w:type="dxa"/>
            </w:tcMar>
          </w:tcPr>
          <w:p w14:paraId="4411F76C" w14:textId="62FE4142" w:rsidR="005355BB" w:rsidRPr="00072E67" w:rsidRDefault="006356A8">
            <w:pPr>
              <w:widowControl w:val="0"/>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29.3.4. Genetinės m</w:t>
            </w:r>
            <w:r w:rsidR="00BD1CA3" w:rsidRPr="00072E67">
              <w:rPr>
                <w:rFonts w:ascii="Times New Roman" w:eastAsia="Times New Roman" w:hAnsi="Times New Roman" w:cs="Times New Roman"/>
                <w:sz w:val="24"/>
                <w:szCs w:val="24"/>
              </w:rPr>
              <w:t>odifikacijos ir biotechnologija</w:t>
            </w:r>
          </w:p>
        </w:tc>
        <w:tc>
          <w:tcPr>
            <w:tcW w:w="2126" w:type="dxa"/>
            <w:tcMar>
              <w:top w:w="80" w:type="dxa"/>
              <w:left w:w="80" w:type="dxa"/>
              <w:bottom w:w="80" w:type="dxa"/>
              <w:right w:w="80" w:type="dxa"/>
            </w:tcMar>
          </w:tcPr>
          <w:p w14:paraId="004DC01B" w14:textId="77777777" w:rsidR="005355BB" w:rsidRPr="00072E67" w:rsidRDefault="006356A8">
            <w:pPr>
              <w:pBdr>
                <w:top w:val="nil"/>
                <w:left w:val="nil"/>
                <w:bottom w:val="nil"/>
                <w:right w:val="nil"/>
                <w:between w:val="nil"/>
              </w:pBdr>
              <w:rPr>
                <w:rFonts w:ascii="Arial" w:eastAsia="Arial" w:hAnsi="Arial" w:cs="Arial"/>
                <w:sz w:val="39"/>
                <w:szCs w:val="39"/>
              </w:rPr>
            </w:pPr>
            <w:r w:rsidRPr="00072E67">
              <w:rPr>
                <w:rFonts w:ascii="Times New Roman" w:eastAsia="Times New Roman" w:hAnsi="Times New Roman" w:cs="Times New Roman"/>
                <w:sz w:val="24"/>
                <w:szCs w:val="24"/>
              </w:rPr>
              <w:t>Lietuvos Respublikos žemės ūkio</w:t>
            </w:r>
            <w:r w:rsidRPr="00072E67">
              <w:rPr>
                <w:rFonts w:ascii="Arial" w:eastAsia="Arial" w:hAnsi="Arial" w:cs="Arial"/>
                <w:sz w:val="39"/>
                <w:szCs w:val="39"/>
              </w:rPr>
              <w:t xml:space="preserve"> </w:t>
            </w:r>
            <w:r w:rsidRPr="00072E67">
              <w:rPr>
                <w:rFonts w:ascii="Times New Roman" w:eastAsia="Times New Roman" w:hAnsi="Times New Roman" w:cs="Times New Roman"/>
                <w:sz w:val="24"/>
                <w:szCs w:val="24"/>
              </w:rPr>
              <w:t>ministerija</w:t>
            </w:r>
          </w:p>
          <w:p w14:paraId="41CF856E" w14:textId="77777777" w:rsidR="005355BB" w:rsidRPr="00072E67" w:rsidRDefault="005355BB">
            <w:pPr>
              <w:rPr>
                <w:rFonts w:ascii="Times New Roman" w:eastAsia="Times New Roman" w:hAnsi="Times New Roman" w:cs="Times New Roman"/>
                <w:sz w:val="24"/>
                <w:szCs w:val="24"/>
              </w:rPr>
            </w:pPr>
          </w:p>
        </w:tc>
        <w:tc>
          <w:tcPr>
            <w:tcW w:w="3168" w:type="dxa"/>
            <w:tcMar>
              <w:top w:w="80" w:type="dxa"/>
              <w:left w:w="80" w:type="dxa"/>
              <w:bottom w:w="80" w:type="dxa"/>
              <w:right w:w="80" w:type="dxa"/>
            </w:tcMar>
          </w:tcPr>
          <w:p w14:paraId="513E9A96"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Lietuvos Respublikos žemės ūkio</w:t>
            </w:r>
            <w:r w:rsidRPr="00072E67">
              <w:rPr>
                <w:rFonts w:ascii="Arial" w:eastAsia="Arial" w:hAnsi="Arial" w:cs="Arial"/>
                <w:sz w:val="39"/>
                <w:szCs w:val="39"/>
              </w:rPr>
              <w:t xml:space="preserve"> </w:t>
            </w:r>
            <w:r w:rsidRPr="00072E67">
              <w:rPr>
                <w:rFonts w:ascii="Times New Roman" w:eastAsia="Times New Roman" w:hAnsi="Times New Roman" w:cs="Times New Roman"/>
                <w:sz w:val="24"/>
                <w:szCs w:val="24"/>
              </w:rPr>
              <w:t>ministerijos informacija apie genetiškai modifikuotus organizmus</w:t>
            </w:r>
          </w:p>
        </w:tc>
        <w:tc>
          <w:tcPr>
            <w:tcW w:w="1924" w:type="dxa"/>
            <w:tcMar>
              <w:top w:w="80" w:type="dxa"/>
              <w:left w:w="80" w:type="dxa"/>
              <w:bottom w:w="80" w:type="dxa"/>
              <w:right w:w="80" w:type="dxa"/>
            </w:tcMar>
          </w:tcPr>
          <w:p w14:paraId="69BD5B9C" w14:textId="77777777" w:rsidR="005355BB" w:rsidRPr="00072E67" w:rsidRDefault="003A4BAA">
            <w:pPr>
              <w:rPr>
                <w:rFonts w:ascii="Times New Roman" w:eastAsia="Times New Roman" w:hAnsi="Times New Roman" w:cs="Times New Roman"/>
                <w:sz w:val="24"/>
                <w:szCs w:val="24"/>
              </w:rPr>
            </w:pPr>
            <w:hyperlink r:id="rId48">
              <w:r w:rsidR="006356A8" w:rsidRPr="00072E67">
                <w:rPr>
                  <w:rFonts w:ascii="Times New Roman" w:eastAsia="Times New Roman" w:hAnsi="Times New Roman" w:cs="Times New Roman"/>
                  <w:color w:val="1155CC"/>
                  <w:sz w:val="24"/>
                  <w:szCs w:val="24"/>
                  <w:u w:val="single"/>
                </w:rPr>
                <w:t>https://zum.lrv.lt/lt/veiklos-sritys/maisto-pramone-ir-kokybe/maisto-kokybe/genetiskai-modifikuoti-organizmai</w:t>
              </w:r>
            </w:hyperlink>
            <w:r w:rsidR="006356A8" w:rsidRPr="00072E67">
              <w:rPr>
                <w:rFonts w:ascii="Times New Roman" w:eastAsia="Times New Roman" w:hAnsi="Times New Roman" w:cs="Times New Roman"/>
                <w:sz w:val="24"/>
                <w:szCs w:val="24"/>
              </w:rPr>
              <w:t xml:space="preserve"> </w:t>
            </w:r>
          </w:p>
        </w:tc>
      </w:tr>
    </w:tbl>
    <w:p w14:paraId="10E5FF90" w14:textId="4EEE72F2" w:rsidR="005355BB" w:rsidRDefault="006356A8" w:rsidP="00D84326">
      <w:pPr>
        <w:pStyle w:val="Antrat7"/>
        <w:rPr>
          <w:rStyle w:val="Grietas"/>
          <w:b/>
          <w:bCs w:val="0"/>
        </w:rPr>
      </w:pPr>
      <w:bookmarkStart w:id="39" w:name="_heading=h.71whnrjnh0hb" w:colFirst="0" w:colLast="0"/>
      <w:bookmarkStart w:id="40" w:name="_Toc122358259"/>
      <w:bookmarkEnd w:id="39"/>
      <w:r w:rsidRPr="00072E67">
        <w:rPr>
          <w:rStyle w:val="Grietas"/>
          <w:b/>
          <w:bCs w:val="0"/>
        </w:rPr>
        <w:t>IV gimnazijos klasė</w:t>
      </w:r>
      <w:bookmarkEnd w:id="40"/>
      <w:r w:rsidRPr="00072E67">
        <w:rPr>
          <w:rStyle w:val="Grietas"/>
          <w:b/>
          <w:bCs w:val="0"/>
        </w:rPr>
        <w:t xml:space="preserve"> </w:t>
      </w:r>
    </w:p>
    <w:p w14:paraId="63968682" w14:textId="77777777" w:rsidR="00424A7B" w:rsidRPr="003954DE" w:rsidRDefault="00424A7B" w:rsidP="00424A7B">
      <w:pPr>
        <w:spacing w:after="0" w:line="240" w:lineRule="auto"/>
        <w:jc w:val="both"/>
        <w:rPr>
          <w:rFonts w:ascii="Times New Roman" w:eastAsia="Times New Roman" w:hAnsi="Times New Roman" w:cs="Times New Roman"/>
          <w:sz w:val="24"/>
          <w:szCs w:val="24"/>
        </w:rPr>
      </w:pPr>
      <w:r w:rsidRPr="003954DE">
        <w:rPr>
          <w:rFonts w:ascii="Times New Roman" w:eastAsia="Times New Roman" w:hAnsi="Times New Roman" w:cs="Times New Roman"/>
          <w:sz w:val="24"/>
          <w:szCs w:val="24"/>
        </w:rPr>
        <w:t>Pastaba: nuorodos žiūrėtos 2023-06-06</w:t>
      </w:r>
    </w:p>
    <w:tbl>
      <w:tblPr>
        <w:tblStyle w:val="16"/>
        <w:tblW w:w="962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1"/>
        <w:gridCol w:w="1701"/>
        <w:gridCol w:w="2126"/>
        <w:gridCol w:w="3119"/>
        <w:gridCol w:w="1975"/>
      </w:tblGrid>
      <w:tr w:rsidR="005355BB" w:rsidRPr="00072E67" w14:paraId="670A8655" w14:textId="77777777" w:rsidTr="00B57B83">
        <w:tc>
          <w:tcPr>
            <w:tcW w:w="701" w:type="dxa"/>
            <w:shd w:val="clear" w:color="auto" w:fill="auto"/>
            <w:tcMar>
              <w:top w:w="45" w:type="dxa"/>
              <w:left w:w="0" w:type="dxa"/>
              <w:bottom w:w="45" w:type="dxa"/>
              <w:right w:w="0" w:type="dxa"/>
            </w:tcMar>
          </w:tcPr>
          <w:p w14:paraId="6289FCD8"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Nr.</w:t>
            </w:r>
          </w:p>
        </w:tc>
        <w:tc>
          <w:tcPr>
            <w:tcW w:w="1701" w:type="dxa"/>
            <w:shd w:val="clear" w:color="auto" w:fill="auto"/>
            <w:tcMar>
              <w:top w:w="45" w:type="dxa"/>
              <w:left w:w="0" w:type="dxa"/>
              <w:bottom w:w="45" w:type="dxa"/>
              <w:right w:w="0" w:type="dxa"/>
            </w:tcMar>
          </w:tcPr>
          <w:p w14:paraId="62B5D9E3"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BP tema</w:t>
            </w:r>
            <w:r w:rsidRPr="00072E67">
              <w:rPr>
                <w:rFonts w:ascii="Times New Roman" w:eastAsia="Times New Roman" w:hAnsi="Times New Roman" w:cs="Times New Roman"/>
                <w:sz w:val="24"/>
                <w:szCs w:val="24"/>
              </w:rPr>
              <w:t> </w:t>
            </w:r>
          </w:p>
        </w:tc>
        <w:tc>
          <w:tcPr>
            <w:tcW w:w="2126" w:type="dxa"/>
            <w:shd w:val="clear" w:color="auto" w:fill="auto"/>
            <w:tcMar>
              <w:top w:w="45" w:type="dxa"/>
              <w:left w:w="0" w:type="dxa"/>
              <w:bottom w:w="45" w:type="dxa"/>
              <w:right w:w="0" w:type="dxa"/>
            </w:tcMar>
          </w:tcPr>
          <w:p w14:paraId="7574B71F"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Pavadinimas</w:t>
            </w:r>
            <w:r w:rsidRPr="00072E67">
              <w:rPr>
                <w:rFonts w:ascii="Times New Roman" w:eastAsia="Times New Roman" w:hAnsi="Times New Roman" w:cs="Times New Roman"/>
                <w:sz w:val="24"/>
                <w:szCs w:val="24"/>
              </w:rPr>
              <w:t> </w:t>
            </w:r>
          </w:p>
        </w:tc>
        <w:tc>
          <w:tcPr>
            <w:tcW w:w="3119" w:type="dxa"/>
            <w:shd w:val="clear" w:color="auto" w:fill="auto"/>
            <w:tcMar>
              <w:top w:w="45" w:type="dxa"/>
              <w:left w:w="0" w:type="dxa"/>
              <w:bottom w:w="45" w:type="dxa"/>
              <w:right w:w="0" w:type="dxa"/>
            </w:tcMar>
          </w:tcPr>
          <w:p w14:paraId="19A2226A"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Trumpa anotacija</w:t>
            </w:r>
            <w:r w:rsidRPr="00072E67">
              <w:rPr>
                <w:rFonts w:ascii="Times New Roman" w:eastAsia="Times New Roman" w:hAnsi="Times New Roman" w:cs="Times New Roman"/>
                <w:sz w:val="24"/>
                <w:szCs w:val="24"/>
              </w:rPr>
              <w:t> </w:t>
            </w:r>
          </w:p>
        </w:tc>
        <w:tc>
          <w:tcPr>
            <w:tcW w:w="1975" w:type="dxa"/>
            <w:shd w:val="clear" w:color="auto" w:fill="auto"/>
            <w:tcMar>
              <w:top w:w="45" w:type="dxa"/>
              <w:left w:w="0" w:type="dxa"/>
              <w:bottom w:w="45" w:type="dxa"/>
              <w:right w:w="0" w:type="dxa"/>
            </w:tcMar>
          </w:tcPr>
          <w:p w14:paraId="7C0F039D"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Nuoroda</w:t>
            </w:r>
            <w:r w:rsidRPr="00072E67">
              <w:rPr>
                <w:rFonts w:ascii="Times New Roman" w:eastAsia="Times New Roman" w:hAnsi="Times New Roman" w:cs="Times New Roman"/>
                <w:sz w:val="24"/>
                <w:szCs w:val="24"/>
              </w:rPr>
              <w:t> </w:t>
            </w:r>
          </w:p>
        </w:tc>
      </w:tr>
      <w:tr w:rsidR="005355BB" w:rsidRPr="00072E67" w14:paraId="6F9B80F0" w14:textId="77777777" w:rsidTr="00B57B83">
        <w:tc>
          <w:tcPr>
            <w:tcW w:w="701" w:type="dxa"/>
            <w:shd w:val="clear" w:color="auto" w:fill="auto"/>
            <w:tcMar>
              <w:top w:w="45" w:type="dxa"/>
              <w:left w:w="0" w:type="dxa"/>
              <w:bottom w:w="45" w:type="dxa"/>
              <w:right w:w="0" w:type="dxa"/>
            </w:tcMar>
          </w:tcPr>
          <w:p w14:paraId="19D06517"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p>
        </w:tc>
        <w:tc>
          <w:tcPr>
            <w:tcW w:w="1701" w:type="dxa"/>
            <w:shd w:val="clear" w:color="auto" w:fill="auto"/>
            <w:tcMar>
              <w:top w:w="45" w:type="dxa"/>
              <w:left w:w="0" w:type="dxa"/>
              <w:bottom w:w="45" w:type="dxa"/>
              <w:right w:w="0" w:type="dxa"/>
            </w:tcMar>
          </w:tcPr>
          <w:p w14:paraId="6AC2E0A5"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2126" w:type="dxa"/>
            <w:shd w:val="clear" w:color="auto" w:fill="auto"/>
            <w:tcMar>
              <w:top w:w="45" w:type="dxa"/>
              <w:left w:w="0" w:type="dxa"/>
              <w:bottom w:w="45" w:type="dxa"/>
              <w:right w:w="0" w:type="dxa"/>
            </w:tcMar>
          </w:tcPr>
          <w:p w14:paraId="51310A1C"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Bendrojo ugdymo dalykų vadovėlių duomenų bazė  </w:t>
            </w:r>
          </w:p>
          <w:p w14:paraId="615DAACA"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3119" w:type="dxa"/>
            <w:shd w:val="clear" w:color="auto" w:fill="auto"/>
            <w:tcMar>
              <w:top w:w="45" w:type="dxa"/>
              <w:left w:w="0" w:type="dxa"/>
              <w:bottom w:w="45" w:type="dxa"/>
              <w:right w:w="0" w:type="dxa"/>
            </w:tcMar>
          </w:tcPr>
          <w:p w14:paraId="616DE052"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Švietimo portalo informacinės sistemos duomenų bazė, kurioje kaupiama informacija apie įvertintus vadovėlius </w:t>
            </w:r>
          </w:p>
        </w:tc>
        <w:tc>
          <w:tcPr>
            <w:tcW w:w="1975" w:type="dxa"/>
            <w:shd w:val="clear" w:color="auto" w:fill="auto"/>
            <w:tcMar>
              <w:top w:w="45" w:type="dxa"/>
              <w:left w:w="0" w:type="dxa"/>
              <w:bottom w:w="45" w:type="dxa"/>
              <w:right w:w="0" w:type="dxa"/>
            </w:tcMar>
          </w:tcPr>
          <w:p w14:paraId="4F439AEE" w14:textId="0E898998" w:rsidR="005355BB" w:rsidRPr="00072E67" w:rsidRDefault="002509E3">
            <w:pPr>
              <w:rPr>
                <w:rFonts w:ascii="Times New Roman" w:eastAsia="Times New Roman" w:hAnsi="Times New Roman" w:cs="Times New Roman"/>
                <w:sz w:val="24"/>
                <w:szCs w:val="24"/>
              </w:rPr>
            </w:pPr>
            <w:r w:rsidRPr="002509E3">
              <w:rPr>
                <w:rFonts w:ascii="Times New Roman" w:eastAsia="Times New Roman" w:hAnsi="Times New Roman" w:cs="Times New Roman"/>
                <w:color w:val="0000FF"/>
                <w:sz w:val="24"/>
                <w:szCs w:val="24"/>
                <w:u w:val="single"/>
              </w:rPr>
              <w:t>https://www.emokykla.lt/vadoveliai/vadoveliu-duomenu-baze</w:t>
            </w:r>
          </w:p>
        </w:tc>
      </w:tr>
      <w:tr w:rsidR="005355BB" w:rsidRPr="00072E67" w14:paraId="19648FE1" w14:textId="77777777" w:rsidTr="00B57B83">
        <w:tc>
          <w:tcPr>
            <w:tcW w:w="701" w:type="dxa"/>
            <w:shd w:val="clear" w:color="auto" w:fill="auto"/>
            <w:tcMar>
              <w:top w:w="45" w:type="dxa"/>
              <w:left w:w="0" w:type="dxa"/>
              <w:bottom w:w="45" w:type="dxa"/>
              <w:right w:w="0" w:type="dxa"/>
            </w:tcMar>
          </w:tcPr>
          <w:p w14:paraId="3BAE6748"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p>
        </w:tc>
        <w:tc>
          <w:tcPr>
            <w:tcW w:w="1701" w:type="dxa"/>
            <w:shd w:val="clear" w:color="auto" w:fill="auto"/>
            <w:tcMar>
              <w:top w:w="45" w:type="dxa"/>
              <w:left w:w="0" w:type="dxa"/>
              <w:bottom w:w="45" w:type="dxa"/>
              <w:right w:w="0" w:type="dxa"/>
            </w:tcMar>
          </w:tcPr>
          <w:p w14:paraId="2CBD04CE"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2126" w:type="dxa"/>
            <w:shd w:val="clear" w:color="auto" w:fill="auto"/>
            <w:tcMar>
              <w:top w:w="45" w:type="dxa"/>
              <w:left w:w="0" w:type="dxa"/>
              <w:bottom w:w="45" w:type="dxa"/>
              <w:right w:w="0" w:type="dxa"/>
            </w:tcMar>
          </w:tcPr>
          <w:p w14:paraId="6A6E2FE5" w14:textId="77777777" w:rsidR="005355BB" w:rsidRPr="00072E67" w:rsidRDefault="006356A8" w:rsidP="003859EB">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Carol</w:t>
            </w:r>
            <w:proofErr w:type="spellEnd"/>
            <w:r w:rsidRPr="00072E67">
              <w:rPr>
                <w:rFonts w:ascii="Times New Roman" w:eastAsia="Times New Roman" w:hAnsi="Times New Roman" w:cs="Times New Roman"/>
                <w:sz w:val="24"/>
                <w:szCs w:val="24"/>
              </w:rPr>
              <w:t> </w:t>
            </w:r>
            <w:proofErr w:type="spellStart"/>
            <w:r w:rsidRPr="00072E67">
              <w:rPr>
                <w:rFonts w:ascii="Times New Roman" w:eastAsia="Times New Roman" w:hAnsi="Times New Roman" w:cs="Times New Roman"/>
                <w:sz w:val="24"/>
                <w:szCs w:val="24"/>
              </w:rPr>
              <w:t>Vorderman</w:t>
            </w:r>
            <w:proofErr w:type="spellEnd"/>
            <w:r w:rsidRPr="00072E67">
              <w:rPr>
                <w:rFonts w:ascii="Times New Roman" w:eastAsia="Times New Roman" w:hAnsi="Times New Roman" w:cs="Times New Roman"/>
                <w:sz w:val="24"/>
                <w:szCs w:val="24"/>
              </w:rPr>
              <w:t>. Gamtos mokslai vaizdžiai ir</w:t>
            </w:r>
            <w:r w:rsidR="003859EB"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pažingsniui</w:t>
            </w:r>
            <w:proofErr w:type="spellEnd"/>
            <w:r w:rsidRPr="00072E67">
              <w:rPr>
                <w:rFonts w:ascii="Times New Roman" w:eastAsia="Times New Roman" w:hAnsi="Times New Roman" w:cs="Times New Roman"/>
                <w:sz w:val="24"/>
                <w:szCs w:val="24"/>
              </w:rPr>
              <w:t>. Didžioji Britanija, 2012. Vertimas į lietuvių kalbą, 2019. </w:t>
            </w:r>
          </w:p>
        </w:tc>
        <w:tc>
          <w:tcPr>
            <w:tcW w:w="3119" w:type="dxa"/>
            <w:shd w:val="clear" w:color="auto" w:fill="auto"/>
            <w:tcMar>
              <w:top w:w="45" w:type="dxa"/>
              <w:left w:w="0" w:type="dxa"/>
              <w:bottom w:w="45" w:type="dxa"/>
              <w:right w:w="0" w:type="dxa"/>
            </w:tcMar>
          </w:tcPr>
          <w:p w14:paraId="203054F6"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Vaizdžiai ir </w:t>
            </w:r>
            <w:proofErr w:type="spellStart"/>
            <w:r w:rsidRPr="00072E67">
              <w:rPr>
                <w:rFonts w:ascii="Times New Roman" w:eastAsia="Times New Roman" w:hAnsi="Times New Roman" w:cs="Times New Roman"/>
                <w:sz w:val="24"/>
                <w:szCs w:val="24"/>
              </w:rPr>
              <w:t>pažingsniui</w:t>
            </w:r>
            <w:proofErr w:type="spellEnd"/>
            <w:r w:rsidRPr="00072E67">
              <w:rPr>
                <w:rFonts w:ascii="Times New Roman" w:eastAsia="Times New Roman" w:hAnsi="Times New Roman" w:cs="Times New Roman"/>
                <w:sz w:val="24"/>
                <w:szCs w:val="24"/>
              </w:rPr>
              <w:t> pateikiama biologijos, chemijos ir fizikos medžiaga. Kuri padės mokiniams suprasti net sudėtingiausius reiškinius. </w:t>
            </w:r>
          </w:p>
        </w:tc>
        <w:tc>
          <w:tcPr>
            <w:tcW w:w="1975" w:type="dxa"/>
            <w:shd w:val="clear" w:color="auto" w:fill="auto"/>
            <w:tcMar>
              <w:top w:w="45" w:type="dxa"/>
              <w:left w:w="0" w:type="dxa"/>
              <w:bottom w:w="45" w:type="dxa"/>
              <w:right w:w="0" w:type="dxa"/>
            </w:tcMar>
          </w:tcPr>
          <w:p w14:paraId="79382300"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Knygos aprašymas </w:t>
            </w:r>
            <w:hyperlink r:id="rId49">
              <w:r w:rsidRPr="00072E67">
                <w:rPr>
                  <w:rFonts w:ascii="Times New Roman" w:eastAsia="Times New Roman" w:hAnsi="Times New Roman" w:cs="Times New Roman"/>
                  <w:color w:val="1155CC"/>
                  <w:sz w:val="24"/>
                  <w:szCs w:val="24"/>
                  <w:u w:val="single"/>
                </w:rPr>
                <w:t>čia</w:t>
              </w:r>
            </w:hyperlink>
            <w:r w:rsidRPr="00072E67">
              <w:rPr>
                <w:rFonts w:ascii="Times New Roman" w:eastAsia="Times New Roman" w:hAnsi="Times New Roman" w:cs="Times New Roman"/>
                <w:sz w:val="24"/>
                <w:szCs w:val="24"/>
              </w:rPr>
              <w:t> </w:t>
            </w:r>
          </w:p>
          <w:p w14:paraId="79A3BBB2"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r>
      <w:tr w:rsidR="005355BB" w:rsidRPr="00072E67" w14:paraId="230ECB32" w14:textId="77777777" w:rsidTr="00B57B83">
        <w:tc>
          <w:tcPr>
            <w:tcW w:w="701" w:type="dxa"/>
            <w:shd w:val="clear" w:color="auto" w:fill="auto"/>
            <w:tcMar>
              <w:top w:w="45" w:type="dxa"/>
              <w:left w:w="0" w:type="dxa"/>
              <w:bottom w:w="45" w:type="dxa"/>
              <w:right w:w="0" w:type="dxa"/>
            </w:tcMar>
          </w:tcPr>
          <w:p w14:paraId="41F07A16"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w:t>
            </w:r>
          </w:p>
        </w:tc>
        <w:tc>
          <w:tcPr>
            <w:tcW w:w="1701" w:type="dxa"/>
            <w:shd w:val="clear" w:color="auto" w:fill="auto"/>
            <w:tcMar>
              <w:top w:w="45" w:type="dxa"/>
              <w:left w:w="0" w:type="dxa"/>
              <w:bottom w:w="45" w:type="dxa"/>
              <w:right w:w="0" w:type="dxa"/>
            </w:tcMar>
          </w:tcPr>
          <w:p w14:paraId="4188858B"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w:t>
            </w:r>
          </w:p>
        </w:tc>
        <w:tc>
          <w:tcPr>
            <w:tcW w:w="2126" w:type="dxa"/>
            <w:tcMar>
              <w:top w:w="80" w:type="dxa"/>
              <w:left w:w="80" w:type="dxa"/>
              <w:bottom w:w="80" w:type="dxa"/>
              <w:right w:w="80" w:type="dxa"/>
            </w:tcMar>
          </w:tcPr>
          <w:p w14:paraId="2D780063" w14:textId="73CDF6EA" w:rsidR="005355BB" w:rsidRPr="00072E67" w:rsidRDefault="006356A8" w:rsidP="00E9029E">
            <w:pPr>
              <w:rPr>
                <w:rFonts w:ascii="Times New Roman" w:eastAsia="Times New Roman" w:hAnsi="Times New Roman" w:cs="Times New Roman"/>
                <w:sz w:val="24"/>
                <w:szCs w:val="24"/>
              </w:rPr>
            </w:pPr>
            <w:proofErr w:type="spellStart"/>
            <w:r w:rsidRPr="00072E67">
              <w:rPr>
                <w:rFonts w:ascii="Times New Roman" w:eastAsia="Times New Roman" w:hAnsi="Times New Roman" w:cs="Times New Roman"/>
                <w:sz w:val="24"/>
                <w:szCs w:val="24"/>
              </w:rPr>
              <w:t>TEDEd</w:t>
            </w:r>
            <w:proofErr w:type="spellEnd"/>
            <w:r w:rsidRPr="00072E67">
              <w:rPr>
                <w:rFonts w:ascii="Times New Roman" w:eastAsia="Times New Roman" w:hAnsi="Times New Roman" w:cs="Times New Roman"/>
                <w:sz w:val="24"/>
                <w:szCs w:val="24"/>
              </w:rPr>
              <w:t xml:space="preserve"> (ang</w:t>
            </w:r>
            <w:r w:rsidR="00E9029E" w:rsidRPr="00072E67">
              <w:rPr>
                <w:rFonts w:ascii="Times New Roman" w:eastAsia="Times New Roman" w:hAnsi="Times New Roman" w:cs="Times New Roman"/>
                <w:sz w:val="24"/>
                <w:szCs w:val="24"/>
              </w:rPr>
              <w:t>lų</w:t>
            </w:r>
            <w:r w:rsidRPr="00072E67">
              <w:rPr>
                <w:rFonts w:ascii="Times New Roman" w:eastAsia="Times New Roman" w:hAnsi="Times New Roman" w:cs="Times New Roman"/>
                <w:sz w:val="24"/>
                <w:szCs w:val="24"/>
              </w:rPr>
              <w:t xml:space="preserve"> k.)</w:t>
            </w:r>
          </w:p>
        </w:tc>
        <w:tc>
          <w:tcPr>
            <w:tcW w:w="3119" w:type="dxa"/>
            <w:tcMar>
              <w:top w:w="80" w:type="dxa"/>
              <w:left w:w="80" w:type="dxa"/>
              <w:bottom w:w="80" w:type="dxa"/>
              <w:right w:w="80" w:type="dxa"/>
            </w:tcMar>
          </w:tcPr>
          <w:p w14:paraId="6FB3961A"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Mokomieji vaizdo įrašai įvairiomis temomis.</w:t>
            </w:r>
          </w:p>
        </w:tc>
        <w:tc>
          <w:tcPr>
            <w:tcW w:w="1975" w:type="dxa"/>
            <w:tcMar>
              <w:top w:w="80" w:type="dxa"/>
              <w:left w:w="80" w:type="dxa"/>
              <w:bottom w:w="80" w:type="dxa"/>
              <w:right w:w="80" w:type="dxa"/>
            </w:tcMar>
          </w:tcPr>
          <w:p w14:paraId="57924FDE" w14:textId="77777777" w:rsidR="005355BB" w:rsidRPr="00072E67" w:rsidRDefault="003A4BAA">
            <w:pPr>
              <w:rPr>
                <w:rFonts w:ascii="Times New Roman" w:eastAsia="Times New Roman" w:hAnsi="Times New Roman" w:cs="Times New Roman"/>
                <w:sz w:val="24"/>
                <w:szCs w:val="24"/>
                <w:u w:val="single"/>
              </w:rPr>
            </w:pPr>
            <w:hyperlink r:id="rId50">
              <w:r w:rsidR="006356A8" w:rsidRPr="00072E67">
                <w:rPr>
                  <w:rFonts w:ascii="Times New Roman" w:eastAsia="Times New Roman" w:hAnsi="Times New Roman" w:cs="Times New Roman"/>
                  <w:color w:val="1155CC"/>
                  <w:sz w:val="24"/>
                  <w:szCs w:val="24"/>
                  <w:u w:val="single"/>
                </w:rPr>
                <w:t>https://ed.ted.com/</w:t>
              </w:r>
            </w:hyperlink>
          </w:p>
        </w:tc>
      </w:tr>
      <w:tr w:rsidR="005355BB" w:rsidRPr="00072E67" w14:paraId="319D007B" w14:textId="77777777" w:rsidTr="00B57B83">
        <w:tc>
          <w:tcPr>
            <w:tcW w:w="701" w:type="dxa"/>
            <w:shd w:val="clear" w:color="auto" w:fill="auto"/>
            <w:tcMar>
              <w:top w:w="45" w:type="dxa"/>
              <w:left w:w="0" w:type="dxa"/>
              <w:bottom w:w="45" w:type="dxa"/>
              <w:right w:w="0" w:type="dxa"/>
            </w:tcMar>
          </w:tcPr>
          <w:p w14:paraId="099604F3"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w:t>
            </w:r>
          </w:p>
        </w:tc>
        <w:tc>
          <w:tcPr>
            <w:tcW w:w="1701" w:type="dxa"/>
            <w:shd w:val="clear" w:color="auto" w:fill="auto"/>
            <w:tcMar>
              <w:top w:w="45" w:type="dxa"/>
              <w:left w:w="0" w:type="dxa"/>
              <w:bottom w:w="45" w:type="dxa"/>
              <w:right w:w="0" w:type="dxa"/>
            </w:tcMar>
          </w:tcPr>
          <w:p w14:paraId="5B489234" w14:textId="77777777" w:rsidR="005355BB" w:rsidRPr="00072E67" w:rsidRDefault="005355BB">
            <w:pPr>
              <w:rPr>
                <w:rFonts w:ascii="Times New Roman" w:eastAsia="Times New Roman" w:hAnsi="Times New Roman" w:cs="Times New Roman"/>
                <w:sz w:val="24"/>
                <w:szCs w:val="24"/>
              </w:rPr>
            </w:pPr>
          </w:p>
        </w:tc>
        <w:tc>
          <w:tcPr>
            <w:tcW w:w="2126" w:type="dxa"/>
            <w:tcMar>
              <w:top w:w="80" w:type="dxa"/>
              <w:left w:w="80" w:type="dxa"/>
              <w:bottom w:w="80" w:type="dxa"/>
              <w:right w:w="80" w:type="dxa"/>
            </w:tcMar>
          </w:tcPr>
          <w:p w14:paraId="0A1DAA03"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Mokslo sriuba</w:t>
            </w:r>
          </w:p>
        </w:tc>
        <w:tc>
          <w:tcPr>
            <w:tcW w:w="3119" w:type="dxa"/>
            <w:tcMar>
              <w:top w:w="80" w:type="dxa"/>
              <w:left w:w="80" w:type="dxa"/>
              <w:bottom w:w="80" w:type="dxa"/>
              <w:right w:w="80" w:type="dxa"/>
            </w:tcMar>
          </w:tcPr>
          <w:p w14:paraId="2F0FF5C1"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Mokomieji vaizdo įrašai įvairiomis temomis.</w:t>
            </w:r>
          </w:p>
        </w:tc>
        <w:tc>
          <w:tcPr>
            <w:tcW w:w="1975" w:type="dxa"/>
            <w:tcMar>
              <w:top w:w="80" w:type="dxa"/>
              <w:left w:w="80" w:type="dxa"/>
              <w:bottom w:w="80" w:type="dxa"/>
              <w:right w:w="80" w:type="dxa"/>
            </w:tcMar>
          </w:tcPr>
          <w:p w14:paraId="1253BD97" w14:textId="77777777" w:rsidR="005355BB" w:rsidRPr="00072E67" w:rsidRDefault="003A4BAA">
            <w:pPr>
              <w:rPr>
                <w:rFonts w:ascii="Times New Roman" w:eastAsia="Times New Roman" w:hAnsi="Times New Roman" w:cs="Times New Roman"/>
                <w:sz w:val="24"/>
                <w:szCs w:val="24"/>
                <w:u w:val="single"/>
              </w:rPr>
            </w:pPr>
            <w:hyperlink r:id="rId51">
              <w:r w:rsidR="006356A8" w:rsidRPr="00072E67">
                <w:rPr>
                  <w:rFonts w:ascii="Times New Roman" w:eastAsia="Times New Roman" w:hAnsi="Times New Roman" w:cs="Times New Roman"/>
                  <w:color w:val="1155CC"/>
                  <w:sz w:val="24"/>
                  <w:szCs w:val="24"/>
                  <w:u w:val="single"/>
                </w:rPr>
                <w:t>https://www.lrt.lt/mediateka/video/mokslo-sriuba</w:t>
              </w:r>
            </w:hyperlink>
          </w:p>
        </w:tc>
      </w:tr>
      <w:tr w:rsidR="005355BB" w:rsidRPr="00072E67" w14:paraId="7FFDB6B8" w14:textId="77777777" w:rsidTr="00B57B83">
        <w:tc>
          <w:tcPr>
            <w:tcW w:w="701" w:type="dxa"/>
            <w:shd w:val="clear" w:color="auto" w:fill="auto"/>
            <w:tcMar>
              <w:top w:w="45" w:type="dxa"/>
              <w:left w:w="0" w:type="dxa"/>
              <w:bottom w:w="45" w:type="dxa"/>
              <w:right w:w="0" w:type="dxa"/>
            </w:tcMar>
          </w:tcPr>
          <w:p w14:paraId="6F28321E"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5</w:t>
            </w:r>
          </w:p>
        </w:tc>
        <w:tc>
          <w:tcPr>
            <w:tcW w:w="1701" w:type="dxa"/>
            <w:shd w:val="clear" w:color="auto" w:fill="auto"/>
            <w:tcMar>
              <w:top w:w="45" w:type="dxa"/>
              <w:left w:w="0" w:type="dxa"/>
              <w:bottom w:w="45" w:type="dxa"/>
              <w:right w:w="0" w:type="dxa"/>
            </w:tcMar>
          </w:tcPr>
          <w:p w14:paraId="74179504" w14:textId="77777777" w:rsidR="005355BB" w:rsidRPr="00072E67" w:rsidRDefault="005355BB">
            <w:pPr>
              <w:rPr>
                <w:rFonts w:ascii="Times New Roman" w:eastAsia="Times New Roman" w:hAnsi="Times New Roman" w:cs="Times New Roman"/>
                <w:sz w:val="24"/>
                <w:szCs w:val="24"/>
              </w:rPr>
            </w:pPr>
          </w:p>
        </w:tc>
        <w:tc>
          <w:tcPr>
            <w:tcW w:w="2126" w:type="dxa"/>
            <w:tcMar>
              <w:top w:w="80" w:type="dxa"/>
              <w:left w:w="80" w:type="dxa"/>
              <w:bottom w:w="80" w:type="dxa"/>
              <w:right w:w="80" w:type="dxa"/>
            </w:tcMar>
          </w:tcPr>
          <w:p w14:paraId="47BCBEDA"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Kauno tvirtovės VII fortas – gamtos ir tiksliųjų mokslų mokykla</w:t>
            </w:r>
          </w:p>
        </w:tc>
        <w:tc>
          <w:tcPr>
            <w:tcW w:w="3119" w:type="dxa"/>
            <w:tcMar>
              <w:top w:w="80" w:type="dxa"/>
              <w:left w:w="80" w:type="dxa"/>
              <w:bottom w:w="80" w:type="dxa"/>
              <w:right w:w="80" w:type="dxa"/>
            </w:tcMar>
          </w:tcPr>
          <w:p w14:paraId="2EF2898A"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Vaizdo pamokos įvairiomis biologijos ir chemijos dalyko temomis.</w:t>
            </w:r>
          </w:p>
        </w:tc>
        <w:tc>
          <w:tcPr>
            <w:tcW w:w="1975" w:type="dxa"/>
            <w:tcMar>
              <w:top w:w="80" w:type="dxa"/>
              <w:left w:w="80" w:type="dxa"/>
              <w:bottom w:w="80" w:type="dxa"/>
              <w:right w:w="80" w:type="dxa"/>
            </w:tcMar>
          </w:tcPr>
          <w:p w14:paraId="29932C88" w14:textId="77777777" w:rsidR="005355BB" w:rsidRPr="00072E67" w:rsidRDefault="003A4BAA">
            <w:pPr>
              <w:rPr>
                <w:rFonts w:ascii="Times New Roman" w:eastAsia="Times New Roman" w:hAnsi="Times New Roman" w:cs="Times New Roman"/>
                <w:sz w:val="24"/>
                <w:szCs w:val="24"/>
              </w:rPr>
            </w:pPr>
            <w:hyperlink r:id="rId52">
              <w:r w:rsidR="006356A8" w:rsidRPr="00072E67">
                <w:rPr>
                  <w:rFonts w:ascii="Times New Roman" w:eastAsia="Times New Roman" w:hAnsi="Times New Roman" w:cs="Times New Roman"/>
                  <w:color w:val="1155CC"/>
                  <w:sz w:val="24"/>
                  <w:szCs w:val="24"/>
                  <w:u w:val="single"/>
                </w:rPr>
                <w:t>https://www.youtube.com/c/Kaunotvirtov%C4%97sVIIfortas/videos</w:t>
              </w:r>
            </w:hyperlink>
          </w:p>
          <w:p w14:paraId="0E201621" w14:textId="77777777" w:rsidR="005355BB" w:rsidRPr="00072E67" w:rsidRDefault="005355BB">
            <w:pPr>
              <w:rPr>
                <w:rFonts w:ascii="Times New Roman" w:eastAsia="Times New Roman" w:hAnsi="Times New Roman" w:cs="Times New Roman"/>
                <w:sz w:val="24"/>
                <w:szCs w:val="24"/>
              </w:rPr>
            </w:pPr>
          </w:p>
        </w:tc>
      </w:tr>
      <w:tr w:rsidR="005355BB" w:rsidRPr="00072E67" w14:paraId="17B16DEF" w14:textId="77777777" w:rsidTr="00B57B83">
        <w:tc>
          <w:tcPr>
            <w:tcW w:w="701" w:type="dxa"/>
            <w:shd w:val="clear" w:color="auto" w:fill="auto"/>
            <w:tcMar>
              <w:top w:w="45" w:type="dxa"/>
              <w:left w:w="0" w:type="dxa"/>
              <w:bottom w:w="45" w:type="dxa"/>
              <w:right w:w="0" w:type="dxa"/>
            </w:tcMar>
          </w:tcPr>
          <w:p w14:paraId="43579CAA"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6</w:t>
            </w:r>
          </w:p>
        </w:tc>
        <w:tc>
          <w:tcPr>
            <w:tcW w:w="1701" w:type="dxa"/>
            <w:shd w:val="clear" w:color="auto" w:fill="auto"/>
            <w:tcMar>
              <w:top w:w="45" w:type="dxa"/>
              <w:left w:w="0" w:type="dxa"/>
              <w:bottom w:w="45" w:type="dxa"/>
              <w:right w:w="0" w:type="dxa"/>
            </w:tcMar>
          </w:tcPr>
          <w:p w14:paraId="13220E49" w14:textId="77777777" w:rsidR="005355BB" w:rsidRPr="00072E67" w:rsidRDefault="006356A8">
            <w:pPr>
              <w:widowControl w:val="0"/>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30.1.5. Organizmo apsauga nuo infekcijų.</w:t>
            </w:r>
          </w:p>
        </w:tc>
        <w:tc>
          <w:tcPr>
            <w:tcW w:w="2126" w:type="dxa"/>
            <w:shd w:val="clear" w:color="auto" w:fill="auto"/>
            <w:tcMar>
              <w:top w:w="45" w:type="dxa"/>
              <w:left w:w="0" w:type="dxa"/>
              <w:bottom w:w="45" w:type="dxa"/>
              <w:right w:w="0" w:type="dxa"/>
            </w:tcMar>
          </w:tcPr>
          <w:p w14:paraId="1C8AC8E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Užkrečiamųjų ligų ir AIDS centras</w:t>
            </w:r>
          </w:p>
        </w:tc>
        <w:tc>
          <w:tcPr>
            <w:tcW w:w="3119" w:type="dxa"/>
            <w:shd w:val="clear" w:color="auto" w:fill="auto"/>
            <w:tcMar>
              <w:top w:w="45" w:type="dxa"/>
              <w:left w:w="0" w:type="dxa"/>
              <w:bottom w:w="45" w:type="dxa"/>
              <w:right w:w="0" w:type="dxa"/>
            </w:tcMar>
          </w:tcPr>
          <w:p w14:paraId="134A4393"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Informacija apie užkrečiamąsias ligas </w:t>
            </w:r>
          </w:p>
        </w:tc>
        <w:tc>
          <w:tcPr>
            <w:tcW w:w="1975" w:type="dxa"/>
            <w:shd w:val="clear" w:color="auto" w:fill="auto"/>
            <w:tcMar>
              <w:top w:w="45" w:type="dxa"/>
              <w:left w:w="0" w:type="dxa"/>
              <w:bottom w:w="45" w:type="dxa"/>
              <w:right w:w="0" w:type="dxa"/>
            </w:tcMar>
          </w:tcPr>
          <w:p w14:paraId="230F2955" w14:textId="77777777" w:rsidR="005355BB" w:rsidRPr="00072E67" w:rsidRDefault="003A4BAA">
            <w:pPr>
              <w:rPr>
                <w:rFonts w:ascii="Times New Roman" w:eastAsia="Times New Roman" w:hAnsi="Times New Roman" w:cs="Times New Roman"/>
                <w:sz w:val="24"/>
                <w:szCs w:val="24"/>
              </w:rPr>
            </w:pPr>
            <w:hyperlink r:id="rId53">
              <w:r w:rsidR="006356A8" w:rsidRPr="00072E67">
                <w:rPr>
                  <w:rFonts w:ascii="Times New Roman" w:eastAsia="Times New Roman" w:hAnsi="Times New Roman" w:cs="Times New Roman"/>
                  <w:color w:val="1155CC"/>
                  <w:sz w:val="24"/>
                  <w:szCs w:val="24"/>
                  <w:u w:val="single"/>
                </w:rPr>
                <w:t>http://www.ulac.lt/</w:t>
              </w:r>
            </w:hyperlink>
            <w:r w:rsidR="006356A8" w:rsidRPr="00072E67">
              <w:rPr>
                <w:rFonts w:ascii="Times New Roman" w:eastAsia="Times New Roman" w:hAnsi="Times New Roman" w:cs="Times New Roman"/>
                <w:sz w:val="24"/>
                <w:szCs w:val="24"/>
              </w:rPr>
              <w:t xml:space="preserve"> </w:t>
            </w:r>
          </w:p>
        </w:tc>
      </w:tr>
      <w:tr w:rsidR="005355BB" w:rsidRPr="00072E67" w14:paraId="205B80CC" w14:textId="77777777" w:rsidTr="00B57B83">
        <w:tc>
          <w:tcPr>
            <w:tcW w:w="701" w:type="dxa"/>
            <w:shd w:val="clear" w:color="auto" w:fill="auto"/>
            <w:tcMar>
              <w:top w:w="45" w:type="dxa"/>
              <w:left w:w="0" w:type="dxa"/>
              <w:bottom w:w="45" w:type="dxa"/>
              <w:right w:w="0" w:type="dxa"/>
            </w:tcMar>
          </w:tcPr>
          <w:p w14:paraId="0CD32B51"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7</w:t>
            </w:r>
          </w:p>
        </w:tc>
        <w:tc>
          <w:tcPr>
            <w:tcW w:w="1701" w:type="dxa"/>
            <w:shd w:val="clear" w:color="auto" w:fill="auto"/>
            <w:tcMar>
              <w:top w:w="45" w:type="dxa"/>
              <w:left w:w="0" w:type="dxa"/>
              <w:bottom w:w="45" w:type="dxa"/>
              <w:right w:w="0" w:type="dxa"/>
            </w:tcMar>
          </w:tcPr>
          <w:p w14:paraId="1C316C77" w14:textId="77777777" w:rsidR="005355BB" w:rsidRPr="00072E67" w:rsidRDefault="006356A8">
            <w:pPr>
              <w:widowControl w:val="0"/>
              <w:jc w:val="both"/>
              <w:rPr>
                <w:rFonts w:ascii="Times New Roman" w:eastAsia="Times New Roman" w:hAnsi="Times New Roman" w:cs="Times New Roman"/>
                <w:sz w:val="24"/>
                <w:szCs w:val="24"/>
              </w:rPr>
            </w:pPr>
            <w:r w:rsidRPr="00072E67">
              <w:rPr>
                <w:rFonts w:ascii="Times New Roman" w:eastAsia="Times New Roman" w:hAnsi="Times New Roman" w:cs="Times New Roman"/>
                <w:color w:val="202124"/>
                <w:sz w:val="24"/>
                <w:szCs w:val="24"/>
              </w:rPr>
              <w:t xml:space="preserve">30.1.6. </w:t>
            </w:r>
            <w:r w:rsidRPr="00072E67">
              <w:rPr>
                <w:rFonts w:ascii="Times New Roman" w:eastAsia="Times New Roman" w:hAnsi="Times New Roman" w:cs="Times New Roman"/>
                <w:sz w:val="24"/>
                <w:szCs w:val="24"/>
              </w:rPr>
              <w:t>Šalinimas</w:t>
            </w:r>
          </w:p>
        </w:tc>
        <w:tc>
          <w:tcPr>
            <w:tcW w:w="2126" w:type="dxa"/>
            <w:shd w:val="clear" w:color="auto" w:fill="auto"/>
            <w:tcMar>
              <w:top w:w="45" w:type="dxa"/>
              <w:left w:w="0" w:type="dxa"/>
              <w:bottom w:w="45" w:type="dxa"/>
              <w:right w:w="0" w:type="dxa"/>
            </w:tcMar>
          </w:tcPr>
          <w:p w14:paraId="2F1AC0E3" w14:textId="77777777" w:rsidR="005355BB" w:rsidRPr="00072E67" w:rsidRDefault="003A4BAA">
            <w:pPr>
              <w:rPr>
                <w:rFonts w:ascii="Times New Roman" w:eastAsia="Times New Roman" w:hAnsi="Times New Roman" w:cs="Times New Roman"/>
                <w:sz w:val="24"/>
                <w:szCs w:val="24"/>
              </w:rPr>
            </w:pPr>
            <w:hyperlink r:id="rId54">
              <w:r w:rsidR="006356A8" w:rsidRPr="00072E67">
                <w:rPr>
                  <w:rFonts w:ascii="Times New Roman" w:eastAsia="Times New Roman" w:hAnsi="Times New Roman" w:cs="Times New Roman"/>
                  <w:sz w:val="24"/>
                  <w:szCs w:val="24"/>
                </w:rPr>
                <w:t xml:space="preserve">Nacionalinis transplantacijos </w:t>
              </w:r>
              <w:r w:rsidR="006356A8" w:rsidRPr="00072E67">
                <w:rPr>
                  <w:rFonts w:ascii="Times New Roman" w:eastAsia="Times New Roman" w:hAnsi="Times New Roman" w:cs="Times New Roman"/>
                  <w:sz w:val="24"/>
                  <w:szCs w:val="24"/>
                </w:rPr>
                <w:lastRenderedPageBreak/>
                <w:t>biuras prie Sveikatos apsaugos ministerijos</w:t>
              </w:r>
            </w:hyperlink>
          </w:p>
        </w:tc>
        <w:tc>
          <w:tcPr>
            <w:tcW w:w="3119" w:type="dxa"/>
            <w:shd w:val="clear" w:color="auto" w:fill="auto"/>
            <w:tcMar>
              <w:top w:w="45" w:type="dxa"/>
              <w:left w:w="0" w:type="dxa"/>
              <w:bottom w:w="45" w:type="dxa"/>
              <w:right w:w="0" w:type="dxa"/>
            </w:tcMar>
          </w:tcPr>
          <w:p w14:paraId="30668C06" w14:textId="77777777" w:rsidR="005355BB" w:rsidRPr="00072E67" w:rsidRDefault="003A4BAA">
            <w:pPr>
              <w:rPr>
                <w:rFonts w:ascii="Times New Roman" w:eastAsia="Times New Roman" w:hAnsi="Times New Roman" w:cs="Times New Roman"/>
                <w:sz w:val="24"/>
                <w:szCs w:val="24"/>
              </w:rPr>
            </w:pPr>
            <w:hyperlink r:id="rId55">
              <w:r w:rsidR="006356A8" w:rsidRPr="00072E67">
                <w:rPr>
                  <w:rFonts w:ascii="Times New Roman" w:eastAsia="Times New Roman" w:hAnsi="Times New Roman" w:cs="Times New Roman"/>
                  <w:sz w:val="24"/>
                  <w:szCs w:val="24"/>
                </w:rPr>
                <w:t xml:space="preserve">Nacionalinio transplantacijos biuro prie Sveikatos apsaugos </w:t>
              </w:r>
              <w:r w:rsidR="006356A8" w:rsidRPr="00072E67">
                <w:rPr>
                  <w:rFonts w:ascii="Times New Roman" w:eastAsia="Times New Roman" w:hAnsi="Times New Roman" w:cs="Times New Roman"/>
                  <w:sz w:val="24"/>
                  <w:szCs w:val="24"/>
                </w:rPr>
                <w:lastRenderedPageBreak/>
                <w:t>ministerijos</w:t>
              </w:r>
            </w:hyperlink>
            <w:r w:rsidR="006356A8" w:rsidRPr="00072E67">
              <w:rPr>
                <w:rFonts w:ascii="Times New Roman" w:eastAsia="Times New Roman" w:hAnsi="Times New Roman" w:cs="Times New Roman"/>
                <w:sz w:val="24"/>
                <w:szCs w:val="24"/>
              </w:rPr>
              <w:t xml:space="preserve"> informacija apie organų donorystę</w:t>
            </w:r>
          </w:p>
        </w:tc>
        <w:tc>
          <w:tcPr>
            <w:tcW w:w="1975" w:type="dxa"/>
            <w:shd w:val="clear" w:color="auto" w:fill="auto"/>
            <w:tcMar>
              <w:top w:w="45" w:type="dxa"/>
              <w:left w:w="0" w:type="dxa"/>
              <w:bottom w:w="45" w:type="dxa"/>
              <w:right w:w="0" w:type="dxa"/>
            </w:tcMar>
          </w:tcPr>
          <w:p w14:paraId="69168790" w14:textId="77777777" w:rsidR="005355BB" w:rsidRPr="00072E67" w:rsidRDefault="003A4BAA">
            <w:pPr>
              <w:rPr>
                <w:rFonts w:ascii="Times New Roman" w:eastAsia="Times New Roman" w:hAnsi="Times New Roman" w:cs="Times New Roman"/>
                <w:sz w:val="24"/>
                <w:szCs w:val="24"/>
              </w:rPr>
            </w:pPr>
            <w:hyperlink r:id="rId56">
              <w:r w:rsidR="006356A8" w:rsidRPr="00072E67">
                <w:rPr>
                  <w:rFonts w:ascii="Times New Roman" w:eastAsia="Times New Roman" w:hAnsi="Times New Roman" w:cs="Times New Roman"/>
                  <w:color w:val="1155CC"/>
                  <w:sz w:val="24"/>
                  <w:szCs w:val="24"/>
                  <w:u w:val="single"/>
                </w:rPr>
                <w:t>https://ntb.lrv.lt/lt/</w:t>
              </w:r>
            </w:hyperlink>
            <w:r w:rsidR="006356A8" w:rsidRPr="00072E67">
              <w:rPr>
                <w:rFonts w:ascii="Times New Roman" w:eastAsia="Times New Roman" w:hAnsi="Times New Roman" w:cs="Times New Roman"/>
                <w:sz w:val="24"/>
                <w:szCs w:val="24"/>
              </w:rPr>
              <w:t xml:space="preserve"> </w:t>
            </w:r>
          </w:p>
        </w:tc>
      </w:tr>
      <w:tr w:rsidR="005355BB" w:rsidRPr="00072E67" w14:paraId="3A0B2CC1" w14:textId="77777777" w:rsidTr="00B57B83">
        <w:tc>
          <w:tcPr>
            <w:tcW w:w="701" w:type="dxa"/>
            <w:shd w:val="clear" w:color="auto" w:fill="auto"/>
            <w:tcMar>
              <w:top w:w="45" w:type="dxa"/>
              <w:left w:w="0" w:type="dxa"/>
              <w:bottom w:w="45" w:type="dxa"/>
              <w:right w:w="0" w:type="dxa"/>
            </w:tcMar>
          </w:tcPr>
          <w:p w14:paraId="7168D1A5"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8</w:t>
            </w:r>
          </w:p>
        </w:tc>
        <w:tc>
          <w:tcPr>
            <w:tcW w:w="1701" w:type="dxa"/>
            <w:tcMar>
              <w:top w:w="80" w:type="dxa"/>
              <w:left w:w="80" w:type="dxa"/>
              <w:bottom w:w="80" w:type="dxa"/>
              <w:right w:w="80" w:type="dxa"/>
            </w:tcMar>
          </w:tcPr>
          <w:p w14:paraId="5D3FA857"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30.5.3. Energijos ir medžiagų virsmai biosferoje.</w:t>
            </w:r>
          </w:p>
        </w:tc>
        <w:tc>
          <w:tcPr>
            <w:tcW w:w="2126" w:type="dxa"/>
            <w:tcMar>
              <w:top w:w="80" w:type="dxa"/>
              <w:left w:w="80" w:type="dxa"/>
              <w:bottom w:w="80" w:type="dxa"/>
              <w:right w:w="80" w:type="dxa"/>
            </w:tcMar>
          </w:tcPr>
          <w:p w14:paraId="6E2A061E"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Europos žaliasis kursas </w:t>
            </w:r>
          </w:p>
        </w:tc>
        <w:tc>
          <w:tcPr>
            <w:tcW w:w="3119" w:type="dxa"/>
            <w:tcMar>
              <w:top w:w="80" w:type="dxa"/>
              <w:left w:w="80" w:type="dxa"/>
              <w:bottom w:w="80" w:type="dxa"/>
              <w:right w:w="80" w:type="dxa"/>
            </w:tcMar>
          </w:tcPr>
          <w:p w14:paraId="5D39980B"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Europos komisijos informacija apie Europos žaliąjį kursą</w:t>
            </w:r>
          </w:p>
        </w:tc>
        <w:tc>
          <w:tcPr>
            <w:tcW w:w="1975" w:type="dxa"/>
            <w:tcMar>
              <w:top w:w="80" w:type="dxa"/>
              <w:left w:w="80" w:type="dxa"/>
              <w:bottom w:w="80" w:type="dxa"/>
              <w:right w:w="80" w:type="dxa"/>
            </w:tcMar>
          </w:tcPr>
          <w:p w14:paraId="058AD49D" w14:textId="77777777" w:rsidR="005355BB" w:rsidRPr="00072E67" w:rsidRDefault="003A4BAA">
            <w:pPr>
              <w:rPr>
                <w:rFonts w:ascii="Times New Roman" w:eastAsia="Times New Roman" w:hAnsi="Times New Roman" w:cs="Times New Roman"/>
                <w:sz w:val="24"/>
                <w:szCs w:val="24"/>
              </w:rPr>
            </w:pPr>
            <w:hyperlink r:id="rId57">
              <w:r w:rsidR="006356A8" w:rsidRPr="00072E67">
                <w:rPr>
                  <w:rFonts w:ascii="Times New Roman" w:eastAsia="Times New Roman" w:hAnsi="Times New Roman" w:cs="Times New Roman"/>
                  <w:color w:val="1155CC"/>
                  <w:sz w:val="24"/>
                  <w:szCs w:val="24"/>
                  <w:u w:val="single"/>
                </w:rPr>
                <w:t>https://ec.europa.eu/info/strategy/priorities-2019-2024/european-green-deal_lt</w:t>
              </w:r>
            </w:hyperlink>
          </w:p>
        </w:tc>
      </w:tr>
      <w:tr w:rsidR="005355BB" w:rsidRPr="00072E67" w14:paraId="658FAE6E" w14:textId="77777777" w:rsidTr="00B57B83">
        <w:trPr>
          <w:trHeight w:val="1263"/>
        </w:trPr>
        <w:tc>
          <w:tcPr>
            <w:tcW w:w="701" w:type="dxa"/>
            <w:shd w:val="clear" w:color="auto" w:fill="auto"/>
            <w:tcMar>
              <w:top w:w="45" w:type="dxa"/>
              <w:left w:w="0" w:type="dxa"/>
              <w:bottom w:w="45" w:type="dxa"/>
              <w:right w:w="0" w:type="dxa"/>
            </w:tcMar>
          </w:tcPr>
          <w:p w14:paraId="59C0B7E9"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9</w:t>
            </w:r>
          </w:p>
        </w:tc>
        <w:tc>
          <w:tcPr>
            <w:tcW w:w="1701" w:type="dxa"/>
            <w:shd w:val="clear" w:color="auto" w:fill="auto"/>
            <w:tcMar>
              <w:top w:w="45" w:type="dxa"/>
              <w:left w:w="0" w:type="dxa"/>
              <w:bottom w:w="45" w:type="dxa"/>
              <w:right w:w="0" w:type="dxa"/>
            </w:tcMar>
          </w:tcPr>
          <w:p w14:paraId="515C50A4" w14:textId="77777777" w:rsidR="005355BB" w:rsidRPr="00072E67" w:rsidRDefault="006356A8">
            <w:pPr>
              <w:widowControl w:val="0"/>
              <w:jc w:val="both"/>
              <w:rPr>
                <w:rFonts w:ascii="Times New Roman" w:eastAsia="Times New Roman" w:hAnsi="Times New Roman" w:cs="Times New Roman"/>
                <w:sz w:val="24"/>
                <w:szCs w:val="24"/>
              </w:rPr>
            </w:pPr>
            <w:r w:rsidRPr="00072E67">
              <w:rPr>
                <w:rFonts w:ascii="Times New Roman" w:eastAsia="Times New Roman" w:hAnsi="Times New Roman" w:cs="Times New Roman"/>
                <w:color w:val="202124"/>
                <w:sz w:val="24"/>
                <w:szCs w:val="24"/>
              </w:rPr>
              <w:t xml:space="preserve">30.5.4. </w:t>
            </w:r>
            <w:r w:rsidRPr="00072E67">
              <w:rPr>
                <w:rFonts w:ascii="Times New Roman" w:eastAsia="Times New Roman" w:hAnsi="Times New Roman" w:cs="Times New Roman"/>
                <w:b/>
                <w:color w:val="202124"/>
                <w:sz w:val="24"/>
                <w:szCs w:val="24"/>
              </w:rPr>
              <w:t xml:space="preserve"> </w:t>
            </w:r>
            <w:r w:rsidRPr="00072E67">
              <w:rPr>
                <w:rFonts w:ascii="Times New Roman" w:eastAsia="Times New Roman" w:hAnsi="Times New Roman" w:cs="Times New Roman"/>
                <w:sz w:val="24"/>
                <w:szCs w:val="24"/>
              </w:rPr>
              <w:t>Žmogaus veiklos įtaka aplinkai.</w:t>
            </w:r>
          </w:p>
        </w:tc>
        <w:tc>
          <w:tcPr>
            <w:tcW w:w="2126" w:type="dxa"/>
            <w:shd w:val="clear" w:color="auto" w:fill="auto"/>
            <w:tcMar>
              <w:top w:w="45" w:type="dxa"/>
              <w:left w:w="0" w:type="dxa"/>
              <w:bottom w:w="45" w:type="dxa"/>
              <w:right w:w="0" w:type="dxa"/>
            </w:tcMar>
          </w:tcPr>
          <w:p w14:paraId="5D8E8C1A" w14:textId="77777777" w:rsidR="005355BB" w:rsidRPr="00072E67" w:rsidRDefault="003A4BAA">
            <w:pPr>
              <w:rPr>
                <w:rFonts w:ascii="Times New Roman" w:eastAsia="Times New Roman" w:hAnsi="Times New Roman" w:cs="Times New Roman"/>
                <w:sz w:val="24"/>
                <w:szCs w:val="24"/>
              </w:rPr>
            </w:pPr>
            <w:hyperlink r:id="rId58">
              <w:r w:rsidR="006356A8" w:rsidRPr="00072E67">
                <w:rPr>
                  <w:rFonts w:ascii="Times New Roman" w:eastAsia="Times New Roman" w:hAnsi="Times New Roman" w:cs="Times New Roman"/>
                  <w:sz w:val="24"/>
                  <w:szCs w:val="24"/>
                </w:rPr>
                <w:t>Kuršių nerijos nacionalinio parko direkcija</w:t>
              </w:r>
            </w:hyperlink>
          </w:p>
        </w:tc>
        <w:tc>
          <w:tcPr>
            <w:tcW w:w="3119" w:type="dxa"/>
            <w:shd w:val="clear" w:color="auto" w:fill="auto"/>
            <w:tcMar>
              <w:top w:w="45" w:type="dxa"/>
              <w:left w:w="0" w:type="dxa"/>
              <w:bottom w:w="45" w:type="dxa"/>
              <w:right w:w="0" w:type="dxa"/>
            </w:tcMar>
          </w:tcPr>
          <w:p w14:paraId="40A1AA32" w14:textId="77777777" w:rsidR="005355BB" w:rsidRPr="00072E67" w:rsidRDefault="003A4BAA">
            <w:pPr>
              <w:rPr>
                <w:rFonts w:ascii="Times New Roman" w:eastAsia="Times New Roman" w:hAnsi="Times New Roman" w:cs="Times New Roman"/>
                <w:sz w:val="24"/>
                <w:szCs w:val="24"/>
              </w:rPr>
            </w:pPr>
            <w:hyperlink r:id="rId59">
              <w:r w:rsidR="006356A8" w:rsidRPr="00072E67">
                <w:rPr>
                  <w:rFonts w:ascii="Times New Roman" w:eastAsia="Times New Roman" w:hAnsi="Times New Roman" w:cs="Times New Roman"/>
                  <w:sz w:val="24"/>
                  <w:szCs w:val="24"/>
                </w:rPr>
                <w:t>Kuršių nerijos nacionalinio parko direkcij</w:t>
              </w:r>
            </w:hyperlink>
            <w:r w:rsidR="006356A8" w:rsidRPr="00072E67">
              <w:rPr>
                <w:rFonts w:ascii="Times New Roman" w:eastAsia="Times New Roman" w:hAnsi="Times New Roman" w:cs="Times New Roman"/>
                <w:sz w:val="24"/>
                <w:szCs w:val="24"/>
              </w:rPr>
              <w:t>os informacija apie Kuršių nerijos biologinę įvairovę</w:t>
            </w:r>
          </w:p>
        </w:tc>
        <w:tc>
          <w:tcPr>
            <w:tcW w:w="1975" w:type="dxa"/>
            <w:shd w:val="clear" w:color="auto" w:fill="auto"/>
            <w:tcMar>
              <w:top w:w="45" w:type="dxa"/>
              <w:left w:w="0" w:type="dxa"/>
              <w:bottom w:w="45" w:type="dxa"/>
              <w:right w:w="0" w:type="dxa"/>
            </w:tcMar>
          </w:tcPr>
          <w:p w14:paraId="150B1775" w14:textId="77777777" w:rsidR="005355BB" w:rsidRPr="00072E67" w:rsidRDefault="003A4BAA">
            <w:pPr>
              <w:rPr>
                <w:rFonts w:ascii="Times New Roman" w:eastAsia="Times New Roman" w:hAnsi="Times New Roman" w:cs="Times New Roman"/>
                <w:sz w:val="24"/>
                <w:szCs w:val="24"/>
              </w:rPr>
            </w:pPr>
            <w:hyperlink r:id="rId60">
              <w:r w:rsidR="006356A8" w:rsidRPr="00072E67">
                <w:rPr>
                  <w:rFonts w:ascii="Times New Roman" w:eastAsia="Times New Roman" w:hAnsi="Times New Roman" w:cs="Times New Roman"/>
                  <w:color w:val="1155CC"/>
                  <w:sz w:val="24"/>
                  <w:szCs w:val="24"/>
                  <w:u w:val="single"/>
                </w:rPr>
                <w:t>https://nerija.lrv.lt/lt/apie-nacionalini-parka/gamta-1</w:t>
              </w:r>
            </w:hyperlink>
            <w:r w:rsidR="006356A8" w:rsidRPr="00072E67">
              <w:rPr>
                <w:rFonts w:ascii="Times New Roman" w:eastAsia="Times New Roman" w:hAnsi="Times New Roman" w:cs="Times New Roman"/>
                <w:sz w:val="24"/>
                <w:szCs w:val="24"/>
              </w:rPr>
              <w:t xml:space="preserve"> </w:t>
            </w:r>
          </w:p>
        </w:tc>
      </w:tr>
    </w:tbl>
    <w:p w14:paraId="5423A460" w14:textId="77777777" w:rsidR="00C1696E" w:rsidRPr="00072E67" w:rsidRDefault="00C1696E" w:rsidP="00C1696E">
      <w:pPr>
        <w:pStyle w:val="Antrat7"/>
        <w:ind w:left="284"/>
        <w:rPr>
          <w:rStyle w:val="Grietas"/>
          <w:b/>
          <w:bCs w:val="0"/>
        </w:rPr>
      </w:pPr>
      <w:bookmarkStart w:id="41" w:name="_heading=h.32hioqz" w:colFirst="0" w:colLast="0"/>
      <w:bookmarkStart w:id="42" w:name="_heading=h.97nj1vfhzkc3" w:colFirst="0" w:colLast="0"/>
      <w:bookmarkEnd w:id="41"/>
      <w:bookmarkEnd w:id="42"/>
    </w:p>
    <w:p w14:paraId="7665DEB9" w14:textId="20AADBBA" w:rsidR="005355BB" w:rsidRPr="00072E67" w:rsidRDefault="006356A8" w:rsidP="0007711B">
      <w:pPr>
        <w:pStyle w:val="Antrat7"/>
        <w:numPr>
          <w:ilvl w:val="0"/>
          <w:numId w:val="15"/>
        </w:numPr>
        <w:rPr>
          <w:rStyle w:val="Grietas"/>
          <w:b/>
          <w:bCs w:val="0"/>
        </w:rPr>
      </w:pPr>
      <w:bookmarkStart w:id="43" w:name="_Toc122358260"/>
      <w:r w:rsidRPr="00072E67">
        <w:rPr>
          <w:rStyle w:val="Grietas"/>
          <w:b/>
          <w:bCs w:val="0"/>
        </w:rPr>
        <w:t xml:space="preserve">Užduočių </w:t>
      </w:r>
      <w:r w:rsidR="0007711B" w:rsidRPr="00072E67">
        <w:rPr>
          <w:rStyle w:val="Grietas"/>
          <w:b/>
          <w:bCs w:val="0"/>
        </w:rPr>
        <w:t xml:space="preserve">ar mokinių darbų, iliustruojančių pasiekimų lygius, </w:t>
      </w:r>
      <w:r w:rsidRPr="00072E67">
        <w:rPr>
          <w:rStyle w:val="Grietas"/>
          <w:b/>
          <w:bCs w:val="0"/>
        </w:rPr>
        <w:t>pavyzdžiai</w:t>
      </w:r>
      <w:bookmarkEnd w:id="43"/>
    </w:p>
    <w:p w14:paraId="3D1E55F8" w14:textId="77777777" w:rsidR="005355BB" w:rsidRPr="00072E67" w:rsidRDefault="006356A8">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00072E67">
        <w:rPr>
          <w:rFonts w:ascii="Times New Roman" w:eastAsia="Times New Roman" w:hAnsi="Times New Roman" w:cs="Times New Roman"/>
          <w:color w:val="000000"/>
          <w:sz w:val="24"/>
          <w:szCs w:val="24"/>
        </w:rPr>
        <w:t xml:space="preserve">Šiame skyrelyje pateikiami užduočių skirtingiems pasiekimų lygiams, skirtingoms kompetencijoms ugdyti, įvairių poreikių mokiniams pavyzdžiai, taip pat mokinių darbų pavyzdžiai. Užduočių pavyzdžiai suskirstyti pagal pasiekimų sritis. Dalis pateiktų užduočių pavyzdžių padeda ugdyti ir vertinti kelis skirtingų sričių pasiekimus, todėl šalia jų skliaustuose nurodomi ir kitų pasiekimų žymėjimai pagal Bendrąsias programas, tokie pavyzdžiai pateikiami keliuose šių metodinių rekomendacijų pasiekimų sričių skyreliuose. </w:t>
      </w:r>
    </w:p>
    <w:p w14:paraId="4FD4E130" w14:textId="77777777" w:rsidR="005355BB" w:rsidRPr="00072E67" w:rsidRDefault="005355BB">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p>
    <w:p w14:paraId="34CFBCF7" w14:textId="24AD33CB" w:rsidR="005355BB" w:rsidRPr="00072E67" w:rsidRDefault="006356A8" w:rsidP="00F5223B">
      <w:pPr>
        <w:pStyle w:val="Antrat7"/>
        <w:rPr>
          <w:rStyle w:val="Grietas"/>
          <w:b/>
          <w:bCs w:val="0"/>
        </w:rPr>
      </w:pPr>
      <w:bookmarkStart w:id="44" w:name="_heading=h.1hmsyys" w:colFirst="0" w:colLast="0"/>
      <w:bookmarkStart w:id="45" w:name="_heading=h.41mghml" w:colFirst="0" w:colLast="0"/>
      <w:bookmarkStart w:id="46" w:name="_Toc122358261"/>
      <w:bookmarkEnd w:id="44"/>
      <w:bookmarkEnd w:id="45"/>
      <w:r w:rsidRPr="00072E67">
        <w:rPr>
          <w:rStyle w:val="Grietas"/>
          <w:b/>
          <w:bCs w:val="0"/>
        </w:rPr>
        <w:t>Gamtos mokslų prigimties ir raidos pažinimas (A).</w:t>
      </w:r>
      <w:bookmarkEnd w:id="46"/>
      <w:r w:rsidRPr="00072E67">
        <w:rPr>
          <w:rStyle w:val="Grietas"/>
          <w:b/>
          <w:bCs w:val="0"/>
        </w:rPr>
        <w:t xml:space="preserve"> </w:t>
      </w:r>
    </w:p>
    <w:p w14:paraId="209110FF" w14:textId="77777777" w:rsidR="005355BB" w:rsidRPr="00072E67" w:rsidRDefault="006356A8">
      <w:pPr>
        <w:spacing w:before="100" w:after="0" w:line="240" w:lineRule="auto"/>
        <w:jc w:val="both"/>
        <w:rPr>
          <w:rFonts w:ascii="Times New Roman" w:eastAsia="Times New Roman" w:hAnsi="Times New Roman" w:cs="Times New Roman"/>
          <w:b/>
          <w:sz w:val="24"/>
          <w:szCs w:val="24"/>
        </w:rPr>
      </w:pPr>
      <w:bookmarkStart w:id="47" w:name="_heading=h.h1l3kdv9elzb" w:colFirst="0" w:colLast="0"/>
      <w:bookmarkEnd w:id="47"/>
      <w:r w:rsidRPr="00072E67">
        <w:rPr>
          <w:rFonts w:ascii="Times New Roman" w:eastAsia="Times New Roman" w:hAnsi="Times New Roman" w:cs="Times New Roman"/>
          <w:b/>
          <w:sz w:val="24"/>
          <w:szCs w:val="24"/>
        </w:rPr>
        <w:t>30.1.4. Kraujotaka.</w:t>
      </w:r>
    </w:p>
    <w:p w14:paraId="7845C220" w14:textId="77777777" w:rsidR="005355BB" w:rsidRPr="00072E67" w:rsidRDefault="006356A8">
      <w:pPr>
        <w:widowControl w:val="0"/>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Tema. Kraujotakos sistemų modeliai</w:t>
      </w:r>
    </w:p>
    <w:p w14:paraId="27354E5F"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BP: Mokomasi apibūdinti žmogaus kraujotaką, kaip uždarą sistemą, kurioje dėl širdies sukurto spaudimo, kraujas efektyviai teka dviem kraujo apytakos ratais.</w:t>
      </w:r>
    </w:p>
    <w:p w14:paraId="430C5905"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A2.</w:t>
      </w:r>
      <w:r w:rsidRPr="00072E67">
        <w:rPr>
          <w:rFonts w:ascii="Times New Roman" w:eastAsia="Times New Roman" w:hAnsi="Times New Roman" w:cs="Times New Roman"/>
          <w:sz w:val="24"/>
          <w:szCs w:val="24"/>
        </w:rPr>
        <w:t> Apibūdina biologijos mokslo teorijų,</w:t>
      </w:r>
      <w:r w:rsidR="0038626B"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modelių</w:t>
      </w:r>
      <w:r w:rsidR="0038626B"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kūrimo, pagrindimo</w:t>
      </w:r>
      <w:r w:rsidR="0038626B"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principus, paaiškina teorijų, modelių</w:t>
      </w:r>
      <w:r w:rsidR="0038626B"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kitimą. </w:t>
      </w:r>
    </w:p>
    <w:tbl>
      <w:tblPr>
        <w:tblStyle w:val="15"/>
        <w:tblW w:w="107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15"/>
        <w:gridCol w:w="2610"/>
        <w:gridCol w:w="3030"/>
        <w:gridCol w:w="3030"/>
      </w:tblGrid>
      <w:tr w:rsidR="005355BB" w:rsidRPr="00072E67" w14:paraId="47EB152F" w14:textId="77777777" w:rsidTr="00B57B83">
        <w:tc>
          <w:tcPr>
            <w:tcW w:w="2115" w:type="dxa"/>
          </w:tcPr>
          <w:p w14:paraId="4BBFEBBC"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Nurodo, kad žmogaus kraujotakos sistemos modelis buvo kuriamas remiantis stebėjimais, sukauptomis žiniomis ir kt. Nurodo, kad žmogaus kraujotakos modelis kito atsiradus naujiems </w:t>
            </w:r>
            <w:proofErr w:type="spellStart"/>
            <w:r w:rsidRPr="00072E67">
              <w:rPr>
                <w:rFonts w:ascii="Times New Roman" w:eastAsia="Times New Roman" w:hAnsi="Times New Roman" w:cs="Times New Roman"/>
                <w:sz w:val="24"/>
                <w:szCs w:val="24"/>
              </w:rPr>
              <w:t>įrodymams</w:t>
            </w:r>
            <w:proofErr w:type="spellEnd"/>
            <w:r w:rsidRPr="00072E67">
              <w:rPr>
                <w:rFonts w:ascii="Times New Roman" w:eastAsia="Times New Roman" w:hAnsi="Times New Roman" w:cs="Times New Roman"/>
                <w:sz w:val="24"/>
                <w:szCs w:val="24"/>
              </w:rPr>
              <w:t xml:space="preserve"> ir faktams (A2.1). </w:t>
            </w:r>
          </w:p>
        </w:tc>
        <w:tc>
          <w:tcPr>
            <w:tcW w:w="2610" w:type="dxa"/>
          </w:tcPr>
          <w:p w14:paraId="1CC359C0"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Apibūdina, kaip žmogaus kraujotakos sistemos modelis buvo kuriamas ir patvirtinamas plėtojant žmonijos sukauptas žinias ir renkant </w:t>
            </w:r>
            <w:proofErr w:type="spellStart"/>
            <w:r w:rsidRPr="00072E67">
              <w:rPr>
                <w:rFonts w:ascii="Times New Roman" w:eastAsia="Times New Roman" w:hAnsi="Times New Roman" w:cs="Times New Roman"/>
                <w:sz w:val="24"/>
                <w:szCs w:val="24"/>
              </w:rPr>
              <w:t>įrodymus</w:t>
            </w:r>
            <w:proofErr w:type="spellEnd"/>
            <w:r w:rsidRPr="00072E67">
              <w:rPr>
                <w:rFonts w:ascii="Times New Roman" w:eastAsia="Times New Roman" w:hAnsi="Times New Roman" w:cs="Times New Roman"/>
                <w:sz w:val="24"/>
                <w:szCs w:val="24"/>
              </w:rPr>
              <w:t xml:space="preserve">, kaip jis buvo tikslinamas pagrindžiant naujais </w:t>
            </w:r>
            <w:proofErr w:type="spellStart"/>
            <w:r w:rsidRPr="00072E67">
              <w:rPr>
                <w:rFonts w:ascii="Times New Roman" w:eastAsia="Times New Roman" w:hAnsi="Times New Roman" w:cs="Times New Roman"/>
                <w:sz w:val="24"/>
                <w:szCs w:val="24"/>
              </w:rPr>
              <w:t>įrodymais</w:t>
            </w:r>
            <w:proofErr w:type="spellEnd"/>
            <w:r w:rsidRPr="00072E67">
              <w:rPr>
                <w:rFonts w:ascii="Times New Roman" w:eastAsia="Times New Roman" w:hAnsi="Times New Roman" w:cs="Times New Roman"/>
                <w:sz w:val="24"/>
                <w:szCs w:val="24"/>
              </w:rPr>
              <w:t xml:space="preserve">. </w:t>
            </w:r>
          </w:p>
          <w:p w14:paraId="0D56D50C"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Aptaria, kokie veiksniai galėjo paskatinti peržiūrėti žmogaus kraujotakos sistemos modelį (A2.2). </w:t>
            </w:r>
          </w:p>
        </w:tc>
        <w:tc>
          <w:tcPr>
            <w:tcW w:w="3030" w:type="dxa"/>
          </w:tcPr>
          <w:p w14:paraId="5737ECF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Paaiškina,  kaip žmogaus kraujotakos sistemos modelis buvo kuriamas ir patvirtinamas plėtojant žmonijos sukauptas žinias ir renkant </w:t>
            </w:r>
            <w:proofErr w:type="spellStart"/>
            <w:r w:rsidRPr="00072E67">
              <w:rPr>
                <w:rFonts w:ascii="Times New Roman" w:eastAsia="Times New Roman" w:hAnsi="Times New Roman" w:cs="Times New Roman"/>
                <w:sz w:val="24"/>
                <w:szCs w:val="24"/>
              </w:rPr>
              <w:t>įrodymus</w:t>
            </w:r>
            <w:proofErr w:type="spellEnd"/>
            <w:r w:rsidRPr="00072E67">
              <w:rPr>
                <w:rFonts w:ascii="Times New Roman" w:eastAsia="Times New Roman" w:hAnsi="Times New Roman" w:cs="Times New Roman"/>
                <w:sz w:val="24"/>
                <w:szCs w:val="24"/>
              </w:rPr>
              <w:t xml:space="preserve">, kaip jis buvo tikslinamas pagrindžiant naujais </w:t>
            </w:r>
            <w:proofErr w:type="spellStart"/>
            <w:r w:rsidRPr="00072E67">
              <w:rPr>
                <w:rFonts w:ascii="Times New Roman" w:eastAsia="Times New Roman" w:hAnsi="Times New Roman" w:cs="Times New Roman"/>
                <w:sz w:val="24"/>
                <w:szCs w:val="24"/>
              </w:rPr>
              <w:t>įrodymais</w:t>
            </w:r>
            <w:proofErr w:type="spellEnd"/>
            <w:r w:rsidRPr="00072E67">
              <w:rPr>
                <w:rFonts w:ascii="Times New Roman" w:eastAsia="Times New Roman" w:hAnsi="Times New Roman" w:cs="Times New Roman"/>
                <w:sz w:val="24"/>
                <w:szCs w:val="24"/>
              </w:rPr>
              <w:t>. Paaiškina,  kaip bėgant laikui vystėsi žmogaus kraujotakos modelis, vertina veiksnius, kurie galėjo paskatinti peržiūrėti žmogaus kraujotakos sistemos modelį (A2.3).</w:t>
            </w:r>
          </w:p>
        </w:tc>
        <w:tc>
          <w:tcPr>
            <w:tcW w:w="3030" w:type="dxa"/>
          </w:tcPr>
          <w:p w14:paraId="178AEE77"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Paaiškina,  kaip žmogaus kraujotakos sistemos modelis buvo kuriamas ir patvirtinamas plėtojant žmonijos sukauptas žinias ir renkant </w:t>
            </w:r>
            <w:proofErr w:type="spellStart"/>
            <w:r w:rsidRPr="00072E67">
              <w:rPr>
                <w:rFonts w:ascii="Times New Roman" w:eastAsia="Times New Roman" w:hAnsi="Times New Roman" w:cs="Times New Roman"/>
                <w:sz w:val="24"/>
                <w:szCs w:val="24"/>
              </w:rPr>
              <w:t>įrodymus</w:t>
            </w:r>
            <w:proofErr w:type="spellEnd"/>
            <w:r w:rsidRPr="00072E67">
              <w:rPr>
                <w:rFonts w:ascii="Times New Roman" w:eastAsia="Times New Roman" w:hAnsi="Times New Roman" w:cs="Times New Roman"/>
                <w:sz w:val="24"/>
                <w:szCs w:val="24"/>
              </w:rPr>
              <w:t xml:space="preserve">, kaip jis buvo tikslinamas pagrindžiant naujais </w:t>
            </w:r>
            <w:proofErr w:type="spellStart"/>
            <w:r w:rsidRPr="00072E67">
              <w:rPr>
                <w:rFonts w:ascii="Times New Roman" w:eastAsia="Times New Roman" w:hAnsi="Times New Roman" w:cs="Times New Roman"/>
                <w:sz w:val="24"/>
                <w:szCs w:val="24"/>
              </w:rPr>
              <w:t>įrodymais</w:t>
            </w:r>
            <w:proofErr w:type="spellEnd"/>
            <w:r w:rsidRPr="00072E67">
              <w:rPr>
                <w:rFonts w:ascii="Times New Roman" w:eastAsia="Times New Roman" w:hAnsi="Times New Roman" w:cs="Times New Roman"/>
                <w:sz w:val="24"/>
                <w:szCs w:val="24"/>
              </w:rPr>
              <w:t>. Analizuoja ir diskutuoja, kaip bėgant laikui vystėsi žmogaus kraujotakos modelis, vertina veiksnius, kurie galėjo paskatinti peržiūrėti žmogaus kraujotakos sistemos modelį (A2.4).</w:t>
            </w:r>
          </w:p>
        </w:tc>
      </w:tr>
    </w:tbl>
    <w:p w14:paraId="209890A1"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Žmogaus organizmo funkcijos ilgus metus iki galo nebuvo suprastos. Daugelį  metų medikai vadovavosi klaidingai suformuluotais Klaudijaus </w:t>
      </w:r>
      <w:proofErr w:type="spellStart"/>
      <w:r w:rsidRPr="00072E67">
        <w:rPr>
          <w:rFonts w:ascii="Times New Roman" w:eastAsia="Times New Roman" w:hAnsi="Times New Roman" w:cs="Times New Roman"/>
          <w:sz w:val="24"/>
          <w:szCs w:val="24"/>
        </w:rPr>
        <w:t>Galeno</w:t>
      </w:r>
      <w:proofErr w:type="spellEnd"/>
      <w:r w:rsidRPr="00072E67">
        <w:rPr>
          <w:rFonts w:ascii="Times New Roman" w:eastAsia="Times New Roman" w:hAnsi="Times New Roman" w:cs="Times New Roman"/>
          <w:sz w:val="24"/>
          <w:szCs w:val="24"/>
        </w:rPr>
        <w:t xml:space="preserve">  teiginiais apie žmogaus kraujotakos sistemą. Viliamas </w:t>
      </w:r>
      <w:proofErr w:type="spellStart"/>
      <w:r w:rsidRPr="00072E67">
        <w:rPr>
          <w:rFonts w:ascii="Times New Roman" w:eastAsia="Times New Roman" w:hAnsi="Times New Roman" w:cs="Times New Roman"/>
          <w:sz w:val="24"/>
          <w:szCs w:val="24"/>
        </w:rPr>
        <w:t>Harvėjus</w:t>
      </w:r>
      <w:proofErr w:type="spellEnd"/>
      <w:r w:rsidRPr="00072E67">
        <w:rPr>
          <w:rFonts w:ascii="Times New Roman" w:eastAsia="Times New Roman" w:hAnsi="Times New Roman" w:cs="Times New Roman"/>
          <w:sz w:val="24"/>
          <w:szCs w:val="24"/>
        </w:rPr>
        <w:t xml:space="preserve"> gyvenęs XVI-XVII amžiuje stipriai pakeitė mokslo supratimą apie žmogaus kraujotaką ir buvo didžiąja dalimi teisus, nors jam esant gyvam jo pasiūlytas kraujotakos modelis taip ir nebuvo visuotinai priimtas. </w:t>
      </w:r>
    </w:p>
    <w:p w14:paraId="17F14130" w14:textId="77777777" w:rsidR="005355BB" w:rsidRPr="00072E67" w:rsidRDefault="006356A8">
      <w:pPr>
        <w:spacing w:after="0" w:line="240" w:lineRule="auto"/>
        <w:rPr>
          <w:rFonts w:ascii="Times New Roman" w:eastAsia="Times New Roman" w:hAnsi="Times New Roman" w:cs="Times New Roman"/>
          <w:sz w:val="24"/>
          <w:szCs w:val="24"/>
        </w:rPr>
      </w:pPr>
      <w:r w:rsidRPr="00072E67">
        <w:rPr>
          <w:noProof/>
        </w:rPr>
        <w:lastRenderedPageBreak/>
        <w:drawing>
          <wp:anchor distT="0" distB="0" distL="114300" distR="114300" simplePos="0" relativeHeight="251659264" behindDoc="0" locked="0" layoutInCell="1" hidden="0" allowOverlap="1" wp14:anchorId="00FE0BEA" wp14:editId="2D1BD132">
            <wp:simplePos x="0" y="0"/>
            <wp:positionH relativeFrom="column">
              <wp:posOffset>3638550</wp:posOffset>
            </wp:positionH>
            <wp:positionV relativeFrom="paragraph">
              <wp:posOffset>72389</wp:posOffset>
            </wp:positionV>
            <wp:extent cx="1038491" cy="2047253"/>
            <wp:effectExtent l="0" t="0" r="0" b="0"/>
            <wp:wrapNone/>
            <wp:docPr id="240" name="image16.jpg" descr="C:\Users\Owner\AppData\Local\Microsoft\Windows\INetCache\Content.Word\Harvey heart.jpg"/>
            <wp:cNvGraphicFramePr/>
            <a:graphic xmlns:a="http://schemas.openxmlformats.org/drawingml/2006/main">
              <a:graphicData uri="http://schemas.openxmlformats.org/drawingml/2006/picture">
                <pic:pic xmlns:pic="http://schemas.openxmlformats.org/drawingml/2006/picture">
                  <pic:nvPicPr>
                    <pic:cNvPr id="0" name="image16.jpg" descr="C:\Users\Owner\AppData\Local\Microsoft\Windows\INetCache\Content.Word\Harvey heart.jpg"/>
                    <pic:cNvPicPr preferRelativeResize="0"/>
                  </pic:nvPicPr>
                  <pic:blipFill>
                    <a:blip r:embed="rId61"/>
                    <a:srcRect/>
                    <a:stretch>
                      <a:fillRect/>
                    </a:stretch>
                  </pic:blipFill>
                  <pic:spPr>
                    <a:xfrm>
                      <a:off x="0" y="0"/>
                      <a:ext cx="1038491" cy="2047253"/>
                    </a:xfrm>
                    <a:prstGeom prst="rect">
                      <a:avLst/>
                    </a:prstGeom>
                    <a:ln/>
                  </pic:spPr>
                </pic:pic>
              </a:graphicData>
            </a:graphic>
          </wp:anchor>
        </w:drawing>
      </w:r>
      <w:r w:rsidRPr="00072E67">
        <w:rPr>
          <w:noProof/>
        </w:rPr>
        <w:drawing>
          <wp:anchor distT="0" distB="0" distL="114300" distR="114300" simplePos="0" relativeHeight="251660288" behindDoc="0" locked="0" layoutInCell="1" hidden="0" allowOverlap="1" wp14:anchorId="1F35460E" wp14:editId="59CD52BA">
            <wp:simplePos x="0" y="0"/>
            <wp:positionH relativeFrom="column">
              <wp:posOffset>2009776</wp:posOffset>
            </wp:positionH>
            <wp:positionV relativeFrom="paragraph">
              <wp:posOffset>53339</wp:posOffset>
            </wp:positionV>
            <wp:extent cx="1157826" cy="2063453"/>
            <wp:effectExtent l="0" t="0" r="0" b="0"/>
            <wp:wrapNone/>
            <wp:docPr id="239" name="image1.jpg" descr="C:\Users\Owner\AppData\Local\Microsoft\Windows\INetCache\Content.Word\Galen heart.jpg"/>
            <wp:cNvGraphicFramePr/>
            <a:graphic xmlns:a="http://schemas.openxmlformats.org/drawingml/2006/main">
              <a:graphicData uri="http://schemas.openxmlformats.org/drawingml/2006/picture">
                <pic:pic xmlns:pic="http://schemas.openxmlformats.org/drawingml/2006/picture">
                  <pic:nvPicPr>
                    <pic:cNvPr id="0" name="image1.jpg" descr="C:\Users\Owner\AppData\Local\Microsoft\Windows\INetCache\Content.Word\Galen heart.jpg"/>
                    <pic:cNvPicPr preferRelativeResize="0"/>
                  </pic:nvPicPr>
                  <pic:blipFill>
                    <a:blip r:embed="rId62"/>
                    <a:srcRect/>
                    <a:stretch>
                      <a:fillRect/>
                    </a:stretch>
                  </pic:blipFill>
                  <pic:spPr>
                    <a:xfrm>
                      <a:off x="0" y="0"/>
                      <a:ext cx="1157826" cy="2063453"/>
                    </a:xfrm>
                    <a:prstGeom prst="rect">
                      <a:avLst/>
                    </a:prstGeom>
                    <a:ln/>
                  </pic:spPr>
                </pic:pic>
              </a:graphicData>
            </a:graphic>
          </wp:anchor>
        </w:drawing>
      </w:r>
    </w:p>
    <w:p w14:paraId="1D5E99F8" w14:textId="77777777" w:rsidR="005355BB" w:rsidRPr="00072E67" w:rsidRDefault="006356A8">
      <w:pPr>
        <w:spacing w:after="0" w:line="240" w:lineRule="auto"/>
        <w:rPr>
          <w:rFonts w:ascii="Times New Roman" w:eastAsia="Times New Roman" w:hAnsi="Times New Roman" w:cs="Times New Roman"/>
          <w:sz w:val="24"/>
          <w:szCs w:val="24"/>
        </w:rPr>
      </w:pPr>
      <w:r w:rsidRPr="00072E67">
        <w:rPr>
          <w:noProof/>
        </w:rPr>
        <w:drawing>
          <wp:anchor distT="0" distB="0" distL="114300" distR="114300" simplePos="0" relativeHeight="251661312" behindDoc="0" locked="0" layoutInCell="1" hidden="0" allowOverlap="1" wp14:anchorId="34EB7E47" wp14:editId="49583DB6">
            <wp:simplePos x="0" y="0"/>
            <wp:positionH relativeFrom="column">
              <wp:posOffset>9529</wp:posOffset>
            </wp:positionH>
            <wp:positionV relativeFrom="paragraph">
              <wp:posOffset>9525</wp:posOffset>
            </wp:positionV>
            <wp:extent cx="1771015" cy="1722120"/>
            <wp:effectExtent l="0" t="0" r="0" b="0"/>
            <wp:wrapNone/>
            <wp:docPr id="263" name="image19.jpg" descr="Susijęs vaizdas"/>
            <wp:cNvGraphicFramePr/>
            <a:graphic xmlns:a="http://schemas.openxmlformats.org/drawingml/2006/main">
              <a:graphicData uri="http://schemas.openxmlformats.org/drawingml/2006/picture">
                <pic:pic xmlns:pic="http://schemas.openxmlformats.org/drawingml/2006/picture">
                  <pic:nvPicPr>
                    <pic:cNvPr id="0" name="image19.jpg" descr="Susijęs vaizdas"/>
                    <pic:cNvPicPr preferRelativeResize="0"/>
                  </pic:nvPicPr>
                  <pic:blipFill>
                    <a:blip r:embed="rId63"/>
                    <a:srcRect l="14287"/>
                    <a:stretch>
                      <a:fillRect/>
                    </a:stretch>
                  </pic:blipFill>
                  <pic:spPr>
                    <a:xfrm>
                      <a:off x="0" y="0"/>
                      <a:ext cx="1771015" cy="1722120"/>
                    </a:xfrm>
                    <a:prstGeom prst="rect">
                      <a:avLst/>
                    </a:prstGeom>
                    <a:ln/>
                  </pic:spPr>
                </pic:pic>
              </a:graphicData>
            </a:graphic>
          </wp:anchor>
        </w:drawing>
      </w:r>
      <w:r w:rsidRPr="00072E67">
        <w:rPr>
          <w:noProof/>
        </w:rPr>
        <w:drawing>
          <wp:anchor distT="0" distB="0" distL="114300" distR="114300" simplePos="0" relativeHeight="251662336" behindDoc="0" locked="0" layoutInCell="1" hidden="0" allowOverlap="1" wp14:anchorId="594459BD" wp14:editId="2E3393B5">
            <wp:simplePos x="0" y="0"/>
            <wp:positionH relativeFrom="column">
              <wp:posOffset>4924425</wp:posOffset>
            </wp:positionH>
            <wp:positionV relativeFrom="paragraph">
              <wp:posOffset>4445</wp:posOffset>
            </wp:positionV>
            <wp:extent cx="1689100" cy="1722120"/>
            <wp:effectExtent l="0" t="0" r="0" b="0"/>
            <wp:wrapNone/>
            <wp:docPr id="241" name="image4.gif" descr="Vaizdo rezultatas pagal užklausą „william harvey“"/>
            <wp:cNvGraphicFramePr/>
            <a:graphic xmlns:a="http://schemas.openxmlformats.org/drawingml/2006/main">
              <a:graphicData uri="http://schemas.openxmlformats.org/drawingml/2006/picture">
                <pic:pic xmlns:pic="http://schemas.openxmlformats.org/drawingml/2006/picture">
                  <pic:nvPicPr>
                    <pic:cNvPr id="0" name="image4.gif" descr="Vaizdo rezultatas pagal užklausą „william harvey“"/>
                    <pic:cNvPicPr preferRelativeResize="0"/>
                  </pic:nvPicPr>
                  <pic:blipFill>
                    <a:blip r:embed="rId64"/>
                    <a:srcRect b="13478"/>
                    <a:stretch>
                      <a:fillRect/>
                    </a:stretch>
                  </pic:blipFill>
                  <pic:spPr>
                    <a:xfrm>
                      <a:off x="0" y="0"/>
                      <a:ext cx="1689100" cy="1722120"/>
                    </a:xfrm>
                    <a:prstGeom prst="rect">
                      <a:avLst/>
                    </a:prstGeom>
                    <a:ln/>
                  </pic:spPr>
                </pic:pic>
              </a:graphicData>
            </a:graphic>
          </wp:anchor>
        </w:drawing>
      </w:r>
    </w:p>
    <w:p w14:paraId="5145762A" w14:textId="77777777" w:rsidR="005355BB" w:rsidRPr="00072E67" w:rsidRDefault="005355BB">
      <w:pPr>
        <w:spacing w:after="0" w:line="240" w:lineRule="auto"/>
        <w:rPr>
          <w:rFonts w:ascii="Times New Roman" w:eastAsia="Times New Roman" w:hAnsi="Times New Roman" w:cs="Times New Roman"/>
          <w:sz w:val="24"/>
          <w:szCs w:val="24"/>
        </w:rPr>
      </w:pPr>
    </w:p>
    <w:p w14:paraId="70D31680" w14:textId="77777777" w:rsidR="005355BB" w:rsidRPr="00072E67" w:rsidRDefault="005355BB">
      <w:pPr>
        <w:spacing w:after="0" w:line="240" w:lineRule="auto"/>
        <w:rPr>
          <w:rFonts w:ascii="Times New Roman" w:eastAsia="Times New Roman" w:hAnsi="Times New Roman" w:cs="Times New Roman"/>
          <w:sz w:val="24"/>
          <w:szCs w:val="24"/>
        </w:rPr>
      </w:pPr>
    </w:p>
    <w:p w14:paraId="6D132642" w14:textId="77777777" w:rsidR="005355BB" w:rsidRPr="00072E67" w:rsidRDefault="005355BB">
      <w:pPr>
        <w:spacing w:after="0" w:line="240" w:lineRule="auto"/>
        <w:rPr>
          <w:rFonts w:ascii="Times New Roman" w:eastAsia="Times New Roman" w:hAnsi="Times New Roman" w:cs="Times New Roman"/>
          <w:sz w:val="24"/>
          <w:szCs w:val="24"/>
        </w:rPr>
      </w:pPr>
    </w:p>
    <w:p w14:paraId="12AF9243" w14:textId="77777777" w:rsidR="005355BB" w:rsidRPr="00072E67" w:rsidRDefault="005355BB">
      <w:pPr>
        <w:spacing w:after="0" w:line="240" w:lineRule="auto"/>
        <w:rPr>
          <w:rFonts w:ascii="Times New Roman" w:eastAsia="Times New Roman" w:hAnsi="Times New Roman" w:cs="Times New Roman"/>
          <w:sz w:val="24"/>
          <w:szCs w:val="24"/>
        </w:rPr>
      </w:pPr>
    </w:p>
    <w:p w14:paraId="748AD78C" w14:textId="77777777" w:rsidR="005355BB" w:rsidRPr="00072E67" w:rsidRDefault="005355BB">
      <w:pPr>
        <w:spacing w:after="0" w:line="240" w:lineRule="auto"/>
        <w:rPr>
          <w:rFonts w:ascii="Times New Roman" w:eastAsia="Times New Roman" w:hAnsi="Times New Roman" w:cs="Times New Roman"/>
          <w:sz w:val="24"/>
          <w:szCs w:val="24"/>
        </w:rPr>
      </w:pPr>
    </w:p>
    <w:p w14:paraId="0D7C1371" w14:textId="77777777" w:rsidR="005355BB" w:rsidRPr="00072E67" w:rsidRDefault="005355BB">
      <w:pPr>
        <w:spacing w:after="0" w:line="240" w:lineRule="auto"/>
        <w:rPr>
          <w:rFonts w:ascii="Times New Roman" w:eastAsia="Times New Roman" w:hAnsi="Times New Roman" w:cs="Times New Roman"/>
          <w:sz w:val="24"/>
          <w:szCs w:val="24"/>
        </w:rPr>
      </w:pPr>
    </w:p>
    <w:p w14:paraId="6C029A02" w14:textId="77777777" w:rsidR="005355BB" w:rsidRPr="00072E67" w:rsidRDefault="005355BB">
      <w:pPr>
        <w:spacing w:after="0" w:line="240" w:lineRule="auto"/>
        <w:rPr>
          <w:rFonts w:ascii="Times New Roman" w:eastAsia="Times New Roman" w:hAnsi="Times New Roman" w:cs="Times New Roman"/>
          <w:sz w:val="24"/>
          <w:szCs w:val="24"/>
        </w:rPr>
      </w:pPr>
    </w:p>
    <w:p w14:paraId="3ADB3544" w14:textId="77777777" w:rsidR="005355BB" w:rsidRPr="00072E67" w:rsidRDefault="005355BB">
      <w:pPr>
        <w:spacing w:after="0" w:line="240" w:lineRule="auto"/>
        <w:jc w:val="center"/>
        <w:rPr>
          <w:rFonts w:ascii="Times New Roman" w:eastAsia="Times New Roman" w:hAnsi="Times New Roman" w:cs="Times New Roman"/>
          <w:i/>
          <w:sz w:val="24"/>
          <w:szCs w:val="24"/>
        </w:rPr>
      </w:pPr>
    </w:p>
    <w:p w14:paraId="069732F8" w14:textId="77777777" w:rsidR="005355BB" w:rsidRPr="00072E67" w:rsidRDefault="005355BB">
      <w:pPr>
        <w:spacing w:after="0" w:line="240" w:lineRule="auto"/>
        <w:jc w:val="center"/>
        <w:rPr>
          <w:rFonts w:ascii="Times New Roman" w:eastAsia="Times New Roman" w:hAnsi="Times New Roman" w:cs="Times New Roman"/>
          <w:sz w:val="24"/>
          <w:szCs w:val="24"/>
        </w:rPr>
      </w:pPr>
    </w:p>
    <w:tbl>
      <w:tblPr>
        <w:tblStyle w:val="14"/>
        <w:tblW w:w="1046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26"/>
        <w:gridCol w:w="5240"/>
      </w:tblGrid>
      <w:tr w:rsidR="005355BB" w:rsidRPr="00072E67" w14:paraId="78BC6A8B" w14:textId="77777777">
        <w:trPr>
          <w:trHeight w:val="2880"/>
        </w:trPr>
        <w:tc>
          <w:tcPr>
            <w:tcW w:w="5226" w:type="dxa"/>
          </w:tcPr>
          <w:p w14:paraId="718B0F96" w14:textId="77777777" w:rsidR="005355BB" w:rsidRPr="00072E67" w:rsidRDefault="006356A8">
            <w:pPr>
              <w:jc w:val="center"/>
              <w:rPr>
                <w:rFonts w:ascii="Times New Roman" w:eastAsia="Times New Roman" w:hAnsi="Times New Roman" w:cs="Times New Roman"/>
                <w:i/>
                <w:sz w:val="24"/>
                <w:szCs w:val="24"/>
              </w:rPr>
            </w:pPr>
            <w:r w:rsidRPr="00072E67">
              <w:rPr>
                <w:rFonts w:ascii="Times New Roman" w:eastAsia="Times New Roman" w:hAnsi="Times New Roman" w:cs="Times New Roman"/>
                <w:i/>
                <w:sz w:val="24"/>
                <w:szCs w:val="24"/>
              </w:rPr>
              <w:t xml:space="preserve">Klaudijus </w:t>
            </w:r>
            <w:proofErr w:type="spellStart"/>
            <w:r w:rsidRPr="00072E67">
              <w:rPr>
                <w:rFonts w:ascii="Times New Roman" w:eastAsia="Times New Roman" w:hAnsi="Times New Roman" w:cs="Times New Roman"/>
                <w:i/>
                <w:sz w:val="24"/>
                <w:szCs w:val="24"/>
              </w:rPr>
              <w:t>Galenas</w:t>
            </w:r>
            <w:proofErr w:type="spellEnd"/>
          </w:p>
          <w:p w14:paraId="7EE1CFDF" w14:textId="77777777" w:rsidR="005355BB" w:rsidRPr="00072E67" w:rsidRDefault="006356A8">
            <w:pPr>
              <w:jc w:val="center"/>
              <w:rPr>
                <w:rFonts w:ascii="Times New Roman" w:eastAsia="Times New Roman" w:hAnsi="Times New Roman" w:cs="Times New Roman"/>
                <w:i/>
                <w:sz w:val="24"/>
                <w:szCs w:val="24"/>
              </w:rPr>
            </w:pPr>
            <w:r w:rsidRPr="00072E67">
              <w:rPr>
                <w:rFonts w:ascii="Times New Roman" w:eastAsia="Times New Roman" w:hAnsi="Times New Roman" w:cs="Times New Roman"/>
                <w:i/>
                <w:sz w:val="24"/>
                <w:szCs w:val="24"/>
              </w:rPr>
              <w:t>129-210 m.</w:t>
            </w:r>
          </w:p>
          <w:p w14:paraId="37F08AE2" w14:textId="77777777" w:rsidR="005355BB" w:rsidRPr="00072E67" w:rsidRDefault="005355BB">
            <w:pPr>
              <w:rPr>
                <w:rFonts w:ascii="Times New Roman" w:eastAsia="Times New Roman" w:hAnsi="Times New Roman" w:cs="Times New Roman"/>
                <w:i/>
                <w:sz w:val="24"/>
                <w:szCs w:val="24"/>
              </w:rPr>
            </w:pPr>
          </w:p>
          <w:p w14:paraId="220CD718" w14:textId="77777777" w:rsidR="005355BB" w:rsidRPr="00072E67" w:rsidRDefault="006356A8">
            <w:pPr>
              <w:rPr>
                <w:rFonts w:ascii="Times New Roman" w:eastAsia="Times New Roman" w:hAnsi="Times New Roman" w:cs="Times New Roman"/>
                <w:i/>
                <w:sz w:val="24"/>
                <w:szCs w:val="24"/>
              </w:rPr>
            </w:pPr>
            <w:r w:rsidRPr="00072E67">
              <w:rPr>
                <w:rFonts w:ascii="Times New Roman" w:eastAsia="Times New Roman" w:hAnsi="Times New Roman" w:cs="Times New Roman"/>
                <w:i/>
                <w:sz w:val="24"/>
                <w:szCs w:val="24"/>
              </w:rPr>
              <w:t>Pagrindiniai teiginiai:</w:t>
            </w:r>
          </w:p>
          <w:p w14:paraId="61A48923" w14:textId="77777777" w:rsidR="005355BB" w:rsidRPr="00072E67" w:rsidRDefault="006356A8">
            <w:pPr>
              <w:numPr>
                <w:ilvl w:val="0"/>
                <w:numId w:val="9"/>
              </w:numPr>
              <w:ind w:left="316"/>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Veninis kraujas gaminasi kepenyse iš suvirškinto maisto ir pašalinamas per plaučius.</w:t>
            </w:r>
          </w:p>
          <w:p w14:paraId="002DE041" w14:textId="77777777" w:rsidR="005355BB" w:rsidRPr="00072E67" w:rsidRDefault="006356A8">
            <w:pPr>
              <w:numPr>
                <w:ilvl w:val="0"/>
                <w:numId w:val="9"/>
              </w:numPr>
              <w:ind w:left="316"/>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Iš plaučių oras patenka į širdį per plaučių veną be kraujo pagalbos.</w:t>
            </w:r>
          </w:p>
          <w:p w14:paraId="7B00DD99" w14:textId="77777777" w:rsidR="005355BB" w:rsidRPr="00072E67" w:rsidRDefault="006356A8">
            <w:pPr>
              <w:numPr>
                <w:ilvl w:val="0"/>
                <w:numId w:val="9"/>
              </w:numPr>
              <w:spacing w:after="160"/>
              <w:ind w:left="316"/>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Širdies pertvara praleidžia veninį kraują, kuris maišosi su arteriniu. </w:t>
            </w:r>
          </w:p>
        </w:tc>
        <w:tc>
          <w:tcPr>
            <w:tcW w:w="5240" w:type="dxa"/>
          </w:tcPr>
          <w:p w14:paraId="6B423B6E" w14:textId="77777777" w:rsidR="005355BB" w:rsidRPr="00072E67" w:rsidRDefault="006356A8">
            <w:pPr>
              <w:jc w:val="center"/>
              <w:rPr>
                <w:rFonts w:ascii="Times New Roman" w:eastAsia="Times New Roman" w:hAnsi="Times New Roman" w:cs="Times New Roman"/>
                <w:i/>
                <w:sz w:val="24"/>
                <w:szCs w:val="24"/>
              </w:rPr>
            </w:pPr>
            <w:r w:rsidRPr="00072E67">
              <w:rPr>
                <w:rFonts w:ascii="Times New Roman" w:eastAsia="Times New Roman" w:hAnsi="Times New Roman" w:cs="Times New Roman"/>
                <w:i/>
                <w:sz w:val="24"/>
                <w:szCs w:val="24"/>
              </w:rPr>
              <w:t xml:space="preserve">Viljamas </w:t>
            </w:r>
            <w:proofErr w:type="spellStart"/>
            <w:r w:rsidRPr="00072E67">
              <w:rPr>
                <w:rFonts w:ascii="Times New Roman" w:eastAsia="Times New Roman" w:hAnsi="Times New Roman" w:cs="Times New Roman"/>
                <w:i/>
                <w:sz w:val="24"/>
                <w:szCs w:val="24"/>
              </w:rPr>
              <w:t>Harvėjus</w:t>
            </w:r>
            <w:proofErr w:type="spellEnd"/>
          </w:p>
          <w:p w14:paraId="66EED522" w14:textId="77777777" w:rsidR="005355BB" w:rsidRPr="00072E67" w:rsidRDefault="006356A8">
            <w:pPr>
              <w:jc w:val="cente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1578-1657 m.</w:t>
            </w:r>
          </w:p>
          <w:p w14:paraId="73736206" w14:textId="77777777" w:rsidR="005355BB" w:rsidRPr="00072E67" w:rsidRDefault="005355BB">
            <w:pPr>
              <w:rPr>
                <w:rFonts w:ascii="Times New Roman" w:eastAsia="Times New Roman" w:hAnsi="Times New Roman" w:cs="Times New Roman"/>
                <w:i/>
                <w:sz w:val="24"/>
                <w:szCs w:val="24"/>
              </w:rPr>
            </w:pPr>
          </w:p>
          <w:p w14:paraId="2C8476DE" w14:textId="77777777" w:rsidR="005355BB" w:rsidRPr="00072E67" w:rsidRDefault="006356A8">
            <w:pPr>
              <w:rPr>
                <w:rFonts w:ascii="Times New Roman" w:eastAsia="Times New Roman" w:hAnsi="Times New Roman" w:cs="Times New Roman"/>
                <w:i/>
                <w:sz w:val="24"/>
                <w:szCs w:val="24"/>
              </w:rPr>
            </w:pPr>
            <w:r w:rsidRPr="00072E67">
              <w:rPr>
                <w:rFonts w:ascii="Times New Roman" w:eastAsia="Times New Roman" w:hAnsi="Times New Roman" w:cs="Times New Roman"/>
                <w:i/>
                <w:sz w:val="24"/>
                <w:szCs w:val="24"/>
              </w:rPr>
              <w:t>Pagrindiniai teiginiai:</w:t>
            </w:r>
          </w:p>
          <w:p w14:paraId="70D0F1B2" w14:textId="77777777" w:rsidR="005355BB" w:rsidRPr="00072E67" w:rsidRDefault="006356A8">
            <w:pPr>
              <w:numPr>
                <w:ilvl w:val="0"/>
                <w:numId w:val="5"/>
              </w:numPr>
              <w:ind w:left="308" w:hanging="283"/>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Arterijos  perduoda kraują venoms per nematomas kraujagysles.</w:t>
            </w:r>
          </w:p>
          <w:p w14:paraId="1AD52BB5" w14:textId="77777777" w:rsidR="005355BB" w:rsidRPr="00072E67" w:rsidRDefault="006356A8">
            <w:pPr>
              <w:numPr>
                <w:ilvl w:val="0"/>
                <w:numId w:val="5"/>
              </w:numPr>
              <w:ind w:left="308" w:hanging="283"/>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Širdies pertvara nėra laidi kraujui, o veninis kraujas iš prieširdžio keliauja į plaučius.</w:t>
            </w:r>
          </w:p>
          <w:p w14:paraId="7EFA83E9" w14:textId="77777777" w:rsidR="005355BB" w:rsidRPr="00072E67" w:rsidRDefault="006356A8">
            <w:pPr>
              <w:numPr>
                <w:ilvl w:val="0"/>
                <w:numId w:val="5"/>
              </w:numPr>
              <w:spacing w:after="160"/>
              <w:ind w:left="308" w:hanging="283"/>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Kraujagyslėmis oras necirkuliuoja.</w:t>
            </w:r>
          </w:p>
          <w:p w14:paraId="6BA37495" w14:textId="77777777" w:rsidR="005355BB" w:rsidRPr="00072E67" w:rsidRDefault="005355BB">
            <w:pPr>
              <w:rPr>
                <w:rFonts w:ascii="Times New Roman" w:eastAsia="Times New Roman" w:hAnsi="Times New Roman" w:cs="Times New Roman"/>
                <w:sz w:val="24"/>
                <w:szCs w:val="24"/>
              </w:rPr>
            </w:pPr>
          </w:p>
        </w:tc>
      </w:tr>
    </w:tbl>
    <w:p w14:paraId="6F503E6B"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Slenkstinis lygis</w:t>
      </w:r>
    </w:p>
    <w:p w14:paraId="74778CAC" w14:textId="77777777" w:rsidR="005355BB" w:rsidRPr="00072E67" w:rsidRDefault="006356A8" w:rsidP="009A7BA6">
      <w:pPr>
        <w:numPr>
          <w:ilvl w:val="0"/>
          <w:numId w:val="7"/>
        </w:numPr>
        <w:spacing w:after="0" w:line="240" w:lineRule="auto"/>
        <w:ind w:left="284" w:hanging="284"/>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Nurodykite, kokiais stebėjimais remdamasis K. </w:t>
      </w:r>
      <w:proofErr w:type="spellStart"/>
      <w:r w:rsidRPr="00072E67">
        <w:rPr>
          <w:rFonts w:ascii="Times New Roman" w:eastAsia="Times New Roman" w:hAnsi="Times New Roman" w:cs="Times New Roman"/>
          <w:sz w:val="24"/>
          <w:szCs w:val="24"/>
        </w:rPr>
        <w:t>Galenas</w:t>
      </w:r>
      <w:proofErr w:type="spellEnd"/>
      <w:r w:rsidRPr="00072E67">
        <w:rPr>
          <w:rFonts w:ascii="Times New Roman" w:eastAsia="Times New Roman" w:hAnsi="Times New Roman" w:cs="Times New Roman"/>
          <w:sz w:val="24"/>
          <w:szCs w:val="24"/>
        </w:rPr>
        <w:t xml:space="preserve"> galėjo aprašyti skirtumus tarp veninio ir arterinio kraujo.</w:t>
      </w:r>
    </w:p>
    <w:p w14:paraId="295CA1CA" w14:textId="77777777" w:rsidR="005355BB" w:rsidRPr="00072E67" w:rsidRDefault="006356A8" w:rsidP="009A7BA6">
      <w:pPr>
        <w:numPr>
          <w:ilvl w:val="0"/>
          <w:numId w:val="7"/>
        </w:numPr>
        <w:spacing w:after="0" w:line="240" w:lineRule="auto"/>
        <w:ind w:left="284" w:hanging="284"/>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Nurodykite, kodėl V. </w:t>
      </w:r>
      <w:proofErr w:type="spellStart"/>
      <w:r w:rsidRPr="00072E67">
        <w:rPr>
          <w:rFonts w:ascii="Times New Roman" w:eastAsia="Times New Roman" w:hAnsi="Times New Roman" w:cs="Times New Roman"/>
          <w:sz w:val="24"/>
          <w:szCs w:val="24"/>
        </w:rPr>
        <w:t>Harvėjui</w:t>
      </w:r>
      <w:proofErr w:type="spellEnd"/>
      <w:r w:rsidRPr="00072E67">
        <w:rPr>
          <w:rFonts w:ascii="Times New Roman" w:eastAsia="Times New Roman" w:hAnsi="Times New Roman" w:cs="Times New Roman"/>
          <w:sz w:val="24"/>
          <w:szCs w:val="24"/>
        </w:rPr>
        <w:t xml:space="preserve"> buvo sunku įrodyti, jog kraujas iš arterijų yra perduodamas į venas smulkiomis kraujagyslėmis?</w:t>
      </w:r>
    </w:p>
    <w:p w14:paraId="61B78D3C"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Patenkinamas lygis</w:t>
      </w:r>
    </w:p>
    <w:p w14:paraId="59B2223E" w14:textId="77777777" w:rsidR="005355BB" w:rsidRPr="00072E67" w:rsidRDefault="006356A8" w:rsidP="006632CB">
      <w:pPr>
        <w:numPr>
          <w:ilvl w:val="0"/>
          <w:numId w:val="6"/>
        </w:numPr>
        <w:spacing w:after="0" w:line="240" w:lineRule="auto"/>
        <w:ind w:left="284" w:hanging="284"/>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Apibūdinkite, kaip skiriasi organizmo apsirūpinimas deguonimi K. </w:t>
      </w:r>
      <w:proofErr w:type="spellStart"/>
      <w:r w:rsidRPr="00072E67">
        <w:rPr>
          <w:rFonts w:ascii="Times New Roman" w:eastAsia="Times New Roman" w:hAnsi="Times New Roman" w:cs="Times New Roman"/>
          <w:sz w:val="24"/>
          <w:szCs w:val="24"/>
        </w:rPr>
        <w:t>Galeno</w:t>
      </w:r>
      <w:proofErr w:type="spellEnd"/>
      <w:r w:rsidRPr="00072E67">
        <w:rPr>
          <w:rFonts w:ascii="Times New Roman" w:eastAsia="Times New Roman" w:hAnsi="Times New Roman" w:cs="Times New Roman"/>
          <w:sz w:val="24"/>
          <w:szCs w:val="24"/>
        </w:rPr>
        <w:t xml:space="preserve"> ir V. </w:t>
      </w:r>
      <w:proofErr w:type="spellStart"/>
      <w:r w:rsidRPr="00072E67">
        <w:rPr>
          <w:rFonts w:ascii="Times New Roman" w:eastAsia="Times New Roman" w:hAnsi="Times New Roman" w:cs="Times New Roman"/>
          <w:sz w:val="24"/>
          <w:szCs w:val="24"/>
        </w:rPr>
        <w:t>Harvėjaus</w:t>
      </w:r>
      <w:proofErr w:type="spellEnd"/>
      <w:r w:rsidRPr="00072E67">
        <w:rPr>
          <w:rFonts w:ascii="Times New Roman" w:eastAsia="Times New Roman" w:hAnsi="Times New Roman" w:cs="Times New Roman"/>
          <w:sz w:val="24"/>
          <w:szCs w:val="24"/>
        </w:rPr>
        <w:t xml:space="preserve"> modeliuose?</w:t>
      </w:r>
    </w:p>
    <w:p w14:paraId="21D8907F" w14:textId="77777777" w:rsidR="005355BB" w:rsidRPr="00072E67" w:rsidRDefault="006356A8" w:rsidP="006632CB">
      <w:pPr>
        <w:numPr>
          <w:ilvl w:val="0"/>
          <w:numId w:val="6"/>
        </w:numPr>
        <w:spacing w:after="0" w:line="240" w:lineRule="auto"/>
        <w:ind w:left="284" w:hanging="284"/>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Apibūdinkite veiksnius, kurie galėjo paskatinti V. </w:t>
      </w:r>
      <w:proofErr w:type="spellStart"/>
      <w:r w:rsidRPr="00072E67">
        <w:rPr>
          <w:rFonts w:ascii="Times New Roman" w:eastAsia="Times New Roman" w:hAnsi="Times New Roman" w:cs="Times New Roman"/>
          <w:sz w:val="24"/>
          <w:szCs w:val="24"/>
        </w:rPr>
        <w:t>Harvėjų</w:t>
      </w:r>
      <w:proofErr w:type="spellEnd"/>
      <w:r w:rsidRPr="00072E67">
        <w:rPr>
          <w:rFonts w:ascii="Times New Roman" w:eastAsia="Times New Roman" w:hAnsi="Times New Roman" w:cs="Times New Roman"/>
          <w:sz w:val="24"/>
          <w:szCs w:val="24"/>
        </w:rPr>
        <w:t xml:space="preserve"> peržiūrėti žmogaus kraujotakos sistemos modelį.</w:t>
      </w:r>
    </w:p>
    <w:p w14:paraId="0C2C282A"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Pagrindinis lygis</w:t>
      </w:r>
    </w:p>
    <w:p w14:paraId="150D8670" w14:textId="77777777" w:rsidR="005355BB" w:rsidRPr="00072E67" w:rsidRDefault="006356A8" w:rsidP="006632CB">
      <w:pPr>
        <w:numPr>
          <w:ilvl w:val="0"/>
          <w:numId w:val="10"/>
        </w:numPr>
        <w:spacing w:after="0" w:line="240" w:lineRule="auto"/>
        <w:ind w:left="284" w:hanging="284"/>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Paaiškinkite, kokiais </w:t>
      </w:r>
      <w:proofErr w:type="spellStart"/>
      <w:r w:rsidRPr="00072E67">
        <w:rPr>
          <w:rFonts w:ascii="Times New Roman" w:eastAsia="Times New Roman" w:hAnsi="Times New Roman" w:cs="Times New Roman"/>
          <w:sz w:val="24"/>
          <w:szCs w:val="24"/>
        </w:rPr>
        <w:t>įrodymais</w:t>
      </w:r>
      <w:proofErr w:type="spellEnd"/>
      <w:r w:rsidRPr="00072E67">
        <w:rPr>
          <w:rFonts w:ascii="Times New Roman" w:eastAsia="Times New Roman" w:hAnsi="Times New Roman" w:cs="Times New Roman"/>
          <w:sz w:val="24"/>
          <w:szCs w:val="24"/>
        </w:rPr>
        <w:t xml:space="preserve"> remiantis galėjo būti patikslinta deguonies apykaita žmogaus organizme. </w:t>
      </w:r>
    </w:p>
    <w:p w14:paraId="42EB2C7C" w14:textId="77777777" w:rsidR="005355BB" w:rsidRPr="00072E67" w:rsidRDefault="006356A8" w:rsidP="006632CB">
      <w:pPr>
        <w:numPr>
          <w:ilvl w:val="0"/>
          <w:numId w:val="10"/>
        </w:numPr>
        <w:spacing w:after="0" w:line="240" w:lineRule="auto"/>
        <w:ind w:left="284" w:hanging="284"/>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Paaiškinkite, kodėl daugybę metų buvo nesugebėta patikslinti K. </w:t>
      </w:r>
      <w:proofErr w:type="spellStart"/>
      <w:r w:rsidRPr="00072E67">
        <w:rPr>
          <w:rFonts w:ascii="Times New Roman" w:eastAsia="Times New Roman" w:hAnsi="Times New Roman" w:cs="Times New Roman"/>
          <w:sz w:val="24"/>
          <w:szCs w:val="24"/>
        </w:rPr>
        <w:t>Galeno</w:t>
      </w:r>
      <w:proofErr w:type="spellEnd"/>
      <w:r w:rsidRPr="00072E67">
        <w:rPr>
          <w:rFonts w:ascii="Times New Roman" w:eastAsia="Times New Roman" w:hAnsi="Times New Roman" w:cs="Times New Roman"/>
          <w:sz w:val="24"/>
          <w:szCs w:val="24"/>
        </w:rPr>
        <w:t xml:space="preserve"> kraujotakos sistemos modelio.</w:t>
      </w:r>
    </w:p>
    <w:p w14:paraId="53167AEB" w14:textId="77777777" w:rsidR="005355BB" w:rsidRPr="00072E67" w:rsidRDefault="006356A8" w:rsidP="006632CB">
      <w:pPr>
        <w:numPr>
          <w:ilvl w:val="0"/>
          <w:numId w:val="10"/>
        </w:numPr>
        <w:spacing w:after="0" w:line="240" w:lineRule="auto"/>
        <w:ind w:left="284" w:hanging="284"/>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Paaiškinkite, kodėl buvo sunku rinkti </w:t>
      </w:r>
      <w:proofErr w:type="spellStart"/>
      <w:r w:rsidRPr="00072E67">
        <w:rPr>
          <w:rFonts w:ascii="Times New Roman" w:eastAsia="Times New Roman" w:hAnsi="Times New Roman" w:cs="Times New Roman"/>
          <w:sz w:val="24"/>
          <w:szCs w:val="24"/>
        </w:rPr>
        <w:t>įrodymus</w:t>
      </w:r>
      <w:proofErr w:type="spellEnd"/>
      <w:r w:rsidRPr="00072E67">
        <w:rPr>
          <w:rFonts w:ascii="Times New Roman" w:eastAsia="Times New Roman" w:hAnsi="Times New Roman" w:cs="Times New Roman"/>
          <w:sz w:val="24"/>
          <w:szCs w:val="24"/>
        </w:rPr>
        <w:t xml:space="preserve"> apie kraujotakos sistemos veikimą. </w:t>
      </w:r>
    </w:p>
    <w:p w14:paraId="20767C77"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Aukštesnysis lygis</w:t>
      </w:r>
    </w:p>
    <w:p w14:paraId="7C9194B4" w14:textId="77777777" w:rsidR="005355BB" w:rsidRPr="00072E67" w:rsidRDefault="006356A8" w:rsidP="006632CB">
      <w:pPr>
        <w:numPr>
          <w:ilvl w:val="0"/>
          <w:numId w:val="2"/>
        </w:numPr>
        <w:spacing w:after="0" w:line="240" w:lineRule="auto"/>
        <w:ind w:left="284" w:hanging="284"/>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Kodėl V. </w:t>
      </w:r>
      <w:proofErr w:type="spellStart"/>
      <w:r w:rsidRPr="00072E67">
        <w:rPr>
          <w:rFonts w:ascii="Times New Roman" w:eastAsia="Times New Roman" w:hAnsi="Times New Roman" w:cs="Times New Roman"/>
          <w:sz w:val="24"/>
          <w:szCs w:val="24"/>
        </w:rPr>
        <w:t>Harvėjaus</w:t>
      </w:r>
      <w:proofErr w:type="spellEnd"/>
      <w:r w:rsidRPr="00072E67">
        <w:rPr>
          <w:rFonts w:ascii="Times New Roman" w:eastAsia="Times New Roman" w:hAnsi="Times New Roman" w:cs="Times New Roman"/>
          <w:sz w:val="24"/>
          <w:szCs w:val="24"/>
        </w:rPr>
        <w:t xml:space="preserve"> paskelbti nauji atradimai tuo metu buvo nepripažinti mokslo pasaulio?</w:t>
      </w:r>
    </w:p>
    <w:p w14:paraId="7802B56C" w14:textId="77777777" w:rsidR="005355BB" w:rsidRPr="00072E67" w:rsidRDefault="006356A8" w:rsidP="006632CB">
      <w:pPr>
        <w:numPr>
          <w:ilvl w:val="0"/>
          <w:numId w:val="2"/>
        </w:numPr>
        <w:spacing w:after="0" w:line="240" w:lineRule="auto"/>
        <w:ind w:left="284" w:hanging="284"/>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V. </w:t>
      </w:r>
      <w:proofErr w:type="spellStart"/>
      <w:r w:rsidRPr="00072E67">
        <w:rPr>
          <w:rFonts w:ascii="Times New Roman" w:eastAsia="Times New Roman" w:hAnsi="Times New Roman" w:cs="Times New Roman"/>
          <w:sz w:val="24"/>
          <w:szCs w:val="24"/>
        </w:rPr>
        <w:t>Harvėjus</w:t>
      </w:r>
      <w:proofErr w:type="spellEnd"/>
      <w:r w:rsidRPr="00072E67">
        <w:rPr>
          <w:rFonts w:ascii="Times New Roman" w:eastAsia="Times New Roman" w:hAnsi="Times New Roman" w:cs="Times New Roman"/>
          <w:sz w:val="24"/>
          <w:szCs w:val="24"/>
        </w:rPr>
        <w:t xml:space="preserve"> pasiūlė visai naują žmogaus kraujotakos sistemos modelį. Kaip šis modelio atsiradimas galėjo paveikti ir kitų žmogaus organų sistemų suvokimą? </w:t>
      </w:r>
    </w:p>
    <w:p w14:paraId="1AF6F024" w14:textId="18024448" w:rsidR="00C1696E" w:rsidRPr="00072E67" w:rsidRDefault="00C1696E" w:rsidP="00C1696E">
      <w:pPr>
        <w:spacing w:after="0" w:line="240" w:lineRule="auto"/>
        <w:ind w:left="720"/>
        <w:rPr>
          <w:rFonts w:ascii="Times New Roman" w:eastAsia="Times New Roman" w:hAnsi="Times New Roman" w:cs="Times New Roman"/>
          <w:sz w:val="24"/>
          <w:szCs w:val="24"/>
        </w:rPr>
      </w:pPr>
    </w:p>
    <w:p w14:paraId="2A02426B" w14:textId="77777777" w:rsidR="00072E67" w:rsidRPr="00072E67" w:rsidRDefault="00072E67" w:rsidP="00C1696E">
      <w:pPr>
        <w:spacing w:after="0" w:line="240" w:lineRule="auto"/>
        <w:ind w:left="720"/>
        <w:rPr>
          <w:rFonts w:ascii="Times New Roman" w:eastAsia="Times New Roman" w:hAnsi="Times New Roman" w:cs="Times New Roman"/>
          <w:sz w:val="24"/>
          <w:szCs w:val="24"/>
        </w:rPr>
      </w:pPr>
    </w:p>
    <w:p w14:paraId="0E674AF4" w14:textId="1EEF02B0" w:rsidR="005355BB" w:rsidRPr="00072E67" w:rsidRDefault="006356A8" w:rsidP="00F5223B">
      <w:pPr>
        <w:pStyle w:val="Antrat7"/>
        <w:rPr>
          <w:rStyle w:val="Grietas"/>
          <w:b/>
          <w:bCs w:val="0"/>
        </w:rPr>
      </w:pPr>
      <w:bookmarkStart w:id="48" w:name="_heading=h.2grqrue" w:colFirst="0" w:colLast="0"/>
      <w:bookmarkEnd w:id="48"/>
      <w:r w:rsidRPr="00072E67">
        <w:rPr>
          <w:rStyle w:val="Grietas"/>
          <w:b/>
          <w:bCs w:val="0"/>
        </w:rPr>
        <w:t xml:space="preserve"> </w:t>
      </w:r>
      <w:bookmarkStart w:id="49" w:name="_Toc122358262"/>
      <w:r w:rsidRPr="00072E67">
        <w:rPr>
          <w:rStyle w:val="Grietas"/>
          <w:b/>
          <w:bCs w:val="0"/>
        </w:rPr>
        <w:t>Gamtamokslinis komunikavimas (B).</w:t>
      </w:r>
      <w:bookmarkEnd w:id="49"/>
    </w:p>
    <w:p w14:paraId="2BB33D1F" w14:textId="77777777" w:rsidR="005355BB" w:rsidRPr="00072E67" w:rsidRDefault="006356A8">
      <w:pPr>
        <w:spacing w:before="100" w:after="0" w:line="240" w:lineRule="auto"/>
        <w:ind w:left="-425" w:firstLine="425"/>
        <w:jc w:val="both"/>
        <w:rPr>
          <w:rFonts w:ascii="Times New Roman" w:eastAsia="Times New Roman" w:hAnsi="Times New Roman" w:cs="Times New Roman"/>
          <w:b/>
          <w:sz w:val="24"/>
          <w:szCs w:val="24"/>
        </w:rPr>
      </w:pPr>
      <w:bookmarkStart w:id="50" w:name="_heading=h.e2pov6jyk5qb" w:colFirst="0" w:colLast="0"/>
      <w:bookmarkEnd w:id="50"/>
      <w:r w:rsidRPr="00072E67">
        <w:rPr>
          <w:rFonts w:ascii="Times New Roman" w:eastAsia="Times New Roman" w:hAnsi="Times New Roman" w:cs="Times New Roman"/>
          <w:b/>
          <w:sz w:val="24"/>
          <w:szCs w:val="24"/>
        </w:rPr>
        <w:t>30.1.1. Ląstelės sandara.</w:t>
      </w:r>
    </w:p>
    <w:p w14:paraId="163C96DF"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Tema. </w:t>
      </w:r>
      <w:proofErr w:type="spellStart"/>
      <w:r w:rsidRPr="00072E67">
        <w:rPr>
          <w:rFonts w:ascii="Times New Roman" w:eastAsia="Times New Roman" w:hAnsi="Times New Roman" w:cs="Times New Roman"/>
          <w:b/>
          <w:sz w:val="24"/>
          <w:szCs w:val="24"/>
        </w:rPr>
        <w:t>Prokariotinių</w:t>
      </w:r>
      <w:proofErr w:type="spellEnd"/>
      <w:r w:rsidRPr="00072E67">
        <w:rPr>
          <w:rFonts w:ascii="Times New Roman" w:eastAsia="Times New Roman" w:hAnsi="Times New Roman" w:cs="Times New Roman"/>
          <w:b/>
          <w:sz w:val="24"/>
          <w:szCs w:val="24"/>
        </w:rPr>
        <w:t xml:space="preserve"> ir </w:t>
      </w:r>
      <w:proofErr w:type="spellStart"/>
      <w:r w:rsidRPr="00072E67">
        <w:rPr>
          <w:rFonts w:ascii="Times New Roman" w:eastAsia="Times New Roman" w:hAnsi="Times New Roman" w:cs="Times New Roman"/>
          <w:b/>
          <w:sz w:val="24"/>
          <w:szCs w:val="24"/>
        </w:rPr>
        <w:t>eukariotinių</w:t>
      </w:r>
      <w:proofErr w:type="spellEnd"/>
      <w:r w:rsidRPr="00072E67">
        <w:rPr>
          <w:rFonts w:ascii="Times New Roman" w:eastAsia="Times New Roman" w:hAnsi="Times New Roman" w:cs="Times New Roman"/>
          <w:b/>
          <w:sz w:val="24"/>
          <w:szCs w:val="24"/>
        </w:rPr>
        <w:t xml:space="preserve"> ląstelių palyginimas</w:t>
      </w:r>
    </w:p>
    <w:p w14:paraId="2D749CDD"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 xml:space="preserve">BP. </w:t>
      </w:r>
      <w:r w:rsidRPr="00072E67">
        <w:rPr>
          <w:rFonts w:ascii="Times New Roman" w:eastAsia="Times New Roman" w:hAnsi="Times New Roman" w:cs="Times New Roman"/>
          <w:sz w:val="24"/>
          <w:szCs w:val="24"/>
        </w:rPr>
        <w:t xml:space="preserve">Analizuojant </w:t>
      </w:r>
      <w:proofErr w:type="spellStart"/>
      <w:r w:rsidRPr="00072E67">
        <w:rPr>
          <w:rFonts w:ascii="Times New Roman" w:eastAsia="Times New Roman" w:hAnsi="Times New Roman" w:cs="Times New Roman"/>
          <w:sz w:val="24"/>
          <w:szCs w:val="24"/>
        </w:rPr>
        <w:t>prokariotinių</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eukariotinių</w:t>
      </w:r>
      <w:proofErr w:type="spellEnd"/>
      <w:r w:rsidRPr="00072E67">
        <w:rPr>
          <w:rFonts w:ascii="Times New Roman" w:eastAsia="Times New Roman" w:hAnsi="Times New Roman" w:cs="Times New Roman"/>
          <w:sz w:val="24"/>
          <w:szCs w:val="24"/>
        </w:rPr>
        <w:t xml:space="preserve"> ląstelių sandarą, mokomasi jas palyginti. Remdamiesi supratimu apie augalinės ir gyvūninės ląstelių sandaros </w:t>
      </w:r>
      <w:proofErr w:type="spellStart"/>
      <w:r w:rsidRPr="00072E67">
        <w:rPr>
          <w:rFonts w:ascii="Times New Roman" w:eastAsia="Times New Roman" w:hAnsi="Times New Roman" w:cs="Times New Roman"/>
          <w:sz w:val="24"/>
          <w:szCs w:val="24"/>
        </w:rPr>
        <w:t>panašumus</w:t>
      </w:r>
      <w:proofErr w:type="spellEnd"/>
      <w:r w:rsidRPr="00072E67">
        <w:rPr>
          <w:rFonts w:ascii="Times New Roman" w:eastAsia="Times New Roman" w:hAnsi="Times New Roman" w:cs="Times New Roman"/>
          <w:sz w:val="24"/>
          <w:szCs w:val="24"/>
        </w:rPr>
        <w:t xml:space="preserve"> ir skirtumus, mokomasi jas palyginti. Tyrinėjant </w:t>
      </w:r>
      <w:proofErr w:type="spellStart"/>
      <w:r w:rsidRPr="00072E67">
        <w:rPr>
          <w:rFonts w:ascii="Times New Roman" w:eastAsia="Times New Roman" w:hAnsi="Times New Roman" w:cs="Times New Roman"/>
          <w:sz w:val="24"/>
          <w:szCs w:val="24"/>
        </w:rPr>
        <w:t>eukariotines</w:t>
      </w:r>
      <w:proofErr w:type="spellEnd"/>
      <w:r w:rsidRPr="00072E67">
        <w:rPr>
          <w:rFonts w:ascii="Times New Roman" w:eastAsia="Times New Roman" w:hAnsi="Times New Roman" w:cs="Times New Roman"/>
          <w:sz w:val="24"/>
          <w:szCs w:val="24"/>
        </w:rPr>
        <w:t xml:space="preserve"> ląsteles šviesiniu mikroskopu, nagrinėjant </w:t>
      </w:r>
      <w:proofErr w:type="spellStart"/>
      <w:r w:rsidRPr="00072E67">
        <w:rPr>
          <w:rFonts w:ascii="Times New Roman" w:eastAsia="Times New Roman" w:hAnsi="Times New Roman" w:cs="Times New Roman"/>
          <w:sz w:val="24"/>
          <w:szCs w:val="24"/>
        </w:rPr>
        <w:t>prokariotinių</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eukariotinių</w:t>
      </w:r>
      <w:proofErr w:type="spellEnd"/>
      <w:r w:rsidRPr="00072E67">
        <w:rPr>
          <w:rFonts w:ascii="Times New Roman" w:eastAsia="Times New Roman" w:hAnsi="Times New Roman" w:cs="Times New Roman"/>
          <w:sz w:val="24"/>
          <w:szCs w:val="24"/>
        </w:rPr>
        <w:t xml:space="preserve"> ląstelių nuotraukas, darytas elektroniniu mikroskopu, mokomasi palyginti šviesinio ir elektroninio mikroskopų </w:t>
      </w:r>
      <w:r w:rsidRPr="00072E67">
        <w:rPr>
          <w:rFonts w:ascii="Times New Roman" w:eastAsia="Times New Roman" w:hAnsi="Times New Roman" w:cs="Times New Roman"/>
          <w:sz w:val="24"/>
          <w:szCs w:val="24"/>
        </w:rPr>
        <w:lastRenderedPageBreak/>
        <w:t>naudojimo galimybes vykdyti ląstelių tyrimus. Remiantis duota  informacija apie šviesinio ir elektroninio mikroskopų didinimą bei jais matomų ląstelių nuotraukomis su nurodytu masteliu, mokomasi nustatyti ląstelių  ir jų struktūrų dydžius.</w:t>
      </w:r>
    </w:p>
    <w:p w14:paraId="6DB2986F" w14:textId="77777777" w:rsidR="005355BB" w:rsidRPr="00072E67" w:rsidRDefault="005355BB">
      <w:pPr>
        <w:spacing w:after="0" w:line="240" w:lineRule="auto"/>
        <w:jc w:val="both"/>
        <w:rPr>
          <w:rFonts w:ascii="Times New Roman" w:eastAsia="Times New Roman" w:hAnsi="Times New Roman" w:cs="Times New Roman"/>
          <w:sz w:val="24"/>
          <w:szCs w:val="24"/>
        </w:rPr>
      </w:pPr>
    </w:p>
    <w:p w14:paraId="778EC578" w14:textId="77777777" w:rsidR="005355BB" w:rsidRPr="00072E67" w:rsidRDefault="006356A8">
      <w:pPr>
        <w:spacing w:line="240" w:lineRule="auto"/>
        <w:rPr>
          <w:rFonts w:ascii="Times New Roman" w:eastAsia="Times New Roman" w:hAnsi="Times New Roman" w:cs="Times New Roman"/>
          <w:strike/>
          <w:color w:val="FF0000"/>
          <w:sz w:val="24"/>
          <w:szCs w:val="24"/>
        </w:rPr>
      </w:pPr>
      <w:r w:rsidRPr="00072E67">
        <w:rPr>
          <w:rFonts w:ascii="Times New Roman" w:eastAsia="Times New Roman" w:hAnsi="Times New Roman" w:cs="Times New Roman"/>
          <w:b/>
          <w:sz w:val="24"/>
          <w:szCs w:val="24"/>
        </w:rPr>
        <w:t>B1</w:t>
      </w:r>
      <w:r w:rsidRPr="00072E67">
        <w:rPr>
          <w:rFonts w:ascii="Times New Roman" w:eastAsia="Times New Roman" w:hAnsi="Times New Roman" w:cs="Times New Roman"/>
          <w:sz w:val="24"/>
          <w:szCs w:val="24"/>
        </w:rPr>
        <w:t xml:space="preserve">. Skiria ir tinkamai vartoja biologijos ir kitų gyvybės mokslų sąvokas, terminus, simbolius, matavimo vienetus </w:t>
      </w:r>
    </w:p>
    <w:tbl>
      <w:tblPr>
        <w:tblStyle w:val="13"/>
        <w:tblW w:w="105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5"/>
        <w:gridCol w:w="2745"/>
        <w:gridCol w:w="3255"/>
        <w:gridCol w:w="2205"/>
      </w:tblGrid>
      <w:tr w:rsidR="00D022F3" w:rsidRPr="00072E67" w14:paraId="5ED30EE4" w14:textId="77777777" w:rsidTr="006632CB">
        <w:trPr>
          <w:trHeight w:val="2527"/>
        </w:trPr>
        <w:tc>
          <w:tcPr>
            <w:tcW w:w="2355" w:type="dxa"/>
          </w:tcPr>
          <w:p w14:paraId="3B3A8335" w14:textId="77777777" w:rsidR="005355BB" w:rsidRPr="00072E67" w:rsidRDefault="006356A8">
            <w:pPr>
              <w:spacing w:after="280"/>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Iš pateiktos informacijos atrenka ir atpažįsta 1-2 </w:t>
            </w:r>
            <w:proofErr w:type="spellStart"/>
            <w:r w:rsidRPr="00072E67">
              <w:rPr>
                <w:rFonts w:ascii="Times New Roman" w:eastAsia="Times New Roman" w:hAnsi="Times New Roman" w:cs="Times New Roman"/>
                <w:sz w:val="24"/>
                <w:szCs w:val="24"/>
              </w:rPr>
              <w:t>eukariotinės</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prokariotinės</w:t>
            </w:r>
            <w:proofErr w:type="spellEnd"/>
            <w:r w:rsidRPr="00072E67">
              <w:rPr>
                <w:rFonts w:ascii="Times New Roman" w:eastAsia="Times New Roman" w:hAnsi="Times New Roman" w:cs="Times New Roman"/>
                <w:sz w:val="24"/>
                <w:szCs w:val="24"/>
              </w:rPr>
              <w:t xml:space="preserve"> ląstelės struktūras, jas įvardija. Nurodo šių struktūrų funkcijas (B1</w:t>
            </w:r>
            <w:r w:rsidRPr="00072E67">
              <w:rPr>
                <w:rFonts w:ascii="Times New Roman" w:eastAsia="Times New Roman" w:hAnsi="Times New Roman" w:cs="Times New Roman"/>
                <w:b/>
                <w:sz w:val="24"/>
                <w:szCs w:val="24"/>
              </w:rPr>
              <w:t>.</w:t>
            </w:r>
            <w:r w:rsidRPr="00072E67">
              <w:rPr>
                <w:rFonts w:ascii="Times New Roman" w:eastAsia="Times New Roman" w:hAnsi="Times New Roman" w:cs="Times New Roman"/>
                <w:sz w:val="24"/>
                <w:szCs w:val="24"/>
              </w:rPr>
              <w:t>1).</w:t>
            </w:r>
          </w:p>
        </w:tc>
        <w:tc>
          <w:tcPr>
            <w:tcW w:w="2745" w:type="dxa"/>
          </w:tcPr>
          <w:p w14:paraId="4EC8506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Paveiksluose atpažįsta 2-3 </w:t>
            </w:r>
            <w:proofErr w:type="spellStart"/>
            <w:r w:rsidRPr="00072E67">
              <w:rPr>
                <w:rFonts w:ascii="Times New Roman" w:eastAsia="Times New Roman" w:hAnsi="Times New Roman" w:cs="Times New Roman"/>
                <w:sz w:val="24"/>
                <w:szCs w:val="24"/>
              </w:rPr>
              <w:t>eukariotinių</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prokariotinių</w:t>
            </w:r>
            <w:proofErr w:type="spellEnd"/>
            <w:r w:rsidRPr="00072E67">
              <w:rPr>
                <w:rFonts w:ascii="Times New Roman" w:eastAsia="Times New Roman" w:hAnsi="Times New Roman" w:cs="Times New Roman"/>
                <w:sz w:val="24"/>
                <w:szCs w:val="24"/>
              </w:rPr>
              <w:t xml:space="preserve"> ląstelių </w:t>
            </w:r>
            <w:proofErr w:type="spellStart"/>
            <w:r w:rsidRPr="00072E67">
              <w:rPr>
                <w:rFonts w:ascii="Times New Roman" w:eastAsia="Times New Roman" w:hAnsi="Times New Roman" w:cs="Times New Roman"/>
                <w:sz w:val="24"/>
                <w:szCs w:val="24"/>
              </w:rPr>
              <w:t>panašumus</w:t>
            </w:r>
            <w:proofErr w:type="spellEnd"/>
            <w:r w:rsidRPr="00072E67">
              <w:rPr>
                <w:rFonts w:ascii="Times New Roman" w:eastAsia="Times New Roman" w:hAnsi="Times New Roman" w:cs="Times New Roman"/>
                <w:sz w:val="24"/>
                <w:szCs w:val="24"/>
              </w:rPr>
              <w:t xml:space="preserve"> ir skirtumus, juos įvardija. Nurodo šviesinio ir elektroninio mikroskopo naudojimo galimybes ląstelių tyrimuose (B1.2).</w:t>
            </w:r>
          </w:p>
        </w:tc>
        <w:tc>
          <w:tcPr>
            <w:tcW w:w="3255" w:type="dxa"/>
          </w:tcPr>
          <w:p w14:paraId="75C1A2E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 Palygina </w:t>
            </w:r>
            <w:proofErr w:type="spellStart"/>
            <w:r w:rsidRPr="00072E67">
              <w:rPr>
                <w:rFonts w:ascii="Times New Roman" w:eastAsia="Times New Roman" w:hAnsi="Times New Roman" w:cs="Times New Roman"/>
                <w:sz w:val="24"/>
                <w:szCs w:val="24"/>
              </w:rPr>
              <w:t>prokariotines</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eukariotines</w:t>
            </w:r>
            <w:proofErr w:type="spellEnd"/>
            <w:r w:rsidRPr="00072E67">
              <w:rPr>
                <w:rFonts w:ascii="Times New Roman" w:eastAsia="Times New Roman" w:hAnsi="Times New Roman" w:cs="Times New Roman"/>
                <w:sz w:val="24"/>
                <w:szCs w:val="24"/>
              </w:rPr>
              <w:t xml:space="preserve"> ląsteles. Remiantis duota informacija apie šviesinio ir elektroninio mikroskopų didinimą bei jais matomų ląstelių nuotraukomis su nurodytu masteliu, mokomasi nustatyti ląstelių ir jų struktūrų dydžius (B1.3).</w:t>
            </w:r>
          </w:p>
        </w:tc>
        <w:tc>
          <w:tcPr>
            <w:tcW w:w="2205" w:type="dxa"/>
          </w:tcPr>
          <w:p w14:paraId="4FBB4857" w14:textId="6465728E" w:rsidR="00D022F3" w:rsidRPr="00072E67" w:rsidRDefault="006356A8" w:rsidP="00072E67">
            <w:r w:rsidRPr="00072E67">
              <w:rPr>
                <w:rFonts w:ascii="Times New Roman" w:eastAsia="Times New Roman" w:hAnsi="Times New Roman" w:cs="Times New Roman"/>
                <w:sz w:val="24"/>
                <w:szCs w:val="24"/>
              </w:rPr>
              <w:t xml:space="preserve">Sumodeliuotame kontekste atpažįsta augalo, gyvūno ir bakterijos ląstelių </w:t>
            </w:r>
            <w:proofErr w:type="spellStart"/>
            <w:r w:rsidRPr="00072E67">
              <w:rPr>
                <w:rFonts w:ascii="Times New Roman" w:eastAsia="Times New Roman" w:hAnsi="Times New Roman" w:cs="Times New Roman"/>
                <w:sz w:val="24"/>
                <w:szCs w:val="24"/>
              </w:rPr>
              <w:t>panašumus</w:t>
            </w:r>
            <w:proofErr w:type="spellEnd"/>
            <w:r w:rsidRPr="00072E67">
              <w:rPr>
                <w:rFonts w:ascii="Times New Roman" w:eastAsia="Times New Roman" w:hAnsi="Times New Roman" w:cs="Times New Roman"/>
                <w:sz w:val="24"/>
                <w:szCs w:val="24"/>
              </w:rPr>
              <w:t xml:space="preserve"> ir skirtumus (B1.4).</w:t>
            </w:r>
          </w:p>
        </w:tc>
      </w:tr>
    </w:tbl>
    <w:p w14:paraId="61EF2023" w14:textId="77777777" w:rsidR="005355BB" w:rsidRPr="00072E67" w:rsidRDefault="006356A8">
      <w:pPr>
        <w:spacing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Užduotis</w:t>
      </w:r>
    </w:p>
    <w:p w14:paraId="2DB0BA5B"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 xml:space="preserve"> </w:t>
      </w:r>
      <w:r w:rsidRPr="00072E67">
        <w:rPr>
          <w:rFonts w:ascii="Times New Roman" w:eastAsia="Times New Roman" w:hAnsi="Times New Roman" w:cs="Times New Roman"/>
          <w:sz w:val="24"/>
          <w:szCs w:val="24"/>
        </w:rPr>
        <w:t>Paveiksle pavaizduotos dvi elektroniniu mikroskopu matomos ląstelės.</w:t>
      </w:r>
    </w:p>
    <w:p w14:paraId="6FE9EE27" w14:textId="77777777" w:rsidR="005355BB" w:rsidRPr="00072E67" w:rsidRDefault="006356A8">
      <w:pPr>
        <w:spacing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noProof/>
          <w:sz w:val="24"/>
          <w:szCs w:val="24"/>
        </w:rPr>
        <w:drawing>
          <wp:inline distT="0" distB="0" distL="0" distR="0" wp14:anchorId="0BB65DC0" wp14:editId="127F462F">
            <wp:extent cx="2800350" cy="1876425"/>
            <wp:effectExtent l="0" t="0" r="0" b="9525"/>
            <wp:docPr id="27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5"/>
                    <a:srcRect/>
                    <a:stretch>
                      <a:fillRect/>
                    </a:stretch>
                  </pic:blipFill>
                  <pic:spPr>
                    <a:xfrm>
                      <a:off x="0" y="0"/>
                      <a:ext cx="2800756" cy="1876697"/>
                    </a:xfrm>
                    <a:prstGeom prst="rect">
                      <a:avLst/>
                    </a:prstGeom>
                    <a:ln/>
                  </pic:spPr>
                </pic:pic>
              </a:graphicData>
            </a:graphic>
          </wp:inline>
        </w:drawing>
      </w:r>
    </w:p>
    <w:p w14:paraId="7C6237BD" w14:textId="77777777" w:rsidR="005355BB" w:rsidRPr="00072E67" w:rsidRDefault="006356A8">
      <w:pPr>
        <w:widowControl w:val="0"/>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Slenkstinis lygmuo (B1.1)</w:t>
      </w:r>
    </w:p>
    <w:p w14:paraId="5F014B50" w14:textId="77777777" w:rsidR="005355BB" w:rsidRPr="00072E67" w:rsidRDefault="006356A8">
      <w:pPr>
        <w:widowControl w:val="0"/>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Kuriomis raidėmis paveiksle pažymėtas branduolys ir </w:t>
      </w:r>
      <w:proofErr w:type="spellStart"/>
      <w:r w:rsidRPr="00072E67">
        <w:rPr>
          <w:rFonts w:ascii="Times New Roman" w:eastAsia="Times New Roman" w:hAnsi="Times New Roman" w:cs="Times New Roman"/>
          <w:sz w:val="24"/>
          <w:szCs w:val="24"/>
        </w:rPr>
        <w:t>nukleoidas</w:t>
      </w:r>
      <w:proofErr w:type="spellEnd"/>
      <w:r w:rsidRPr="00072E67">
        <w:rPr>
          <w:rFonts w:ascii="Times New Roman" w:eastAsia="Times New Roman" w:hAnsi="Times New Roman" w:cs="Times New Roman"/>
          <w:sz w:val="24"/>
          <w:szCs w:val="24"/>
        </w:rPr>
        <w:t>?</w:t>
      </w:r>
    </w:p>
    <w:p w14:paraId="4FB32D6E" w14:textId="77777777" w:rsidR="005355BB" w:rsidRPr="00072E67" w:rsidRDefault="006356A8">
      <w:pPr>
        <w:widowControl w:val="0"/>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 Nurodykite branduolio ir </w:t>
      </w:r>
      <w:proofErr w:type="spellStart"/>
      <w:r w:rsidRPr="00072E67">
        <w:rPr>
          <w:rFonts w:ascii="Times New Roman" w:eastAsia="Times New Roman" w:hAnsi="Times New Roman" w:cs="Times New Roman"/>
          <w:sz w:val="24"/>
          <w:szCs w:val="24"/>
        </w:rPr>
        <w:t>nukleoido</w:t>
      </w:r>
      <w:proofErr w:type="spellEnd"/>
      <w:r w:rsidRPr="00072E67">
        <w:rPr>
          <w:rFonts w:ascii="Times New Roman" w:eastAsia="Times New Roman" w:hAnsi="Times New Roman" w:cs="Times New Roman"/>
          <w:sz w:val="24"/>
          <w:szCs w:val="24"/>
        </w:rPr>
        <w:t xml:space="preserve"> funkciją.</w:t>
      </w:r>
    </w:p>
    <w:p w14:paraId="27E2A7FC" w14:textId="77777777" w:rsidR="005355BB" w:rsidRPr="00072E67" w:rsidRDefault="006356A8">
      <w:pPr>
        <w:widowControl w:val="0"/>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 xml:space="preserve">Patenkinamas (B1.2) </w:t>
      </w:r>
    </w:p>
    <w:p w14:paraId="3D532BEA" w14:textId="77777777" w:rsidR="005355BB" w:rsidRPr="00072E67" w:rsidRDefault="006356A8">
      <w:pPr>
        <w:widowControl w:val="0"/>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Nurodykite vieną augalo ląstelės ir bakterijos panašumą ir du skirtumus.</w:t>
      </w:r>
    </w:p>
    <w:p w14:paraId="3AC880C8"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Nurodykite, kokios augalo ląstelės struktūros matomos šviesiniu mikroskopu.</w:t>
      </w:r>
    </w:p>
    <w:p w14:paraId="39014B27"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Pagrindinis</w:t>
      </w:r>
      <w:r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b/>
          <w:sz w:val="24"/>
          <w:szCs w:val="24"/>
        </w:rPr>
        <w:t xml:space="preserve">(B1.3) </w:t>
      </w:r>
    </w:p>
    <w:p w14:paraId="01ACF07D"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Palyginkite augalo ir bakterijos ląstelių sandarą.</w:t>
      </w:r>
    </w:p>
    <w:p w14:paraId="62928C4D"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Nustatykite paveiksle pavaizduotų ląstelių realų dydį mikrometrais.</w:t>
      </w:r>
    </w:p>
    <w:p w14:paraId="2B1D5C37"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Aukštesnysis (B1.4)</w:t>
      </w:r>
      <w:r w:rsidRPr="00072E67">
        <w:rPr>
          <w:rFonts w:ascii="Times New Roman" w:eastAsia="Times New Roman" w:hAnsi="Times New Roman" w:cs="Times New Roman"/>
          <w:sz w:val="24"/>
          <w:szCs w:val="24"/>
        </w:rPr>
        <w:t xml:space="preserve">. </w:t>
      </w:r>
    </w:p>
    <w:p w14:paraId="2067663A"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sz w:val="24"/>
          <w:szCs w:val="24"/>
        </w:rPr>
        <w:t xml:space="preserve">1. Remdamiesi augalo ląstelės ir bakterijos pavyzdžiu palyginkite </w:t>
      </w:r>
      <w:proofErr w:type="spellStart"/>
      <w:r w:rsidRPr="00072E67">
        <w:rPr>
          <w:rFonts w:ascii="Times New Roman" w:eastAsia="Times New Roman" w:hAnsi="Times New Roman" w:cs="Times New Roman"/>
          <w:sz w:val="24"/>
          <w:szCs w:val="24"/>
        </w:rPr>
        <w:t>prokariotinių</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eukariotinių</w:t>
      </w:r>
      <w:proofErr w:type="spellEnd"/>
      <w:r w:rsidRPr="00072E67">
        <w:rPr>
          <w:rFonts w:ascii="Times New Roman" w:eastAsia="Times New Roman" w:hAnsi="Times New Roman" w:cs="Times New Roman"/>
          <w:sz w:val="24"/>
          <w:szCs w:val="24"/>
        </w:rPr>
        <w:t xml:space="preserve"> ląstelių sandarą.</w:t>
      </w:r>
    </w:p>
    <w:p w14:paraId="39C9740C" w14:textId="77777777" w:rsidR="005355BB" w:rsidRPr="00072E67" w:rsidRDefault="006356A8">
      <w:pPr>
        <w:tabs>
          <w:tab w:val="left" w:pos="10080"/>
        </w:tab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Paveiksle pateikti apskritimai vaizduoja tris ląsteles. Raidėmis pažymėti šioms ląstelėms būdingi požymiai.</w:t>
      </w:r>
    </w:p>
    <w:p w14:paraId="0075B3F3" w14:textId="77777777" w:rsidR="005355BB" w:rsidRPr="00072E67" w:rsidRDefault="006356A8">
      <w:pPr>
        <w:widowControl w:val="0"/>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noProof/>
          <w:sz w:val="24"/>
          <w:szCs w:val="24"/>
        </w:rPr>
        <w:lastRenderedPageBreak/>
        <w:drawing>
          <wp:inline distT="0" distB="0" distL="0" distR="0" wp14:anchorId="584AE45F" wp14:editId="4C27F6F0">
            <wp:extent cx="2634615" cy="2044393"/>
            <wp:effectExtent l="0" t="0" r="0" b="0"/>
            <wp:docPr id="27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6"/>
                    <a:srcRect/>
                    <a:stretch>
                      <a:fillRect/>
                    </a:stretch>
                  </pic:blipFill>
                  <pic:spPr>
                    <a:xfrm>
                      <a:off x="0" y="0"/>
                      <a:ext cx="2634615" cy="2044393"/>
                    </a:xfrm>
                    <a:prstGeom prst="rect">
                      <a:avLst/>
                    </a:prstGeom>
                    <a:ln/>
                  </pic:spPr>
                </pic:pic>
              </a:graphicData>
            </a:graphic>
          </wp:inline>
        </w:drawing>
      </w:r>
    </w:p>
    <w:p w14:paraId="3E851E9C" w14:textId="77777777" w:rsidR="005355BB" w:rsidRPr="00072E67" w:rsidRDefault="005355BB">
      <w:pPr>
        <w:widowControl w:val="0"/>
        <w:tabs>
          <w:tab w:val="left" w:pos="10490"/>
        </w:tabs>
        <w:spacing w:after="0" w:line="240" w:lineRule="auto"/>
        <w:rPr>
          <w:rFonts w:ascii="Times New Roman" w:eastAsia="Times New Roman" w:hAnsi="Times New Roman" w:cs="Times New Roman"/>
          <w:sz w:val="24"/>
          <w:szCs w:val="24"/>
        </w:rPr>
      </w:pPr>
    </w:p>
    <w:p w14:paraId="13F41C65" w14:textId="77777777" w:rsidR="005355BB" w:rsidRPr="00072E67" w:rsidRDefault="006356A8">
      <w:pPr>
        <w:widowControl w:val="0"/>
        <w:tabs>
          <w:tab w:val="left" w:pos="10490"/>
        </w:tab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Kokia raide galėtų būti pažymėtas branduolys ir ląstelės sienelė?</w:t>
      </w:r>
    </w:p>
    <w:p w14:paraId="16F205D7" w14:textId="77777777" w:rsidR="005355BB" w:rsidRPr="00072E67" w:rsidRDefault="006356A8">
      <w:pPr>
        <w:widowControl w:val="0"/>
        <w:tabs>
          <w:tab w:val="left" w:pos="10490"/>
        </w:tab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3. Kokios </w:t>
      </w:r>
      <w:proofErr w:type="spellStart"/>
      <w:r w:rsidRPr="00072E67">
        <w:rPr>
          <w:rFonts w:ascii="Times New Roman" w:eastAsia="Times New Roman" w:hAnsi="Times New Roman" w:cs="Times New Roman"/>
          <w:sz w:val="24"/>
          <w:szCs w:val="24"/>
        </w:rPr>
        <w:t>organelės</w:t>
      </w:r>
      <w:proofErr w:type="spellEnd"/>
      <w:r w:rsidRPr="00072E67">
        <w:rPr>
          <w:rFonts w:ascii="Times New Roman" w:eastAsia="Times New Roman" w:hAnsi="Times New Roman" w:cs="Times New Roman"/>
          <w:sz w:val="24"/>
          <w:szCs w:val="24"/>
        </w:rPr>
        <w:t xml:space="preserve"> galėtų būti pažymėtos raide D ir G?</w:t>
      </w:r>
    </w:p>
    <w:p w14:paraId="5DD6D6F4" w14:textId="77777777" w:rsidR="005355BB" w:rsidRPr="00072E67" w:rsidRDefault="005355BB">
      <w:pPr>
        <w:spacing w:after="0" w:line="240" w:lineRule="auto"/>
        <w:jc w:val="both"/>
        <w:rPr>
          <w:rFonts w:ascii="Times New Roman" w:eastAsia="Times New Roman" w:hAnsi="Times New Roman" w:cs="Times New Roman"/>
          <w:b/>
          <w:sz w:val="24"/>
          <w:szCs w:val="24"/>
        </w:rPr>
      </w:pPr>
    </w:p>
    <w:p w14:paraId="16014448" w14:textId="77777777" w:rsidR="005355BB" w:rsidRPr="00072E67" w:rsidRDefault="006356A8">
      <w:pPr>
        <w:spacing w:before="100"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29.1.7. Organizmų funkcijų valdymas.</w:t>
      </w:r>
    </w:p>
    <w:p w14:paraId="49A53860" w14:textId="7836955A"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Tema. Psichoaktyvių</w:t>
      </w:r>
      <w:r w:rsidR="00F709A1">
        <w:rPr>
          <w:rFonts w:ascii="Times New Roman" w:eastAsia="Times New Roman" w:hAnsi="Times New Roman" w:cs="Times New Roman"/>
          <w:b/>
          <w:sz w:val="24"/>
          <w:szCs w:val="24"/>
        </w:rPr>
        <w:t>jų</w:t>
      </w:r>
      <w:r w:rsidRPr="00072E67">
        <w:rPr>
          <w:rFonts w:ascii="Times New Roman" w:eastAsia="Times New Roman" w:hAnsi="Times New Roman" w:cs="Times New Roman"/>
          <w:b/>
          <w:sz w:val="24"/>
          <w:szCs w:val="24"/>
        </w:rPr>
        <w:t xml:space="preserve"> medžiagų poveikis žmogaus nervų sistemai.</w:t>
      </w:r>
    </w:p>
    <w:p w14:paraId="627099E2"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BP</w:t>
      </w:r>
      <w:r w:rsidRPr="00072E67">
        <w:rPr>
          <w:rFonts w:ascii="Times New Roman" w:eastAsia="Times New Roman" w:hAnsi="Times New Roman" w:cs="Times New Roman"/>
          <w:sz w:val="24"/>
          <w:szCs w:val="24"/>
        </w:rPr>
        <w:t xml:space="preserve">. Mokomasi apibūdinti stimuliuojančių ir slopinančių narkotinių medžiagų poveikį nervinio signalo perdavimui </w:t>
      </w:r>
      <w:proofErr w:type="spellStart"/>
      <w:r w:rsidRPr="00072E67">
        <w:rPr>
          <w:rFonts w:ascii="Times New Roman" w:eastAsia="Times New Roman" w:hAnsi="Times New Roman" w:cs="Times New Roman"/>
          <w:sz w:val="24"/>
          <w:szCs w:val="24"/>
        </w:rPr>
        <w:t>sinapsėse</w:t>
      </w:r>
      <w:proofErr w:type="spellEnd"/>
      <w:r w:rsidRPr="00072E67">
        <w:rPr>
          <w:rFonts w:ascii="Times New Roman" w:eastAsia="Times New Roman" w:hAnsi="Times New Roman" w:cs="Times New Roman"/>
          <w:sz w:val="24"/>
          <w:szCs w:val="24"/>
        </w:rPr>
        <w:t xml:space="preserve"> ir nervų sistemos veiklai.</w:t>
      </w:r>
    </w:p>
    <w:p w14:paraId="14CC593B"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B2.</w:t>
      </w:r>
      <w:r w:rsidRPr="00072E67">
        <w:rPr>
          <w:rFonts w:ascii="Times New Roman" w:eastAsia="Times New Roman" w:hAnsi="Times New Roman" w:cs="Times New Roman"/>
          <w:sz w:val="24"/>
          <w:szCs w:val="24"/>
        </w:rPr>
        <w:t> Atsirenka reikiamą įvairiais būdais pateiktą informaciją iš skirtingų šaltinių, lygina, kritiškai vertina, klasifikuoja, apibendrina, interpretuoja, jungia skirtingų šaltinių informaciją. </w:t>
      </w:r>
    </w:p>
    <w:p w14:paraId="7E87F602" w14:textId="77777777" w:rsidR="005355BB" w:rsidRPr="00072E67" w:rsidRDefault="006356A8">
      <w:pPr>
        <w:spacing w:after="0" w:line="240" w:lineRule="auto"/>
        <w:jc w:val="both"/>
      </w:pPr>
      <w:r w:rsidRPr="00072E67">
        <w:rPr>
          <w:rFonts w:ascii="Times New Roman" w:eastAsia="Times New Roman" w:hAnsi="Times New Roman" w:cs="Times New Roman"/>
          <w:b/>
          <w:sz w:val="24"/>
          <w:szCs w:val="24"/>
        </w:rPr>
        <w:t>F1.</w:t>
      </w:r>
      <w:r w:rsidRPr="00072E67">
        <w:rPr>
          <w:rFonts w:ascii="Times New Roman" w:eastAsia="Times New Roman" w:hAnsi="Times New Roman" w:cs="Times New Roman"/>
          <w:sz w:val="24"/>
          <w:szCs w:val="24"/>
        </w:rPr>
        <w:t> Įvardija save kaip gamtos dalį, apibūdina organizme vykstančius procesus ir pokyčius remdamasis biologijos mokslo žiniomis, paaiškina sveikos gyvensenos principus ir jų laikosi. </w:t>
      </w:r>
    </w:p>
    <w:tbl>
      <w:tblPr>
        <w:tblStyle w:val="12"/>
        <w:tblW w:w="104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85"/>
        <w:gridCol w:w="2535"/>
        <w:gridCol w:w="2460"/>
        <w:gridCol w:w="3060"/>
      </w:tblGrid>
      <w:tr w:rsidR="005355BB" w:rsidRPr="00072E67" w14:paraId="489C7B15" w14:textId="77777777" w:rsidTr="00B57B83">
        <w:tc>
          <w:tcPr>
            <w:tcW w:w="2385" w:type="dxa"/>
            <w:tcMar>
              <w:top w:w="80" w:type="dxa"/>
              <w:left w:w="80" w:type="dxa"/>
              <w:bottom w:w="80" w:type="dxa"/>
              <w:right w:w="80" w:type="dxa"/>
            </w:tcMar>
          </w:tcPr>
          <w:p w14:paraId="40F5B92A" w14:textId="6171ABFA"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Naudodamasis pateikta schema apie psichoaktyvi</w:t>
            </w:r>
            <w:r w:rsidR="00473A1D">
              <w:rPr>
                <w:rFonts w:ascii="Times New Roman" w:eastAsia="Times New Roman" w:hAnsi="Times New Roman" w:cs="Times New Roman"/>
                <w:sz w:val="24"/>
                <w:szCs w:val="24"/>
              </w:rPr>
              <w:t xml:space="preserve">ąsias </w:t>
            </w:r>
            <w:r w:rsidRPr="00072E67">
              <w:rPr>
                <w:rFonts w:ascii="Times New Roman" w:eastAsia="Times New Roman" w:hAnsi="Times New Roman" w:cs="Times New Roman"/>
                <w:sz w:val="24"/>
                <w:szCs w:val="24"/>
              </w:rPr>
              <w:t>medžiagas pasirenka reikiamą informaciją iš dviejų skirtingų šaltinių, ją vertina ir apibendrina atsakydamas į pateiktus klausimus apie psichoaktyvi</w:t>
            </w:r>
            <w:r w:rsidR="00473A1D">
              <w:rPr>
                <w:rFonts w:ascii="Times New Roman" w:eastAsia="Times New Roman" w:hAnsi="Times New Roman" w:cs="Times New Roman"/>
                <w:sz w:val="24"/>
                <w:szCs w:val="24"/>
              </w:rPr>
              <w:t>ą</w:t>
            </w:r>
            <w:r w:rsidRPr="00072E67">
              <w:rPr>
                <w:rFonts w:ascii="Times New Roman" w:eastAsia="Times New Roman" w:hAnsi="Times New Roman" w:cs="Times New Roman"/>
                <w:sz w:val="24"/>
                <w:szCs w:val="24"/>
              </w:rPr>
              <w:t>s</w:t>
            </w:r>
            <w:r w:rsidR="00473A1D">
              <w:rPr>
                <w:rFonts w:ascii="Times New Roman" w:eastAsia="Times New Roman" w:hAnsi="Times New Roman" w:cs="Times New Roman"/>
                <w:sz w:val="24"/>
                <w:szCs w:val="24"/>
              </w:rPr>
              <w:t>ias</w:t>
            </w:r>
            <w:r w:rsidRPr="00072E67">
              <w:rPr>
                <w:rFonts w:ascii="Times New Roman" w:eastAsia="Times New Roman" w:hAnsi="Times New Roman" w:cs="Times New Roman"/>
                <w:sz w:val="24"/>
                <w:szCs w:val="24"/>
              </w:rPr>
              <w:t xml:space="preserve"> medžiagas ir jų poveikį žmogaus nervų sistemai (B2.1).</w:t>
            </w:r>
          </w:p>
          <w:p w14:paraId="2DCD65A3" w14:textId="77777777" w:rsidR="005355BB" w:rsidRPr="00072E67" w:rsidRDefault="005355BB">
            <w:pPr>
              <w:jc w:val="both"/>
              <w:rPr>
                <w:rFonts w:ascii="Calibri" w:eastAsia="Calibri" w:hAnsi="Calibri" w:cs="Calibri"/>
              </w:rPr>
            </w:pPr>
          </w:p>
        </w:tc>
        <w:tc>
          <w:tcPr>
            <w:tcW w:w="2535" w:type="dxa"/>
            <w:tcMar>
              <w:top w:w="80" w:type="dxa"/>
              <w:left w:w="80" w:type="dxa"/>
              <w:bottom w:w="80" w:type="dxa"/>
              <w:right w:w="80" w:type="dxa"/>
            </w:tcMar>
          </w:tcPr>
          <w:p w14:paraId="3BC0EED7" w14:textId="527EEEFA"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Naudodamasis pateikta schema ir klausimais apie </w:t>
            </w:r>
            <w:r w:rsidR="00473A1D" w:rsidRPr="00072E67">
              <w:rPr>
                <w:rFonts w:ascii="Times New Roman" w:eastAsia="Times New Roman" w:hAnsi="Times New Roman" w:cs="Times New Roman"/>
                <w:sz w:val="24"/>
                <w:szCs w:val="24"/>
              </w:rPr>
              <w:t>psichoaktyvi</w:t>
            </w:r>
            <w:r w:rsidR="00473A1D">
              <w:rPr>
                <w:rFonts w:ascii="Times New Roman" w:eastAsia="Times New Roman" w:hAnsi="Times New Roman" w:cs="Times New Roman"/>
                <w:sz w:val="24"/>
                <w:szCs w:val="24"/>
              </w:rPr>
              <w:t>ąsias</w:t>
            </w:r>
            <w:r w:rsidRPr="00072E67">
              <w:rPr>
                <w:rFonts w:ascii="Times New Roman" w:eastAsia="Times New Roman" w:hAnsi="Times New Roman" w:cs="Times New Roman"/>
                <w:sz w:val="24"/>
                <w:szCs w:val="24"/>
              </w:rPr>
              <w:t xml:space="preserve"> medžiagas pasirenka reikiamą informaciją iš 2-3 informacinių šaltinių, ją vertina, analizuoja, jungia kelių šaltinių tuo pačiu būdu pateiktą informaciją ir atsako į pateiktus klausimus apie psichoaktyvių</w:t>
            </w:r>
            <w:r w:rsidR="00473A1D">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 poveikį žmogaus nervų sistemai (B2.2).</w:t>
            </w:r>
          </w:p>
        </w:tc>
        <w:tc>
          <w:tcPr>
            <w:tcW w:w="2460" w:type="dxa"/>
            <w:tcMar>
              <w:top w:w="80" w:type="dxa"/>
              <w:left w:w="80" w:type="dxa"/>
              <w:bottom w:w="80" w:type="dxa"/>
              <w:right w:w="80" w:type="dxa"/>
            </w:tcMar>
          </w:tcPr>
          <w:p w14:paraId="739772A9" w14:textId="518CA8AB"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Tikslingai pasirenka reikiamą informaciją apie </w:t>
            </w:r>
            <w:r w:rsidR="00473A1D" w:rsidRPr="00072E67">
              <w:rPr>
                <w:rFonts w:ascii="Times New Roman" w:eastAsia="Times New Roman" w:hAnsi="Times New Roman" w:cs="Times New Roman"/>
                <w:sz w:val="24"/>
                <w:szCs w:val="24"/>
              </w:rPr>
              <w:t>psichoaktyvi</w:t>
            </w:r>
            <w:r w:rsidR="00473A1D">
              <w:rPr>
                <w:rFonts w:ascii="Times New Roman" w:eastAsia="Times New Roman" w:hAnsi="Times New Roman" w:cs="Times New Roman"/>
                <w:sz w:val="24"/>
                <w:szCs w:val="24"/>
              </w:rPr>
              <w:t>ąsias</w:t>
            </w:r>
            <w:r w:rsidR="00473A1D"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medžiagas iš skirtingų šaltinių,  ją kritiškai vertina, interpretuoja, analizuoja, jungia ir apibendrina atsakydamas į klausimus apie psichoaktyvių</w:t>
            </w:r>
            <w:r w:rsidR="00473A1D">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 slopinantį ir stimuliuojantį poveikį nervų sistemai (B2.3).</w:t>
            </w:r>
          </w:p>
        </w:tc>
        <w:tc>
          <w:tcPr>
            <w:tcW w:w="3060" w:type="dxa"/>
            <w:tcMar>
              <w:top w:w="80" w:type="dxa"/>
              <w:left w:w="80" w:type="dxa"/>
              <w:bottom w:w="80" w:type="dxa"/>
              <w:right w:w="80" w:type="dxa"/>
            </w:tcMar>
          </w:tcPr>
          <w:p w14:paraId="1416C551" w14:textId="224B7D66" w:rsidR="005355BB" w:rsidRPr="00072E67" w:rsidRDefault="006356A8">
            <w:pPr>
              <w:rPr>
                <w:rFonts w:ascii="Calibri" w:eastAsia="Calibri" w:hAnsi="Calibri" w:cs="Calibri"/>
              </w:rPr>
            </w:pPr>
            <w:r w:rsidRPr="00072E67">
              <w:rPr>
                <w:rFonts w:ascii="Times New Roman" w:eastAsia="Times New Roman" w:hAnsi="Times New Roman" w:cs="Times New Roman"/>
                <w:sz w:val="24"/>
                <w:szCs w:val="24"/>
              </w:rPr>
              <w:t xml:space="preserve">Tikslingai atsirenka reikiamą įvairiais būdais pateiktą informaciją apie </w:t>
            </w:r>
            <w:r w:rsidR="00473A1D" w:rsidRPr="00072E67">
              <w:rPr>
                <w:rFonts w:ascii="Times New Roman" w:eastAsia="Times New Roman" w:hAnsi="Times New Roman" w:cs="Times New Roman"/>
                <w:sz w:val="24"/>
                <w:szCs w:val="24"/>
              </w:rPr>
              <w:t>psichoaktyvi</w:t>
            </w:r>
            <w:r w:rsidR="00473A1D">
              <w:rPr>
                <w:rFonts w:ascii="Times New Roman" w:eastAsia="Times New Roman" w:hAnsi="Times New Roman" w:cs="Times New Roman"/>
                <w:sz w:val="24"/>
                <w:szCs w:val="24"/>
              </w:rPr>
              <w:t>ąsias</w:t>
            </w:r>
            <w:r w:rsidRPr="00072E67">
              <w:rPr>
                <w:rFonts w:ascii="Times New Roman" w:eastAsia="Times New Roman" w:hAnsi="Times New Roman" w:cs="Times New Roman"/>
                <w:sz w:val="24"/>
                <w:szCs w:val="24"/>
              </w:rPr>
              <w:t xml:space="preserve"> medžiagas  iš skirtingų šaltinių, ją kritiškai ir argumentuotai vertina, interpretuoja, tikslingai pasirinkdamas kriterijus, analizuoja, jungia ir apibendrina atsakydamas į pateiktus klausimus apie psichoaktyvių</w:t>
            </w:r>
            <w:r w:rsidR="00473A1D">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 poveikį nervinio signalo perdavimui </w:t>
            </w:r>
            <w:proofErr w:type="spellStart"/>
            <w:r w:rsidRPr="00072E67">
              <w:rPr>
                <w:rFonts w:ascii="Times New Roman" w:eastAsia="Times New Roman" w:hAnsi="Times New Roman" w:cs="Times New Roman"/>
                <w:sz w:val="24"/>
                <w:szCs w:val="24"/>
              </w:rPr>
              <w:t>sinapsėse</w:t>
            </w:r>
            <w:proofErr w:type="spellEnd"/>
            <w:r w:rsidRPr="00072E67">
              <w:rPr>
                <w:rFonts w:ascii="Times New Roman" w:eastAsia="Times New Roman" w:hAnsi="Times New Roman" w:cs="Times New Roman"/>
                <w:sz w:val="24"/>
                <w:szCs w:val="24"/>
              </w:rPr>
              <w:t xml:space="preserve"> ir nervinei sistemai (B2.4).</w:t>
            </w:r>
          </w:p>
        </w:tc>
      </w:tr>
    </w:tbl>
    <w:p w14:paraId="362AB97C" w14:textId="77777777" w:rsidR="005355BB" w:rsidRPr="00072E67" w:rsidRDefault="005355BB">
      <w:pPr>
        <w:spacing w:after="0" w:line="240" w:lineRule="auto"/>
        <w:jc w:val="both"/>
        <w:rPr>
          <w:rFonts w:ascii="Times New Roman" w:eastAsia="Times New Roman" w:hAnsi="Times New Roman" w:cs="Times New Roman"/>
          <w:b/>
          <w:sz w:val="24"/>
          <w:szCs w:val="24"/>
        </w:rPr>
      </w:pPr>
    </w:p>
    <w:p w14:paraId="201A9042" w14:textId="77777777" w:rsidR="00B57B83" w:rsidRPr="00072E67" w:rsidRDefault="00B57B83">
      <w:pPr>
        <w:spacing w:after="0" w:line="240" w:lineRule="auto"/>
        <w:jc w:val="both"/>
        <w:rPr>
          <w:rFonts w:ascii="Times New Roman" w:eastAsia="Times New Roman" w:hAnsi="Times New Roman" w:cs="Times New Roman"/>
          <w:b/>
          <w:sz w:val="24"/>
          <w:szCs w:val="24"/>
        </w:rPr>
      </w:pPr>
    </w:p>
    <w:p w14:paraId="361CEF05"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Slenkstinis lygis</w:t>
      </w:r>
    </w:p>
    <w:p w14:paraId="0F0A71C1" w14:textId="05825C5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Schemoje pateiktos psichoaktyvios</w:t>
      </w:r>
      <w:r w:rsidR="00F709A1">
        <w:rPr>
          <w:rFonts w:ascii="Times New Roman" w:eastAsia="Times New Roman" w:hAnsi="Times New Roman" w:cs="Times New Roman"/>
          <w:sz w:val="24"/>
          <w:szCs w:val="24"/>
        </w:rPr>
        <w:t>ios</w:t>
      </w:r>
      <w:r w:rsidRPr="00072E67">
        <w:rPr>
          <w:rFonts w:ascii="Times New Roman" w:eastAsia="Times New Roman" w:hAnsi="Times New Roman" w:cs="Times New Roman"/>
          <w:sz w:val="24"/>
          <w:szCs w:val="24"/>
        </w:rPr>
        <w:t xml:space="preserve">  medžiagos ir jų  skirstymas pagal veikimo principą.</w:t>
      </w:r>
    </w:p>
    <w:p w14:paraId="1EBAB1E9" w14:textId="77777777" w:rsidR="005355BB" w:rsidRPr="00072E67" w:rsidRDefault="006356A8">
      <w:pPr>
        <w:spacing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lastRenderedPageBreak/>
        <w:drawing>
          <wp:inline distT="0" distB="0" distL="0" distR="0" wp14:anchorId="34393AA4" wp14:editId="128B7D2C">
            <wp:extent cx="2249497" cy="2368905"/>
            <wp:effectExtent l="0" t="0" r="0" b="0"/>
            <wp:docPr id="2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a:stretch>
                      <a:fillRect/>
                    </a:stretch>
                  </pic:blipFill>
                  <pic:spPr>
                    <a:xfrm>
                      <a:off x="0" y="0"/>
                      <a:ext cx="2249497" cy="2368905"/>
                    </a:xfrm>
                    <a:prstGeom prst="rect">
                      <a:avLst/>
                    </a:prstGeom>
                    <a:ln/>
                  </pic:spPr>
                </pic:pic>
              </a:graphicData>
            </a:graphic>
          </wp:inline>
        </w:drawing>
      </w:r>
    </w:p>
    <w:p w14:paraId="7B480558" w14:textId="3F38F48D"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1.1. Pasinaudodami pateikta schema ir informaciniais šaltiniais pateikite stimuliuojantį, slopinantį ir haliucinogeninį poveikį turinčių psichoaktyvių</w:t>
      </w:r>
      <w:r w:rsidR="00F709A1">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 pavyzdžių.</w:t>
      </w:r>
    </w:p>
    <w:p w14:paraId="1501E8AC" w14:textId="5894841D"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1.2. Paaiškinkite, kokį poveikį žmogaus nervų sistemai daro slopinančios </w:t>
      </w:r>
      <w:r w:rsidR="00F709A1">
        <w:rPr>
          <w:rFonts w:ascii="Times New Roman" w:eastAsia="Times New Roman" w:hAnsi="Times New Roman" w:cs="Times New Roman"/>
          <w:sz w:val="24"/>
          <w:szCs w:val="24"/>
        </w:rPr>
        <w:t>psichoaktyviosios</w:t>
      </w:r>
      <w:r w:rsidRPr="00072E67">
        <w:rPr>
          <w:rFonts w:ascii="Times New Roman" w:eastAsia="Times New Roman" w:hAnsi="Times New Roman" w:cs="Times New Roman"/>
          <w:sz w:val="24"/>
          <w:szCs w:val="24"/>
        </w:rPr>
        <w:t xml:space="preserve"> medžiagos.</w:t>
      </w:r>
    </w:p>
    <w:p w14:paraId="0547D0F3"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1.3. Nurodykite, kuri iš slopinantį poveikį turinčių medžiagų yra legali.</w:t>
      </w:r>
    </w:p>
    <w:p w14:paraId="2F27B22D"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1.4 Tabakas priskiriamas prie medžiagų, kurios sukelia psichikos ir elgesio sutrikimus. Kuri tabake esanti medžiaga sukelia vartojimo priklausomybę.</w:t>
      </w:r>
    </w:p>
    <w:p w14:paraId="20EB2F28" w14:textId="77777777" w:rsidR="005355BB" w:rsidRPr="00072E67" w:rsidRDefault="006356A8">
      <w:pPr>
        <w:spacing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Lentelėje pateikta informacija, kaip atsiranda žmogaus priklausomybė nuo tabako.</w:t>
      </w:r>
    </w:p>
    <w:tbl>
      <w:tblPr>
        <w:tblStyle w:val="11"/>
        <w:tblW w:w="105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25"/>
        <w:gridCol w:w="1680"/>
        <w:gridCol w:w="3615"/>
        <w:gridCol w:w="1695"/>
        <w:gridCol w:w="1575"/>
      </w:tblGrid>
      <w:tr w:rsidR="005355BB" w:rsidRPr="00072E67" w14:paraId="103927FB" w14:textId="77777777" w:rsidTr="00B57B83">
        <w:trPr>
          <w:trHeight w:val="672"/>
        </w:trPr>
        <w:tc>
          <w:tcPr>
            <w:tcW w:w="2025" w:type="dxa"/>
          </w:tcPr>
          <w:p w14:paraId="797CDDF4"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Rūkymo trukmė, per dieną surūkytų cigarečių skaičius.</w:t>
            </w:r>
          </w:p>
        </w:tc>
        <w:tc>
          <w:tcPr>
            <w:tcW w:w="1680" w:type="dxa"/>
          </w:tcPr>
          <w:p w14:paraId="465BE455"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Rūkymo stadija</w:t>
            </w:r>
          </w:p>
        </w:tc>
        <w:tc>
          <w:tcPr>
            <w:tcW w:w="3615" w:type="dxa"/>
          </w:tcPr>
          <w:p w14:paraId="4E53731C"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Rūkymo tipas</w:t>
            </w:r>
          </w:p>
        </w:tc>
        <w:tc>
          <w:tcPr>
            <w:tcW w:w="1695" w:type="dxa"/>
          </w:tcPr>
          <w:p w14:paraId="7273D807"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Tikimybė mesti rūkyti</w:t>
            </w:r>
          </w:p>
        </w:tc>
        <w:tc>
          <w:tcPr>
            <w:tcW w:w="1575" w:type="dxa"/>
          </w:tcPr>
          <w:p w14:paraId="61338318"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Pasekmės metus rūkyti </w:t>
            </w:r>
          </w:p>
        </w:tc>
      </w:tr>
      <w:tr w:rsidR="005355BB" w:rsidRPr="00072E67" w14:paraId="28EFA004" w14:textId="77777777" w:rsidTr="00B57B83">
        <w:trPr>
          <w:trHeight w:val="1123"/>
        </w:trPr>
        <w:tc>
          <w:tcPr>
            <w:tcW w:w="2025" w:type="dxa"/>
          </w:tcPr>
          <w:p w14:paraId="7BBF901D"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Nuo 5 iki 10 metų, vidutiniškai po 5 cigaretes kasdien</w:t>
            </w:r>
          </w:p>
        </w:tc>
        <w:tc>
          <w:tcPr>
            <w:tcW w:w="1680" w:type="dxa"/>
          </w:tcPr>
          <w:p w14:paraId="7F0890C2"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I stadija – psichologinė priklausomybė </w:t>
            </w:r>
          </w:p>
        </w:tc>
        <w:tc>
          <w:tcPr>
            <w:tcW w:w="3615" w:type="dxa"/>
          </w:tcPr>
          <w:p w14:paraId="06A655CC"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Žaidimas ir stimuliavimas (patinka atplėšti pakelį, sumaigyti cigaretę, pajusti tabako kvapą) </w:t>
            </w:r>
          </w:p>
        </w:tc>
        <w:tc>
          <w:tcPr>
            <w:tcW w:w="1695" w:type="dxa"/>
          </w:tcPr>
          <w:p w14:paraId="36361534"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Didelė</w:t>
            </w:r>
          </w:p>
        </w:tc>
        <w:tc>
          <w:tcPr>
            <w:tcW w:w="1575" w:type="dxa"/>
          </w:tcPr>
          <w:p w14:paraId="53D8382B"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Nėra</w:t>
            </w:r>
          </w:p>
        </w:tc>
      </w:tr>
      <w:tr w:rsidR="005355BB" w:rsidRPr="00072E67" w14:paraId="369D57AA" w14:textId="77777777" w:rsidTr="00B57B83">
        <w:trPr>
          <w:trHeight w:val="894"/>
        </w:trPr>
        <w:tc>
          <w:tcPr>
            <w:tcW w:w="2025" w:type="dxa"/>
          </w:tcPr>
          <w:p w14:paraId="0BDA7D7E"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Nuo 5 iki 20 metų, iki 20 cigarečių per dieną</w:t>
            </w:r>
          </w:p>
        </w:tc>
        <w:tc>
          <w:tcPr>
            <w:tcW w:w="1680" w:type="dxa"/>
          </w:tcPr>
          <w:p w14:paraId="580CFB8D"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II stadija – fiziologinė priklausomybė</w:t>
            </w:r>
          </w:p>
        </w:tc>
        <w:tc>
          <w:tcPr>
            <w:tcW w:w="3615" w:type="dxa"/>
          </w:tcPr>
          <w:p w14:paraId="051B3395"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Atsipalaidavimas (cigaretės ramina, padeda susikaupti, teikia malonumą)</w:t>
            </w:r>
          </w:p>
        </w:tc>
        <w:tc>
          <w:tcPr>
            <w:tcW w:w="1695" w:type="dxa"/>
          </w:tcPr>
          <w:p w14:paraId="7F96890E"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Maža</w:t>
            </w:r>
          </w:p>
        </w:tc>
        <w:tc>
          <w:tcPr>
            <w:tcW w:w="1575" w:type="dxa"/>
          </w:tcPr>
          <w:p w14:paraId="4D14EB8D"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Aiški abstinencija</w:t>
            </w:r>
          </w:p>
        </w:tc>
      </w:tr>
      <w:tr w:rsidR="005355BB" w:rsidRPr="00072E67" w14:paraId="0215CF05" w14:textId="77777777" w:rsidTr="00B57B83">
        <w:trPr>
          <w:trHeight w:val="1123"/>
        </w:trPr>
        <w:tc>
          <w:tcPr>
            <w:tcW w:w="2025" w:type="dxa"/>
          </w:tcPr>
          <w:p w14:paraId="4D38ED9F"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Daugiau kaip 20 metų, 20 ir daugiau cigarečių per dieną, rūkoma net naktį</w:t>
            </w:r>
          </w:p>
        </w:tc>
        <w:tc>
          <w:tcPr>
            <w:tcW w:w="1680" w:type="dxa"/>
          </w:tcPr>
          <w:p w14:paraId="1C00D6F0"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III stadija – visiška priklausomybė</w:t>
            </w:r>
          </w:p>
        </w:tc>
        <w:tc>
          <w:tcPr>
            <w:tcW w:w="3615" w:type="dxa"/>
          </w:tcPr>
          <w:p w14:paraId="6742776C"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Gyvybiškas poreikis (rūkoma automatiškai, neskaičiuojant surūkytų cigarečių; neįmanoma apsieiti be cigaretės)</w:t>
            </w:r>
          </w:p>
        </w:tc>
        <w:tc>
          <w:tcPr>
            <w:tcW w:w="1695" w:type="dxa"/>
          </w:tcPr>
          <w:p w14:paraId="7BEC59F3"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Labai maža arba jos nėra</w:t>
            </w:r>
          </w:p>
        </w:tc>
        <w:tc>
          <w:tcPr>
            <w:tcW w:w="1575" w:type="dxa"/>
          </w:tcPr>
          <w:p w14:paraId="3543B8D0"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Sunki abstinencija</w:t>
            </w:r>
          </w:p>
        </w:tc>
      </w:tr>
    </w:tbl>
    <w:p w14:paraId="19B3A2EC"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2.1. Nurodykite medžiagą, kuri kaupiasi rūkančio žmogaus kvėpavimo takuose.</w:t>
      </w:r>
    </w:p>
    <w:p w14:paraId="1B7E02BE"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2.2. Remdamiesi lentele nurodykite, nuo ko priklauso rūkymo stadija?</w:t>
      </w:r>
    </w:p>
    <w:p w14:paraId="4C3BF6AF"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2.3. Kodėl keičiantis rūkymo tipui tikimybė mesti rūkyti mažėja?</w:t>
      </w:r>
    </w:p>
    <w:p w14:paraId="3373723D"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2.4. Pateikite du argumentus, kodėl neverta rūkyti.</w:t>
      </w:r>
    </w:p>
    <w:p w14:paraId="6EF25FC1" w14:textId="77777777" w:rsidR="005355BB" w:rsidRPr="00072E67" w:rsidRDefault="005355BB">
      <w:pPr>
        <w:spacing w:after="0" w:line="240" w:lineRule="auto"/>
        <w:jc w:val="both"/>
        <w:rPr>
          <w:rFonts w:ascii="Times New Roman" w:eastAsia="Times New Roman" w:hAnsi="Times New Roman" w:cs="Times New Roman"/>
          <w:sz w:val="24"/>
          <w:szCs w:val="24"/>
        </w:rPr>
      </w:pPr>
    </w:p>
    <w:p w14:paraId="635067E5"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Patenkinamas lygis</w:t>
      </w:r>
    </w:p>
    <w:p w14:paraId="1EAEB4E7" w14:textId="4C8AD8BD"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Schemoje pateiktos psichoaktyvios</w:t>
      </w:r>
      <w:r w:rsidR="00677DEC">
        <w:rPr>
          <w:rFonts w:ascii="Times New Roman" w:eastAsia="Times New Roman" w:hAnsi="Times New Roman" w:cs="Times New Roman"/>
          <w:sz w:val="24"/>
          <w:szCs w:val="24"/>
        </w:rPr>
        <w:t>ios</w:t>
      </w:r>
      <w:r w:rsidRPr="00072E67">
        <w:rPr>
          <w:rFonts w:ascii="Times New Roman" w:eastAsia="Times New Roman" w:hAnsi="Times New Roman" w:cs="Times New Roman"/>
          <w:sz w:val="24"/>
          <w:szCs w:val="24"/>
        </w:rPr>
        <w:t xml:space="preserve">  medžiagos ir jų  skirstymas pagal veikimo principą.</w:t>
      </w:r>
    </w:p>
    <w:p w14:paraId="2F5ECD4C" w14:textId="77777777" w:rsidR="005355BB" w:rsidRPr="00072E67" w:rsidRDefault="005355BB">
      <w:pPr>
        <w:spacing w:after="0" w:line="240" w:lineRule="auto"/>
        <w:jc w:val="both"/>
        <w:rPr>
          <w:rFonts w:ascii="Times New Roman" w:eastAsia="Times New Roman" w:hAnsi="Times New Roman" w:cs="Times New Roman"/>
          <w:sz w:val="24"/>
          <w:szCs w:val="24"/>
        </w:rPr>
      </w:pPr>
    </w:p>
    <w:p w14:paraId="62F6AC1B"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lastRenderedPageBreak/>
        <w:drawing>
          <wp:inline distT="0" distB="0" distL="0" distR="0" wp14:anchorId="0C4DC16D" wp14:editId="1E022E2B">
            <wp:extent cx="2886075" cy="2771775"/>
            <wp:effectExtent l="0" t="0" r="9525" b="9525"/>
            <wp:docPr id="2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a:stretch>
                      <a:fillRect/>
                    </a:stretch>
                  </pic:blipFill>
                  <pic:spPr>
                    <a:xfrm>
                      <a:off x="0" y="0"/>
                      <a:ext cx="2886378" cy="2772066"/>
                    </a:xfrm>
                    <a:prstGeom prst="rect">
                      <a:avLst/>
                    </a:prstGeom>
                    <a:ln/>
                  </pic:spPr>
                </pic:pic>
              </a:graphicData>
            </a:graphic>
          </wp:inline>
        </w:drawing>
      </w:r>
    </w:p>
    <w:p w14:paraId="2C357D4C" w14:textId="3E8900A3"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1.1. Pasinaudodami pateikta schema nurodykite, kokios yra legalios psichoaktyvios</w:t>
      </w:r>
      <w:r w:rsidR="00677DEC">
        <w:rPr>
          <w:rFonts w:ascii="Times New Roman" w:eastAsia="Times New Roman" w:hAnsi="Times New Roman" w:cs="Times New Roman"/>
          <w:sz w:val="24"/>
          <w:szCs w:val="24"/>
        </w:rPr>
        <w:t>ios</w:t>
      </w:r>
      <w:r w:rsidRPr="00072E67">
        <w:rPr>
          <w:rFonts w:ascii="Times New Roman" w:eastAsia="Times New Roman" w:hAnsi="Times New Roman" w:cs="Times New Roman"/>
          <w:sz w:val="24"/>
          <w:szCs w:val="24"/>
        </w:rPr>
        <w:t xml:space="preserve"> medžiagos ir kokiai  psichoaktyvių</w:t>
      </w:r>
      <w:r w:rsidR="00677DEC">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 grupei pagal savo veikimo principą jos priklauso.</w:t>
      </w:r>
    </w:p>
    <w:p w14:paraId="1B149F42"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1.2. Durnaropes žmonės augina kaip dekoratyvinius augalus. Pasinaudodami informaciniais šaltiniais paruoškite trumpą pranešimą ir paaiškinkite, kuo žmogaus organizmui  pavojinga durnaropė.</w:t>
      </w:r>
    </w:p>
    <w:p w14:paraId="012E67DE"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 Degančios cigaretės dūmuose yra daug žmogaus organizmui kenksmingų medžiagų. </w:t>
      </w:r>
    </w:p>
    <w:p w14:paraId="6C536EA9"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2.1. Kuri medžiaga išsiskirianti degant cigaretei,  sukelia rūkaliams būdingą kosulį. </w:t>
      </w:r>
    </w:p>
    <w:p w14:paraId="57C94061"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2.2. Apibūdinkite, kaip ši medžiaga paveikia žmogaus  kvėpavimo takų epitelį. </w:t>
      </w:r>
    </w:p>
    <w:p w14:paraId="5EB7BFB3"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2.3. Kuria lėtine kvėpavimo takų liga dažniausiai serga rūkaliai?</w:t>
      </w:r>
    </w:p>
    <w:p w14:paraId="4A421689"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 Pagrindinis lygis</w:t>
      </w:r>
    </w:p>
    <w:p w14:paraId="64675DCF" w14:textId="3FD21BCB"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Schemoje pateiktos psichoaktyvios</w:t>
      </w:r>
      <w:r w:rsidR="00677DEC">
        <w:rPr>
          <w:rFonts w:ascii="Times New Roman" w:eastAsia="Times New Roman" w:hAnsi="Times New Roman" w:cs="Times New Roman"/>
          <w:sz w:val="24"/>
          <w:szCs w:val="24"/>
        </w:rPr>
        <w:t>ios</w:t>
      </w:r>
      <w:r w:rsidRPr="00072E67">
        <w:rPr>
          <w:rFonts w:ascii="Times New Roman" w:eastAsia="Times New Roman" w:hAnsi="Times New Roman" w:cs="Times New Roman"/>
          <w:sz w:val="24"/>
          <w:szCs w:val="24"/>
        </w:rPr>
        <w:t xml:space="preserve">  medžiagos, kurios  pagal veikimo principą suskirstytos į  A, B, C grupes.</w:t>
      </w:r>
    </w:p>
    <w:p w14:paraId="6C86B872"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drawing>
          <wp:inline distT="0" distB="0" distL="0" distR="0" wp14:anchorId="54B1EA9B" wp14:editId="61ED03EF">
            <wp:extent cx="2867025" cy="2609850"/>
            <wp:effectExtent l="0" t="0" r="9525" b="0"/>
            <wp:docPr id="2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a:srcRect/>
                    <a:stretch>
                      <a:fillRect/>
                    </a:stretch>
                  </pic:blipFill>
                  <pic:spPr>
                    <a:xfrm>
                      <a:off x="0" y="0"/>
                      <a:ext cx="2867457" cy="2610243"/>
                    </a:xfrm>
                    <a:prstGeom prst="rect">
                      <a:avLst/>
                    </a:prstGeom>
                    <a:ln/>
                  </pic:spPr>
                </pic:pic>
              </a:graphicData>
            </a:graphic>
          </wp:inline>
        </w:drawing>
      </w:r>
    </w:p>
    <w:p w14:paraId="075EDCFC" w14:textId="1F443558"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1.1. Pasinaudodami informaciniais šaltiniais įvardykite, koks veikimo principas būdingas A, B, C grupės psichoaktyvio</w:t>
      </w:r>
      <w:r w:rsidR="00677DEC">
        <w:rPr>
          <w:rFonts w:ascii="Times New Roman" w:eastAsia="Times New Roman" w:hAnsi="Times New Roman" w:cs="Times New Roman"/>
          <w:sz w:val="24"/>
          <w:szCs w:val="24"/>
        </w:rPr>
        <w:t>sio</w:t>
      </w:r>
      <w:r w:rsidRPr="00072E67">
        <w:rPr>
          <w:rFonts w:ascii="Times New Roman" w:eastAsia="Times New Roman" w:hAnsi="Times New Roman" w:cs="Times New Roman"/>
          <w:sz w:val="24"/>
          <w:szCs w:val="24"/>
        </w:rPr>
        <w:t>ms medžiagoms.</w:t>
      </w:r>
    </w:p>
    <w:p w14:paraId="5D5074DB"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1.2. Kai kurios pateiktos diagramos dalys persidengia. Remdamiesi diagrama ir informaciniais šaltiniais paaiškinkite, kokią įtaką nikotinas daro žmogaus centrinei nervų sistemai.</w:t>
      </w:r>
    </w:p>
    <w:p w14:paraId="729FD012"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Nurodykite dvi priežastis, dėl kurių rūkančių kraujyje yra mažiau deguonies.</w:t>
      </w:r>
    </w:p>
    <w:p w14:paraId="77FE2C8F" w14:textId="77777777" w:rsidR="005355BB" w:rsidRPr="00072E67" w:rsidRDefault="006356A8">
      <w:pPr>
        <w:tabs>
          <w:tab w:val="left" w:pos="7886"/>
        </w:tab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Paaiškinkite, kodėl rūkaliams sunku kvėpuoti lipant laiptais ir kopiant į kalnus? </w:t>
      </w:r>
    </w:p>
    <w:p w14:paraId="6D006B0C" w14:textId="77777777" w:rsidR="005355BB" w:rsidRPr="00072E67" w:rsidRDefault="006356A8">
      <w:pPr>
        <w:tabs>
          <w:tab w:val="left" w:pos="7886"/>
        </w:tab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Paaiškinkite, kas  yra pasyvus rūkymas, kuo jis kenksmingas nerūkančiam žmogui.</w:t>
      </w:r>
      <w:r w:rsidRPr="00072E67">
        <w:rPr>
          <w:rFonts w:ascii="Times New Roman" w:eastAsia="Times New Roman" w:hAnsi="Times New Roman" w:cs="Times New Roman"/>
          <w:sz w:val="24"/>
          <w:szCs w:val="24"/>
        </w:rPr>
        <w:tab/>
      </w:r>
    </w:p>
    <w:p w14:paraId="4417AA5D" w14:textId="77777777" w:rsidR="005355BB" w:rsidRPr="00677DEC" w:rsidRDefault="006356A8">
      <w:pPr>
        <w:spacing w:after="0" w:line="240" w:lineRule="auto"/>
        <w:jc w:val="both"/>
        <w:rPr>
          <w:rFonts w:ascii="Times New Roman" w:eastAsia="Times New Roman" w:hAnsi="Times New Roman" w:cs="Times New Roman"/>
          <w:b/>
          <w:sz w:val="24"/>
          <w:szCs w:val="24"/>
        </w:rPr>
      </w:pPr>
      <w:r w:rsidRPr="00677DEC">
        <w:rPr>
          <w:rFonts w:ascii="Times New Roman" w:eastAsia="Times New Roman" w:hAnsi="Times New Roman" w:cs="Times New Roman"/>
          <w:b/>
          <w:sz w:val="24"/>
          <w:szCs w:val="24"/>
        </w:rPr>
        <w:lastRenderedPageBreak/>
        <w:t xml:space="preserve">Aukštesnysis lygis </w:t>
      </w:r>
    </w:p>
    <w:p w14:paraId="5AEF8721" w14:textId="49481ACE" w:rsidR="005355BB" w:rsidRPr="00677DEC" w:rsidRDefault="006356A8">
      <w:pPr>
        <w:spacing w:after="0" w:line="240" w:lineRule="auto"/>
        <w:jc w:val="both"/>
        <w:rPr>
          <w:rFonts w:ascii="Times New Roman" w:eastAsia="Times New Roman" w:hAnsi="Times New Roman" w:cs="Times New Roman"/>
          <w:sz w:val="24"/>
          <w:szCs w:val="24"/>
        </w:rPr>
      </w:pPr>
      <w:r w:rsidRPr="00677DEC">
        <w:rPr>
          <w:rFonts w:ascii="Times New Roman" w:eastAsia="Times New Roman" w:hAnsi="Times New Roman" w:cs="Times New Roman"/>
          <w:sz w:val="24"/>
          <w:szCs w:val="24"/>
        </w:rPr>
        <w:t>1. Pasinaudodami informaciniais šaltiniais pateikite po du pavyzdžius slopinančio, stimuliuojančio ir haliucinogeninio poveikio psichoaktyvių</w:t>
      </w:r>
      <w:r w:rsidR="00677DEC" w:rsidRPr="00677DEC">
        <w:rPr>
          <w:rFonts w:ascii="Times New Roman" w:eastAsia="Times New Roman" w:hAnsi="Times New Roman" w:cs="Times New Roman"/>
          <w:sz w:val="24"/>
          <w:szCs w:val="24"/>
        </w:rPr>
        <w:t>jų</w:t>
      </w:r>
      <w:r w:rsidRPr="00677DEC">
        <w:rPr>
          <w:rFonts w:ascii="Times New Roman" w:eastAsia="Times New Roman" w:hAnsi="Times New Roman" w:cs="Times New Roman"/>
          <w:sz w:val="24"/>
          <w:szCs w:val="24"/>
        </w:rPr>
        <w:t xml:space="preserve"> medžiagų.</w:t>
      </w:r>
    </w:p>
    <w:p w14:paraId="321FD28F" w14:textId="272CB0DC" w:rsidR="005355BB" w:rsidRPr="00677DEC" w:rsidRDefault="006356A8">
      <w:pPr>
        <w:spacing w:after="0" w:line="240" w:lineRule="auto"/>
        <w:jc w:val="both"/>
        <w:rPr>
          <w:rFonts w:ascii="Times New Roman" w:eastAsia="Times New Roman" w:hAnsi="Times New Roman" w:cs="Times New Roman"/>
          <w:sz w:val="24"/>
          <w:szCs w:val="24"/>
        </w:rPr>
      </w:pPr>
      <w:r w:rsidRPr="00677DEC">
        <w:rPr>
          <w:rFonts w:ascii="Times New Roman" w:eastAsia="Times New Roman" w:hAnsi="Times New Roman" w:cs="Times New Roman"/>
          <w:sz w:val="24"/>
          <w:szCs w:val="24"/>
        </w:rPr>
        <w:t>2. Apibūdinkite, kaip veikia žmogaus nervų sistemą slopinančio ir stimuliuojančio poveikio psichoaktyvios</w:t>
      </w:r>
      <w:r w:rsidR="00677DEC" w:rsidRPr="00677DEC">
        <w:rPr>
          <w:rFonts w:ascii="Times New Roman" w:eastAsia="Times New Roman" w:hAnsi="Times New Roman" w:cs="Times New Roman"/>
          <w:sz w:val="24"/>
          <w:szCs w:val="24"/>
        </w:rPr>
        <w:t>ios</w:t>
      </w:r>
      <w:r w:rsidRPr="00677DEC">
        <w:rPr>
          <w:rFonts w:ascii="Times New Roman" w:eastAsia="Times New Roman" w:hAnsi="Times New Roman" w:cs="Times New Roman"/>
          <w:sz w:val="24"/>
          <w:szCs w:val="24"/>
        </w:rPr>
        <w:t xml:space="preserve"> medžiagos.</w:t>
      </w:r>
    </w:p>
    <w:p w14:paraId="09DD7C10" w14:textId="2C6ED46D" w:rsidR="005355BB" w:rsidRPr="00677DEC" w:rsidRDefault="006356A8">
      <w:pPr>
        <w:spacing w:after="0" w:line="240" w:lineRule="auto"/>
        <w:jc w:val="both"/>
        <w:rPr>
          <w:rFonts w:ascii="Times New Roman" w:eastAsia="Times New Roman" w:hAnsi="Times New Roman" w:cs="Times New Roman"/>
          <w:sz w:val="24"/>
          <w:szCs w:val="24"/>
        </w:rPr>
      </w:pPr>
      <w:r w:rsidRPr="00677DEC">
        <w:rPr>
          <w:rFonts w:ascii="Times New Roman" w:eastAsia="Times New Roman" w:hAnsi="Times New Roman" w:cs="Times New Roman"/>
          <w:sz w:val="24"/>
          <w:szCs w:val="24"/>
        </w:rPr>
        <w:t xml:space="preserve">3. Paaiškinkite, kokį poveikį perduodant nervinį signalą </w:t>
      </w:r>
      <w:proofErr w:type="spellStart"/>
      <w:r w:rsidRPr="00677DEC">
        <w:rPr>
          <w:rFonts w:ascii="Times New Roman" w:eastAsia="Times New Roman" w:hAnsi="Times New Roman" w:cs="Times New Roman"/>
          <w:sz w:val="24"/>
          <w:szCs w:val="24"/>
        </w:rPr>
        <w:t>sinapsėse</w:t>
      </w:r>
      <w:proofErr w:type="spellEnd"/>
      <w:r w:rsidRPr="00677DEC">
        <w:rPr>
          <w:rFonts w:ascii="Times New Roman" w:eastAsia="Times New Roman" w:hAnsi="Times New Roman" w:cs="Times New Roman"/>
          <w:sz w:val="24"/>
          <w:szCs w:val="24"/>
        </w:rPr>
        <w:t xml:space="preserve"> daro psichoaktyvios</w:t>
      </w:r>
      <w:r w:rsidR="00677DEC" w:rsidRPr="00677DEC">
        <w:rPr>
          <w:rFonts w:ascii="Times New Roman" w:eastAsia="Times New Roman" w:hAnsi="Times New Roman" w:cs="Times New Roman"/>
          <w:sz w:val="24"/>
          <w:szCs w:val="24"/>
        </w:rPr>
        <w:t>ios</w:t>
      </w:r>
      <w:r w:rsidRPr="00677DEC">
        <w:rPr>
          <w:rFonts w:ascii="Times New Roman" w:eastAsia="Times New Roman" w:hAnsi="Times New Roman" w:cs="Times New Roman"/>
          <w:sz w:val="24"/>
          <w:szCs w:val="24"/>
        </w:rPr>
        <w:t xml:space="preserve"> medžiagos.</w:t>
      </w:r>
    </w:p>
    <w:p w14:paraId="10ED2990" w14:textId="22C6EC67" w:rsidR="005355BB" w:rsidRPr="00677DEC" w:rsidRDefault="006356A8">
      <w:pPr>
        <w:spacing w:after="0" w:line="240" w:lineRule="auto"/>
        <w:jc w:val="both"/>
        <w:rPr>
          <w:rFonts w:ascii="Times New Roman" w:eastAsia="Times New Roman" w:hAnsi="Times New Roman" w:cs="Times New Roman"/>
          <w:sz w:val="24"/>
          <w:szCs w:val="24"/>
        </w:rPr>
      </w:pPr>
      <w:r w:rsidRPr="00677DEC">
        <w:rPr>
          <w:rFonts w:ascii="Times New Roman" w:eastAsia="Times New Roman" w:hAnsi="Times New Roman" w:cs="Times New Roman"/>
          <w:sz w:val="24"/>
          <w:szCs w:val="24"/>
        </w:rPr>
        <w:t>4. Viena iš psichoaktyvių</w:t>
      </w:r>
      <w:r w:rsidR="00677DEC" w:rsidRPr="00677DEC">
        <w:rPr>
          <w:rFonts w:ascii="Times New Roman" w:eastAsia="Times New Roman" w:hAnsi="Times New Roman" w:cs="Times New Roman"/>
          <w:sz w:val="24"/>
          <w:szCs w:val="24"/>
        </w:rPr>
        <w:t>jų</w:t>
      </w:r>
      <w:r w:rsidRPr="00677DEC">
        <w:rPr>
          <w:rFonts w:ascii="Times New Roman" w:eastAsia="Times New Roman" w:hAnsi="Times New Roman" w:cs="Times New Roman"/>
          <w:sz w:val="24"/>
          <w:szCs w:val="24"/>
        </w:rPr>
        <w:t xml:space="preserve"> medžiagų yra morfinas, vertingiausias aguonų </w:t>
      </w:r>
      <w:proofErr w:type="spellStart"/>
      <w:r w:rsidRPr="00677DEC">
        <w:rPr>
          <w:rFonts w:ascii="Times New Roman" w:eastAsia="Times New Roman" w:hAnsi="Times New Roman" w:cs="Times New Roman"/>
          <w:sz w:val="24"/>
          <w:szCs w:val="24"/>
        </w:rPr>
        <w:t>alkaloidas</w:t>
      </w:r>
      <w:proofErr w:type="spellEnd"/>
      <w:r w:rsidRPr="00677DEC">
        <w:rPr>
          <w:rFonts w:ascii="Times New Roman" w:eastAsia="Times New Roman" w:hAnsi="Times New Roman" w:cs="Times New Roman"/>
          <w:sz w:val="24"/>
          <w:szCs w:val="24"/>
        </w:rPr>
        <w:t>. Morfinu yra slopinami traumų bei chirurginių operacijų skausmai.</w:t>
      </w:r>
    </w:p>
    <w:p w14:paraId="7560322E" w14:textId="77777777" w:rsidR="005355BB" w:rsidRPr="00677DEC" w:rsidRDefault="006356A8">
      <w:pPr>
        <w:spacing w:after="0" w:line="240" w:lineRule="auto"/>
        <w:jc w:val="both"/>
        <w:rPr>
          <w:rFonts w:ascii="Times New Roman" w:eastAsia="Times New Roman" w:hAnsi="Times New Roman" w:cs="Times New Roman"/>
          <w:sz w:val="24"/>
          <w:szCs w:val="24"/>
        </w:rPr>
      </w:pPr>
      <w:r w:rsidRPr="00677DEC">
        <w:rPr>
          <w:rFonts w:ascii="Times New Roman" w:eastAsia="Times New Roman" w:hAnsi="Times New Roman" w:cs="Times New Roman"/>
          <w:sz w:val="24"/>
          <w:szCs w:val="24"/>
        </w:rPr>
        <w:t>4.1. Pasinaudodami informaciniais šaltiniais, nurodykite, kurias nervinės sistemos struktūras veikia morfinas, kad žmogus nejaučia skausmo.</w:t>
      </w:r>
    </w:p>
    <w:p w14:paraId="067209BF" w14:textId="77777777" w:rsidR="005355BB" w:rsidRPr="00677DEC" w:rsidRDefault="006356A8">
      <w:pPr>
        <w:spacing w:after="0" w:line="240" w:lineRule="auto"/>
        <w:jc w:val="both"/>
        <w:rPr>
          <w:rFonts w:ascii="Times New Roman" w:eastAsia="Times New Roman" w:hAnsi="Times New Roman" w:cs="Times New Roman"/>
          <w:sz w:val="24"/>
          <w:szCs w:val="24"/>
        </w:rPr>
      </w:pPr>
      <w:r w:rsidRPr="00677DEC">
        <w:rPr>
          <w:rFonts w:ascii="Times New Roman" w:eastAsia="Times New Roman" w:hAnsi="Times New Roman" w:cs="Times New Roman"/>
          <w:sz w:val="24"/>
          <w:szCs w:val="24"/>
        </w:rPr>
        <w:t>4.2. Paaiškinkite, kodėl šios nuskausminančios priemonės negalima vartoti ilgai.</w:t>
      </w:r>
    </w:p>
    <w:p w14:paraId="5FECA1C0" w14:textId="035618FA" w:rsidR="005355BB" w:rsidRPr="00677DEC" w:rsidRDefault="006356A8">
      <w:pPr>
        <w:spacing w:after="0" w:line="240" w:lineRule="auto"/>
        <w:jc w:val="both"/>
        <w:rPr>
          <w:rFonts w:ascii="Times New Roman" w:eastAsia="Times New Roman" w:hAnsi="Times New Roman" w:cs="Times New Roman"/>
          <w:sz w:val="24"/>
          <w:szCs w:val="24"/>
        </w:rPr>
      </w:pPr>
      <w:r w:rsidRPr="00677DEC">
        <w:rPr>
          <w:rFonts w:ascii="Times New Roman" w:eastAsia="Times New Roman" w:hAnsi="Times New Roman" w:cs="Times New Roman"/>
          <w:sz w:val="24"/>
          <w:szCs w:val="24"/>
        </w:rPr>
        <w:t>5. Grafike pateiktas ryšys tarp  psichoaktyvių</w:t>
      </w:r>
      <w:r w:rsidR="00677DEC" w:rsidRPr="00677DEC">
        <w:rPr>
          <w:rFonts w:ascii="Times New Roman" w:eastAsia="Times New Roman" w:hAnsi="Times New Roman" w:cs="Times New Roman"/>
          <w:sz w:val="24"/>
          <w:szCs w:val="24"/>
        </w:rPr>
        <w:t>jų</w:t>
      </w:r>
      <w:r w:rsidRPr="00677DEC">
        <w:rPr>
          <w:rFonts w:ascii="Times New Roman" w:eastAsia="Times New Roman" w:hAnsi="Times New Roman" w:cs="Times New Roman"/>
          <w:sz w:val="24"/>
          <w:szCs w:val="24"/>
        </w:rPr>
        <w:t xml:space="preserve"> medžiagų daromos fizinės žalos ir sukeliamos priklausomybės.</w:t>
      </w:r>
    </w:p>
    <w:p w14:paraId="140639E4" w14:textId="77777777" w:rsidR="005355BB" w:rsidRPr="00072E67" w:rsidRDefault="006356A8">
      <w:pPr>
        <w:spacing w:after="0" w:line="240" w:lineRule="auto"/>
        <w:jc w:val="both"/>
        <w:rPr>
          <w:rFonts w:ascii="Times New Roman" w:eastAsia="Times New Roman" w:hAnsi="Times New Roman" w:cs="Times New Roman"/>
          <w:color w:val="212529"/>
          <w:sz w:val="24"/>
          <w:szCs w:val="24"/>
        </w:rPr>
      </w:pPr>
      <w:r w:rsidRPr="00072E67">
        <w:rPr>
          <w:rFonts w:ascii="Times New Roman" w:eastAsia="Times New Roman" w:hAnsi="Times New Roman" w:cs="Times New Roman"/>
          <w:noProof/>
          <w:sz w:val="24"/>
          <w:szCs w:val="24"/>
        </w:rPr>
        <w:drawing>
          <wp:inline distT="0" distB="0" distL="0" distR="0" wp14:anchorId="43D1A7DF" wp14:editId="5D21E50F">
            <wp:extent cx="2514600" cy="2672803"/>
            <wp:effectExtent l="0" t="0" r="0" b="0"/>
            <wp:docPr id="2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9"/>
                    <a:srcRect/>
                    <a:stretch>
                      <a:fillRect/>
                    </a:stretch>
                  </pic:blipFill>
                  <pic:spPr>
                    <a:xfrm>
                      <a:off x="0" y="0"/>
                      <a:ext cx="2514600" cy="2672803"/>
                    </a:xfrm>
                    <a:prstGeom prst="rect">
                      <a:avLst/>
                    </a:prstGeom>
                    <a:ln/>
                  </pic:spPr>
                </pic:pic>
              </a:graphicData>
            </a:graphic>
          </wp:inline>
        </w:drawing>
      </w:r>
    </w:p>
    <w:p w14:paraId="4DE78BF6" w14:textId="05D671A4"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5.1. Remiantis pateiktu grafiku, padarykite apibendrintą išvadą apie psichoaktyvių</w:t>
      </w:r>
      <w:r w:rsidR="00677DEC">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 daromą fizinę žalą ir sukeliamą priklausomybę.</w:t>
      </w:r>
    </w:p>
    <w:p w14:paraId="46F135AE"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5.2. Tabako ir alkoholio galima įsigyti legaliai. Įvardykite po dvi prevencines priemones, kurios galėtų sumažinti tabako ir alkoholio vartojimą.</w:t>
      </w:r>
    </w:p>
    <w:p w14:paraId="2EA541D5" w14:textId="77777777" w:rsidR="0038626B" w:rsidRPr="00072E67" w:rsidRDefault="0038626B" w:rsidP="00F5223B">
      <w:pPr>
        <w:pStyle w:val="Antrat7"/>
        <w:rPr>
          <w:rStyle w:val="Grietas"/>
          <w:b/>
          <w:bCs w:val="0"/>
        </w:rPr>
      </w:pPr>
      <w:bookmarkStart w:id="51" w:name="_heading=h.vx1227" w:colFirst="0" w:colLast="0"/>
      <w:bookmarkEnd w:id="51"/>
    </w:p>
    <w:p w14:paraId="14DB5841" w14:textId="2E2C8C90" w:rsidR="005355BB" w:rsidRPr="00072E67" w:rsidRDefault="006356A8" w:rsidP="00F5223B">
      <w:pPr>
        <w:pStyle w:val="Antrat7"/>
        <w:rPr>
          <w:rStyle w:val="Grietas"/>
          <w:b/>
          <w:bCs w:val="0"/>
        </w:rPr>
      </w:pPr>
      <w:r w:rsidRPr="00072E67">
        <w:rPr>
          <w:rStyle w:val="Grietas"/>
          <w:b/>
          <w:bCs w:val="0"/>
        </w:rPr>
        <w:t xml:space="preserve"> </w:t>
      </w:r>
      <w:bookmarkStart w:id="52" w:name="_Toc122358263"/>
      <w:r w:rsidRPr="00072E67">
        <w:rPr>
          <w:rStyle w:val="Grietas"/>
          <w:b/>
          <w:bCs w:val="0"/>
        </w:rPr>
        <w:t>Gamtamokslinis tyrinėjimas (C).</w:t>
      </w:r>
      <w:bookmarkEnd w:id="52"/>
    </w:p>
    <w:p w14:paraId="07FE1CCA" w14:textId="77777777" w:rsidR="00E21F17" w:rsidRPr="00072E67" w:rsidRDefault="00E21F17" w:rsidP="00E21F17">
      <w:pPr>
        <w:spacing w:before="100" w:after="0" w:line="240" w:lineRule="auto"/>
        <w:ind w:left="-425" w:firstLine="425"/>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29.1.2. Membranos sandara ir pernaša per membraną.</w:t>
      </w:r>
    </w:p>
    <w:p w14:paraId="3AA31CC4" w14:textId="77777777" w:rsidR="00E21F17" w:rsidRPr="00072E67" w:rsidRDefault="00E21F17" w:rsidP="00E21F17">
      <w:pPr>
        <w:pStyle w:val="prastasiniatinklio"/>
        <w:spacing w:beforeAutospacing="0" w:after="0" w:afterAutospacing="0"/>
        <w:ind w:left="-425" w:firstLine="425"/>
      </w:pPr>
      <w:bookmarkStart w:id="53" w:name="_heading=h.cc8b8hz7wfk2" w:colFirst="0" w:colLast="0"/>
      <w:bookmarkEnd w:id="53"/>
      <w:r w:rsidRPr="00072E67">
        <w:rPr>
          <w:b/>
          <w:bCs/>
          <w:color w:val="000000"/>
        </w:rPr>
        <w:t>Tema. Medžiagų pernaša (</w:t>
      </w:r>
      <w:proofErr w:type="spellStart"/>
      <w:r w:rsidRPr="00072E67">
        <w:rPr>
          <w:b/>
          <w:bCs/>
          <w:color w:val="000000"/>
        </w:rPr>
        <w:t>osmosas</w:t>
      </w:r>
      <w:proofErr w:type="spellEnd"/>
      <w:r w:rsidRPr="00072E67">
        <w:rPr>
          <w:b/>
          <w:bCs/>
          <w:color w:val="000000"/>
        </w:rPr>
        <w:t>) augalinėse ląstelėse</w:t>
      </w:r>
    </w:p>
    <w:p w14:paraId="1E936B90" w14:textId="77777777" w:rsidR="00E21F17" w:rsidRPr="00072E67" w:rsidRDefault="00E21F17" w:rsidP="00E21F17">
      <w:pPr>
        <w:pStyle w:val="prastasiniatinklio"/>
        <w:spacing w:beforeAutospacing="0" w:after="0" w:afterAutospacing="0"/>
      </w:pPr>
      <w:r w:rsidRPr="00072E67">
        <w:rPr>
          <w:b/>
          <w:bCs/>
          <w:color w:val="000000"/>
        </w:rPr>
        <w:t>BP.</w:t>
      </w:r>
      <w:r w:rsidRPr="00072E67">
        <w:rPr>
          <w:color w:val="000000"/>
        </w:rPr>
        <w:t xml:space="preserve"> Susieti </w:t>
      </w:r>
      <w:proofErr w:type="spellStart"/>
      <w:r w:rsidRPr="00072E67">
        <w:rPr>
          <w:color w:val="000000"/>
        </w:rPr>
        <w:t>fosfolipidų</w:t>
      </w:r>
      <w:proofErr w:type="spellEnd"/>
      <w:r w:rsidRPr="00072E67">
        <w:rPr>
          <w:color w:val="000000"/>
        </w:rPr>
        <w:t xml:space="preserve"> savybes (</w:t>
      </w:r>
      <w:proofErr w:type="spellStart"/>
      <w:r w:rsidRPr="00072E67">
        <w:rPr>
          <w:color w:val="000000"/>
        </w:rPr>
        <w:t>hidrofiliškumas</w:t>
      </w:r>
      <w:proofErr w:type="spellEnd"/>
      <w:r w:rsidRPr="00072E67">
        <w:rPr>
          <w:color w:val="000000"/>
        </w:rPr>
        <w:t xml:space="preserve"> ir </w:t>
      </w:r>
      <w:proofErr w:type="spellStart"/>
      <w:r w:rsidRPr="00072E67">
        <w:rPr>
          <w:color w:val="000000"/>
        </w:rPr>
        <w:t>hidrofobiškumas</w:t>
      </w:r>
      <w:proofErr w:type="spellEnd"/>
      <w:r w:rsidRPr="00072E67">
        <w:rPr>
          <w:color w:val="000000"/>
        </w:rPr>
        <w:t xml:space="preserve">) su </w:t>
      </w:r>
      <w:proofErr w:type="spellStart"/>
      <w:r w:rsidRPr="00072E67">
        <w:rPr>
          <w:color w:val="000000"/>
        </w:rPr>
        <w:t>dvisluoksnės</w:t>
      </w:r>
      <w:proofErr w:type="spellEnd"/>
      <w:r w:rsidRPr="00072E67">
        <w:rPr>
          <w:color w:val="000000"/>
        </w:rPr>
        <w:t xml:space="preserve"> membranos susidarymu ir jos takumu. Mokomasi apibūdinti pasyviąją pernašą (</w:t>
      </w:r>
      <w:proofErr w:type="spellStart"/>
      <w:r w:rsidRPr="00072E67">
        <w:rPr>
          <w:color w:val="000000"/>
        </w:rPr>
        <w:t>osmosą</w:t>
      </w:r>
      <w:proofErr w:type="spellEnd"/>
      <w:r w:rsidRPr="00072E67">
        <w:rPr>
          <w:color w:val="000000"/>
        </w:rPr>
        <w:t>, difuziją, palengvintą difuziją), kaip procesą, kuris vyksta per membraną nenaudojant ATP energijos ir medžiagos juda pagal koncentracijos gradientą; tyrinėjant aiškinamasi, kaip pasyviosios pernašos greitis priklauso nuo temperatūros, ląstelės plazminės membranos paviršiaus ploto ir medžiagų koncentracijų skirtumų.</w:t>
      </w:r>
    </w:p>
    <w:p w14:paraId="18923D6B" w14:textId="77777777" w:rsidR="00E21F17" w:rsidRPr="00072E67" w:rsidRDefault="00E21F17" w:rsidP="00E21F17">
      <w:pPr>
        <w:pStyle w:val="prastasiniatinklio"/>
        <w:spacing w:beforeAutospacing="0" w:after="0" w:afterAutospacing="0"/>
        <w:ind w:left="-425" w:firstLine="425"/>
      </w:pPr>
      <w:r w:rsidRPr="00072E67">
        <w:rPr>
          <w:b/>
          <w:bCs/>
          <w:color w:val="000000"/>
        </w:rPr>
        <w:t xml:space="preserve">C2. </w:t>
      </w:r>
      <w:r w:rsidRPr="00072E67">
        <w:rPr>
          <w:color w:val="000000"/>
        </w:rPr>
        <w:t>Formuluoja probleminius klausimus, su jais susietą tyrimo tikslą, hipotezę.</w:t>
      </w:r>
    </w:p>
    <w:p w14:paraId="3D4AFE00" w14:textId="0497CF34" w:rsidR="00E21F17" w:rsidRPr="00072E67" w:rsidRDefault="00E21F17" w:rsidP="00E21F17">
      <w:pPr>
        <w:pStyle w:val="prastasiniatinklio"/>
        <w:spacing w:beforeAutospacing="0" w:after="0" w:afterAutospacing="0"/>
        <w:rPr>
          <w:color w:val="000000"/>
        </w:rPr>
      </w:pPr>
      <w:r w:rsidRPr="00072E67">
        <w:rPr>
          <w:b/>
          <w:bCs/>
          <w:color w:val="000000"/>
        </w:rPr>
        <w:t>C5.</w:t>
      </w:r>
      <w:r w:rsidRPr="00072E67">
        <w:rPr>
          <w:color w:val="000000"/>
        </w:rPr>
        <w:t xml:space="preserve"> Analizuoja gautus duomenis, atlieka reikalingus skaičiavimus ir </w:t>
      </w:r>
      <w:proofErr w:type="spellStart"/>
      <w:r w:rsidRPr="00072E67">
        <w:rPr>
          <w:color w:val="000000"/>
        </w:rPr>
        <w:t>pertvarkymus</w:t>
      </w:r>
      <w:proofErr w:type="spellEnd"/>
      <w:r w:rsidRPr="00072E67">
        <w:rPr>
          <w:color w:val="000000"/>
        </w:rPr>
        <w:t>, pateikia juos tinkamais būdais. Interpretuoja rezultatus, įvertina jų patikimumą.</w:t>
      </w:r>
    </w:p>
    <w:p w14:paraId="4EF4ADC5" w14:textId="77777777" w:rsidR="00072E67" w:rsidRPr="00072E67" w:rsidRDefault="00072E67" w:rsidP="00E21F17">
      <w:pPr>
        <w:pStyle w:val="prastasiniatinklio"/>
        <w:spacing w:beforeAutospacing="0" w:after="0" w:afterAutospacing="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1"/>
        <w:gridCol w:w="2784"/>
        <w:gridCol w:w="2410"/>
        <w:gridCol w:w="3163"/>
      </w:tblGrid>
      <w:tr w:rsidR="00E21F17" w:rsidRPr="00072E67" w14:paraId="24C16CE9" w14:textId="77777777" w:rsidTr="006632CB">
        <w:tc>
          <w:tcPr>
            <w:tcW w:w="2031" w:type="dxa"/>
            <w:tcMar>
              <w:top w:w="100" w:type="dxa"/>
              <w:left w:w="100" w:type="dxa"/>
              <w:bottom w:w="100" w:type="dxa"/>
              <w:right w:w="100" w:type="dxa"/>
            </w:tcMar>
            <w:hideMark/>
          </w:tcPr>
          <w:p w14:paraId="00FF0E76" w14:textId="77777777" w:rsidR="00E21F17" w:rsidRPr="00072E67" w:rsidRDefault="00E21F17" w:rsidP="00072E67">
            <w:pPr>
              <w:pStyle w:val="prastasiniatinklio"/>
              <w:spacing w:beforeAutospacing="0" w:after="0" w:afterAutospacing="0"/>
            </w:pPr>
            <w:r w:rsidRPr="00072E67">
              <w:rPr>
                <w:color w:val="000000"/>
              </w:rPr>
              <w:lastRenderedPageBreak/>
              <w:t>Pagal pateiktą tyrimo situaciją ją atpažįsta, formuluoja tyrimo tikslą (C2.1). </w:t>
            </w:r>
          </w:p>
        </w:tc>
        <w:tc>
          <w:tcPr>
            <w:tcW w:w="2784" w:type="dxa"/>
            <w:tcMar>
              <w:top w:w="100" w:type="dxa"/>
              <w:left w:w="100" w:type="dxa"/>
              <w:bottom w:w="100" w:type="dxa"/>
              <w:right w:w="100" w:type="dxa"/>
            </w:tcMar>
            <w:hideMark/>
          </w:tcPr>
          <w:p w14:paraId="53DA6AC8" w14:textId="77777777" w:rsidR="00E21F17" w:rsidRPr="00072E67" w:rsidRDefault="00E21F17" w:rsidP="00072E67">
            <w:pPr>
              <w:pStyle w:val="prastasiniatinklio"/>
              <w:spacing w:beforeAutospacing="0" w:after="0" w:afterAutospacing="0"/>
            </w:pPr>
            <w:r w:rsidRPr="00072E67">
              <w:rPr>
                <w:color w:val="000000"/>
              </w:rPr>
              <w:t>Pagal pateiktą tyrimo situaciją ją atpažįsta, formuluoja tyrimo hipotezę ir analizuoja probleminę situaciją (C2.2). </w:t>
            </w:r>
          </w:p>
        </w:tc>
        <w:tc>
          <w:tcPr>
            <w:tcW w:w="2410" w:type="dxa"/>
            <w:tcMar>
              <w:top w:w="100" w:type="dxa"/>
              <w:left w:w="100" w:type="dxa"/>
              <w:bottom w:w="100" w:type="dxa"/>
              <w:right w:w="100" w:type="dxa"/>
            </w:tcMar>
            <w:hideMark/>
          </w:tcPr>
          <w:p w14:paraId="7D3F510C" w14:textId="77777777" w:rsidR="00E21F17" w:rsidRPr="00072E67" w:rsidRDefault="00E21F17" w:rsidP="00072E67">
            <w:pPr>
              <w:pStyle w:val="prastasiniatinklio"/>
              <w:spacing w:beforeAutospacing="0" w:after="0" w:afterAutospacing="0"/>
            </w:pPr>
            <w:r w:rsidRPr="00072E67">
              <w:rPr>
                <w:color w:val="000000"/>
              </w:rPr>
              <w:t>Naujame kontekste atpažįsta ir įvardija probleminę tyrimo situaciją su kalorimetro panaudojimu (C2.3).</w:t>
            </w:r>
          </w:p>
        </w:tc>
        <w:tc>
          <w:tcPr>
            <w:tcW w:w="3163" w:type="dxa"/>
            <w:tcMar>
              <w:top w:w="100" w:type="dxa"/>
              <w:left w:w="100" w:type="dxa"/>
              <w:bottom w:w="100" w:type="dxa"/>
              <w:right w:w="100" w:type="dxa"/>
            </w:tcMar>
            <w:hideMark/>
          </w:tcPr>
          <w:p w14:paraId="01152F3A" w14:textId="77777777" w:rsidR="00E21F17" w:rsidRPr="00072E67" w:rsidRDefault="00E21F17" w:rsidP="00072E67">
            <w:pPr>
              <w:pStyle w:val="prastasiniatinklio"/>
              <w:spacing w:beforeAutospacing="0" w:after="0" w:afterAutospacing="0"/>
              <w:rPr>
                <w:color w:val="000000"/>
              </w:rPr>
            </w:pPr>
            <w:r w:rsidRPr="00072E67">
              <w:t>Naujame kontekste atpažįsta ir apibūdina probleminę situaciją, pateikia alternatyvų tyrimui patobulinti, tokiam pat tyrimo tikslui pasiekti.</w:t>
            </w:r>
            <w:r w:rsidRPr="00072E67">
              <w:rPr>
                <w:color w:val="000000"/>
              </w:rPr>
              <w:t xml:space="preserve"> (C2.4). </w:t>
            </w:r>
          </w:p>
        </w:tc>
      </w:tr>
    </w:tbl>
    <w:p w14:paraId="2B7BD9E6" w14:textId="77777777" w:rsidR="00E21F17" w:rsidRPr="00072E67" w:rsidRDefault="00E21F17" w:rsidP="00E21F17">
      <w:pPr>
        <w:spacing w:before="100"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9"/>
        <w:gridCol w:w="2573"/>
        <w:gridCol w:w="2246"/>
        <w:gridCol w:w="2880"/>
      </w:tblGrid>
      <w:tr w:rsidR="00E21F17" w:rsidRPr="00072E67" w14:paraId="18F3089D" w14:textId="77777777" w:rsidTr="006632CB">
        <w:trPr>
          <w:trHeight w:val="2409"/>
        </w:trPr>
        <w:tc>
          <w:tcPr>
            <w:tcW w:w="2689" w:type="dxa"/>
            <w:tcMar>
              <w:top w:w="100" w:type="dxa"/>
              <w:left w:w="100" w:type="dxa"/>
              <w:bottom w:w="100" w:type="dxa"/>
              <w:right w:w="100" w:type="dxa"/>
            </w:tcMar>
            <w:hideMark/>
          </w:tcPr>
          <w:p w14:paraId="7922B0B0" w14:textId="7FF80293" w:rsidR="00E21F17" w:rsidRPr="00072E67" w:rsidRDefault="00E21F17" w:rsidP="006632CB">
            <w:pPr>
              <w:pStyle w:val="prastasiniatinklio"/>
              <w:spacing w:beforeAutospacing="0" w:after="0" w:afterAutospacing="0"/>
            </w:pPr>
            <w:r w:rsidRPr="00072E67">
              <w:rPr>
                <w:color w:val="000000"/>
              </w:rPr>
              <w:t xml:space="preserve">Apibendrina gautus duomenis nurodo, kokių sąlygų turėjo laikytis mokiniai, ruošdami burokėlio juosteles </w:t>
            </w:r>
            <w:r w:rsidR="006632CB">
              <w:rPr>
                <w:color w:val="000000"/>
              </w:rPr>
              <w:t>t</w:t>
            </w:r>
            <w:r w:rsidRPr="00072E67">
              <w:rPr>
                <w:color w:val="000000"/>
              </w:rPr>
              <w:t>yrimui (C5.1).</w:t>
            </w:r>
          </w:p>
        </w:tc>
        <w:tc>
          <w:tcPr>
            <w:tcW w:w="2573" w:type="dxa"/>
            <w:tcMar>
              <w:top w:w="100" w:type="dxa"/>
              <w:left w:w="100" w:type="dxa"/>
              <w:bottom w:w="100" w:type="dxa"/>
              <w:right w:w="100" w:type="dxa"/>
            </w:tcMar>
            <w:hideMark/>
          </w:tcPr>
          <w:p w14:paraId="56F1FC3D" w14:textId="7412E7EA" w:rsidR="00E21F17" w:rsidRPr="00072E67" w:rsidRDefault="00E21F17" w:rsidP="006632CB">
            <w:pPr>
              <w:pStyle w:val="prastasiniatinklio"/>
              <w:spacing w:beforeAutospacing="0" w:after="0" w:afterAutospacing="0"/>
            </w:pPr>
            <w:r w:rsidRPr="00072E67">
              <w:rPr>
                <w:color w:val="000000"/>
              </w:rPr>
              <w:t>Apibendrina gautus duomenis nurodo, kokių sąlygų turėjo laikytis mokiniai, atpažįsta ir įvertina tyrimo pakitimus (C5.2).</w:t>
            </w:r>
          </w:p>
        </w:tc>
        <w:tc>
          <w:tcPr>
            <w:tcW w:w="2246" w:type="dxa"/>
            <w:tcMar>
              <w:top w:w="100" w:type="dxa"/>
              <w:left w:w="100" w:type="dxa"/>
              <w:bottom w:w="100" w:type="dxa"/>
              <w:right w:w="100" w:type="dxa"/>
            </w:tcMar>
            <w:hideMark/>
          </w:tcPr>
          <w:p w14:paraId="1C668CED" w14:textId="77777777" w:rsidR="00E21F17" w:rsidRPr="00072E67" w:rsidRDefault="00E21F17" w:rsidP="00072E67">
            <w:pPr>
              <w:pStyle w:val="prastasiniatinklio"/>
              <w:spacing w:beforeAutospacing="0" w:after="0" w:afterAutospacing="0"/>
            </w:pPr>
            <w:r w:rsidRPr="00072E67">
              <w:rPr>
                <w:color w:val="000000"/>
              </w:rPr>
              <w:t>Analizuoja, gautus duomenis ir juos susieja  burokėlio ląstelės plazminės membranos sandara (C5.3).</w:t>
            </w:r>
          </w:p>
        </w:tc>
        <w:tc>
          <w:tcPr>
            <w:tcW w:w="2880" w:type="dxa"/>
            <w:tcMar>
              <w:top w:w="100" w:type="dxa"/>
              <w:left w:w="100" w:type="dxa"/>
              <w:bottom w:w="100" w:type="dxa"/>
              <w:right w:w="100" w:type="dxa"/>
            </w:tcMar>
            <w:hideMark/>
          </w:tcPr>
          <w:p w14:paraId="25390EA1" w14:textId="77777777" w:rsidR="00E21F17" w:rsidRPr="00072E67" w:rsidRDefault="00E21F17" w:rsidP="00072E67">
            <w:pPr>
              <w:pStyle w:val="prastasiniatinklio"/>
              <w:spacing w:beforeAutospacing="0" w:after="0" w:afterAutospacing="0"/>
            </w:pPr>
            <w:r w:rsidRPr="00072E67">
              <w:rPr>
                <w:color w:val="000000"/>
              </w:rPr>
              <w:t>Analizuoja, apdoroja gautus tyrimo duomenis, nubraižo grafiką, pasitelkia skaitmenines technologijas ir ieško papildomos informacijos (C5.4).</w:t>
            </w:r>
          </w:p>
        </w:tc>
      </w:tr>
    </w:tbl>
    <w:p w14:paraId="3E9E2582" w14:textId="6F459244" w:rsidR="00E21F17" w:rsidRPr="00072E67" w:rsidRDefault="00E21F17" w:rsidP="00E21F17">
      <w:pPr>
        <w:pStyle w:val="prastasiniatinklio"/>
        <w:spacing w:beforeAutospacing="0" w:after="0" w:afterAutospacing="0"/>
      </w:pPr>
      <w:r w:rsidRPr="00072E67">
        <w:rPr>
          <w:color w:val="000000"/>
        </w:rPr>
        <w:t xml:space="preserve">Burokėlių ląstelėse kaupiami </w:t>
      </w:r>
      <w:r w:rsidRPr="00072E67">
        <w:rPr>
          <w:i/>
          <w:iCs/>
          <w:color w:val="000000"/>
        </w:rPr>
        <w:t xml:space="preserve">raudoni pigmentai </w:t>
      </w:r>
      <w:proofErr w:type="spellStart"/>
      <w:r w:rsidRPr="00072E67">
        <w:rPr>
          <w:i/>
          <w:iCs/>
          <w:color w:val="000000"/>
        </w:rPr>
        <w:t>betalainai</w:t>
      </w:r>
      <w:proofErr w:type="spellEnd"/>
      <w:r w:rsidRPr="00072E67">
        <w:rPr>
          <w:color w:val="000000"/>
        </w:rPr>
        <w:t xml:space="preserve">. Yra žinoma, kad šių pigmentų galima aptikti ne tik centrinėje vakuolėje, bet ir </w:t>
      </w:r>
      <w:proofErr w:type="spellStart"/>
      <w:r w:rsidRPr="00072E67">
        <w:rPr>
          <w:color w:val="000000"/>
        </w:rPr>
        <w:t>citozolyje</w:t>
      </w:r>
      <w:proofErr w:type="spellEnd"/>
      <w:r w:rsidRPr="00072E67">
        <w:rPr>
          <w:color w:val="000000"/>
        </w:rPr>
        <w:t xml:space="preserve"> prie ląstelės membranos. Mokiniai atliko tyrimą: supjaustė burokėlio šakniavaisį juostelėmis ir pamerkė į distiliuotą vandenį 2 val. </w:t>
      </w:r>
      <w:r w:rsidRPr="00072E67">
        <w:t>Tada juostelės sudėjo į 5 mėgintuvėlius, užpylė nauju distiliuotu vandeniu ir kiekvieną mėgintuvėlį laikė 30 min skirtingoje temperatūroje (žr. lent.).</w:t>
      </w:r>
    </w:p>
    <w:p w14:paraId="5B093522" w14:textId="77777777" w:rsidR="00E21F17" w:rsidRPr="00072E67" w:rsidRDefault="00E21F17" w:rsidP="00E21F17">
      <w:pPr>
        <w:pStyle w:val="prastasiniatinklio"/>
        <w:spacing w:beforeAutospacing="0" w:after="0" w:afterAutospacing="0"/>
      </w:pPr>
    </w:p>
    <w:tbl>
      <w:tblPr>
        <w:tblW w:w="0" w:type="auto"/>
        <w:tblLook w:val="04A0" w:firstRow="1" w:lastRow="0" w:firstColumn="1" w:lastColumn="0" w:noHBand="0" w:noVBand="1"/>
      </w:tblPr>
      <w:tblGrid>
        <w:gridCol w:w="4814"/>
        <w:gridCol w:w="4814"/>
      </w:tblGrid>
      <w:tr w:rsidR="00E21F17" w:rsidRPr="00072E67" w14:paraId="4990C720" w14:textId="77777777" w:rsidTr="00072E67">
        <w:tc>
          <w:tcPr>
            <w:tcW w:w="481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539"/>
              <w:gridCol w:w="1295"/>
            </w:tblGrid>
            <w:tr w:rsidR="00E21F17" w:rsidRPr="00072E67" w14:paraId="4252D768" w14:textId="77777777" w:rsidTr="00072E67">
              <w:trPr>
                <w:trHeight w:val="287"/>
              </w:trPr>
              <w:tc>
                <w:tcPr>
                  <w:tcW w:w="1838" w:type="dxa"/>
                  <w:shd w:val="clear" w:color="auto" w:fill="auto"/>
                </w:tcPr>
                <w:p w14:paraId="4935E85B" w14:textId="77777777" w:rsidR="00E21F17" w:rsidRPr="00072E67" w:rsidRDefault="00E21F17" w:rsidP="00072E67">
                  <w:pPr>
                    <w:pStyle w:val="prastasiniatinklio"/>
                    <w:spacing w:beforeAutospacing="0" w:after="0" w:afterAutospacing="0"/>
                    <w:jc w:val="center"/>
                    <w:rPr>
                      <w:color w:val="000000"/>
                    </w:rPr>
                  </w:pPr>
                  <w:r w:rsidRPr="00072E67">
                    <w:rPr>
                      <w:color w:val="000000"/>
                    </w:rPr>
                    <w:t>Temperatūra, °C</w:t>
                  </w:r>
                </w:p>
              </w:tc>
              <w:tc>
                <w:tcPr>
                  <w:tcW w:w="3260" w:type="dxa"/>
                  <w:gridSpan w:val="2"/>
                  <w:shd w:val="clear" w:color="auto" w:fill="auto"/>
                </w:tcPr>
                <w:p w14:paraId="341FC845" w14:textId="77777777" w:rsidR="00E21F17" w:rsidRPr="00072E67" w:rsidRDefault="00E21F17" w:rsidP="00072E67">
                  <w:pPr>
                    <w:pStyle w:val="prastasiniatinklio"/>
                    <w:spacing w:beforeAutospacing="0" w:after="0" w:afterAutospacing="0"/>
                    <w:jc w:val="center"/>
                    <w:rPr>
                      <w:color w:val="000000"/>
                    </w:rPr>
                  </w:pPr>
                  <w:r w:rsidRPr="00072E67">
                    <w:rPr>
                      <w:color w:val="000000"/>
                    </w:rPr>
                    <w:t>Mėgintuvėliai</w:t>
                  </w:r>
                </w:p>
              </w:tc>
            </w:tr>
            <w:tr w:rsidR="00E21F17" w:rsidRPr="00072E67" w14:paraId="67AEC898" w14:textId="77777777" w:rsidTr="00072E67">
              <w:trPr>
                <w:trHeight w:val="287"/>
              </w:trPr>
              <w:tc>
                <w:tcPr>
                  <w:tcW w:w="1838" w:type="dxa"/>
                  <w:shd w:val="clear" w:color="auto" w:fill="auto"/>
                </w:tcPr>
                <w:p w14:paraId="7F1E9089" w14:textId="77777777" w:rsidR="00E21F17" w:rsidRPr="00072E67" w:rsidRDefault="00E21F17" w:rsidP="00072E67">
                  <w:pPr>
                    <w:pStyle w:val="prastasiniatinklio"/>
                    <w:spacing w:beforeAutospacing="0" w:after="0" w:afterAutospacing="0"/>
                    <w:jc w:val="center"/>
                    <w:rPr>
                      <w:color w:val="000000"/>
                    </w:rPr>
                  </w:pPr>
                  <w:r w:rsidRPr="00072E67">
                    <w:rPr>
                      <w:color w:val="000000"/>
                    </w:rPr>
                    <w:t>20</w:t>
                  </w:r>
                </w:p>
              </w:tc>
              <w:tc>
                <w:tcPr>
                  <w:tcW w:w="1701" w:type="dxa"/>
                  <w:shd w:val="clear" w:color="auto" w:fill="auto"/>
                </w:tcPr>
                <w:p w14:paraId="529BDD37" w14:textId="77777777" w:rsidR="00E21F17" w:rsidRPr="00072E67" w:rsidRDefault="00E21F17" w:rsidP="00072E67">
                  <w:pPr>
                    <w:pStyle w:val="prastasiniatinklio"/>
                    <w:spacing w:beforeAutospacing="0" w:after="0" w:afterAutospacing="0"/>
                    <w:jc w:val="center"/>
                    <w:rPr>
                      <w:color w:val="000000"/>
                    </w:rPr>
                  </w:pPr>
                  <w:r w:rsidRPr="00072E67">
                    <w:rPr>
                      <w:color w:val="000000"/>
                    </w:rPr>
                    <w:t>I</w:t>
                  </w:r>
                </w:p>
              </w:tc>
              <w:tc>
                <w:tcPr>
                  <w:tcW w:w="1559" w:type="dxa"/>
                  <w:shd w:val="clear" w:color="auto" w:fill="auto"/>
                </w:tcPr>
                <w:p w14:paraId="40827427" w14:textId="77777777" w:rsidR="00E21F17" w:rsidRPr="00072E67" w:rsidRDefault="00E21F17" w:rsidP="00072E67">
                  <w:pPr>
                    <w:pStyle w:val="prastasiniatinklio"/>
                    <w:spacing w:beforeAutospacing="0" w:after="0" w:afterAutospacing="0"/>
                    <w:jc w:val="center"/>
                    <w:rPr>
                      <w:color w:val="000000"/>
                    </w:rPr>
                  </w:pPr>
                </w:p>
              </w:tc>
            </w:tr>
            <w:tr w:rsidR="00E21F17" w:rsidRPr="00072E67" w14:paraId="6CF53D5A" w14:textId="77777777" w:rsidTr="00072E67">
              <w:trPr>
                <w:trHeight w:val="287"/>
              </w:trPr>
              <w:tc>
                <w:tcPr>
                  <w:tcW w:w="1838" w:type="dxa"/>
                  <w:shd w:val="clear" w:color="auto" w:fill="auto"/>
                </w:tcPr>
                <w:p w14:paraId="3752538C" w14:textId="77777777" w:rsidR="00E21F17" w:rsidRPr="00072E67" w:rsidRDefault="00E21F17" w:rsidP="00072E67">
                  <w:pPr>
                    <w:pStyle w:val="prastasiniatinklio"/>
                    <w:spacing w:beforeAutospacing="0" w:after="0" w:afterAutospacing="0"/>
                    <w:jc w:val="center"/>
                    <w:rPr>
                      <w:color w:val="000000"/>
                    </w:rPr>
                  </w:pPr>
                  <w:r w:rsidRPr="00072E67">
                    <w:rPr>
                      <w:color w:val="000000"/>
                    </w:rPr>
                    <w:t>30</w:t>
                  </w:r>
                </w:p>
              </w:tc>
              <w:tc>
                <w:tcPr>
                  <w:tcW w:w="1701" w:type="dxa"/>
                  <w:shd w:val="clear" w:color="auto" w:fill="auto"/>
                </w:tcPr>
                <w:p w14:paraId="6C5C0403" w14:textId="77777777" w:rsidR="00E21F17" w:rsidRPr="00072E67" w:rsidRDefault="00E21F17" w:rsidP="00072E67">
                  <w:pPr>
                    <w:pStyle w:val="prastasiniatinklio"/>
                    <w:spacing w:beforeAutospacing="0" w:after="0" w:afterAutospacing="0"/>
                    <w:jc w:val="center"/>
                    <w:rPr>
                      <w:color w:val="000000"/>
                    </w:rPr>
                  </w:pPr>
                  <w:r w:rsidRPr="00072E67">
                    <w:rPr>
                      <w:color w:val="000000"/>
                    </w:rPr>
                    <w:t>II</w:t>
                  </w:r>
                </w:p>
              </w:tc>
              <w:tc>
                <w:tcPr>
                  <w:tcW w:w="1559" w:type="dxa"/>
                  <w:shd w:val="clear" w:color="auto" w:fill="auto"/>
                </w:tcPr>
                <w:p w14:paraId="2112E559" w14:textId="77777777" w:rsidR="00E21F17" w:rsidRPr="00072E67" w:rsidRDefault="00E21F17" w:rsidP="00072E67">
                  <w:pPr>
                    <w:pStyle w:val="prastasiniatinklio"/>
                    <w:spacing w:beforeAutospacing="0" w:after="0" w:afterAutospacing="0"/>
                    <w:jc w:val="center"/>
                    <w:rPr>
                      <w:color w:val="000000"/>
                    </w:rPr>
                  </w:pPr>
                </w:p>
              </w:tc>
            </w:tr>
            <w:tr w:rsidR="00E21F17" w:rsidRPr="00072E67" w14:paraId="49EF3564" w14:textId="77777777" w:rsidTr="00072E67">
              <w:trPr>
                <w:trHeight w:val="287"/>
              </w:trPr>
              <w:tc>
                <w:tcPr>
                  <w:tcW w:w="1838" w:type="dxa"/>
                  <w:shd w:val="clear" w:color="auto" w:fill="auto"/>
                </w:tcPr>
                <w:p w14:paraId="173FA47A" w14:textId="77777777" w:rsidR="00E21F17" w:rsidRPr="00072E67" w:rsidRDefault="00E21F17" w:rsidP="00072E67">
                  <w:pPr>
                    <w:pStyle w:val="prastasiniatinklio"/>
                    <w:spacing w:beforeAutospacing="0" w:after="0" w:afterAutospacing="0"/>
                    <w:jc w:val="center"/>
                    <w:rPr>
                      <w:color w:val="000000"/>
                    </w:rPr>
                  </w:pPr>
                  <w:r w:rsidRPr="00072E67">
                    <w:rPr>
                      <w:color w:val="000000"/>
                    </w:rPr>
                    <w:t>40</w:t>
                  </w:r>
                </w:p>
              </w:tc>
              <w:tc>
                <w:tcPr>
                  <w:tcW w:w="1701" w:type="dxa"/>
                  <w:shd w:val="clear" w:color="auto" w:fill="auto"/>
                </w:tcPr>
                <w:p w14:paraId="7F959CAE" w14:textId="77777777" w:rsidR="00E21F17" w:rsidRPr="00072E67" w:rsidRDefault="00E21F17" w:rsidP="00072E67">
                  <w:pPr>
                    <w:pStyle w:val="prastasiniatinklio"/>
                    <w:spacing w:beforeAutospacing="0" w:after="0" w:afterAutospacing="0"/>
                    <w:jc w:val="center"/>
                    <w:rPr>
                      <w:color w:val="000000"/>
                    </w:rPr>
                  </w:pPr>
                  <w:r w:rsidRPr="00072E67">
                    <w:rPr>
                      <w:color w:val="000000"/>
                    </w:rPr>
                    <w:t>III</w:t>
                  </w:r>
                </w:p>
              </w:tc>
              <w:tc>
                <w:tcPr>
                  <w:tcW w:w="1559" w:type="dxa"/>
                  <w:shd w:val="clear" w:color="auto" w:fill="auto"/>
                </w:tcPr>
                <w:p w14:paraId="29A8C08A" w14:textId="77777777" w:rsidR="00E21F17" w:rsidRPr="00072E67" w:rsidRDefault="00E21F17" w:rsidP="00072E67">
                  <w:pPr>
                    <w:pStyle w:val="prastasiniatinklio"/>
                    <w:spacing w:beforeAutospacing="0" w:after="0" w:afterAutospacing="0"/>
                    <w:jc w:val="center"/>
                    <w:rPr>
                      <w:color w:val="000000"/>
                    </w:rPr>
                  </w:pPr>
                </w:p>
              </w:tc>
            </w:tr>
            <w:tr w:rsidR="00E21F17" w:rsidRPr="00072E67" w14:paraId="2A757C58" w14:textId="77777777" w:rsidTr="00072E67">
              <w:trPr>
                <w:trHeight w:val="287"/>
              </w:trPr>
              <w:tc>
                <w:tcPr>
                  <w:tcW w:w="1838" w:type="dxa"/>
                  <w:shd w:val="clear" w:color="auto" w:fill="auto"/>
                </w:tcPr>
                <w:p w14:paraId="78E00D33" w14:textId="77777777" w:rsidR="00E21F17" w:rsidRPr="00072E67" w:rsidRDefault="00E21F17" w:rsidP="00072E67">
                  <w:pPr>
                    <w:pStyle w:val="prastasiniatinklio"/>
                    <w:spacing w:beforeAutospacing="0" w:after="0" w:afterAutospacing="0"/>
                    <w:jc w:val="center"/>
                    <w:rPr>
                      <w:color w:val="000000"/>
                    </w:rPr>
                  </w:pPr>
                  <w:r w:rsidRPr="00072E67">
                    <w:rPr>
                      <w:color w:val="000000"/>
                    </w:rPr>
                    <w:t>50</w:t>
                  </w:r>
                </w:p>
              </w:tc>
              <w:tc>
                <w:tcPr>
                  <w:tcW w:w="1701" w:type="dxa"/>
                  <w:shd w:val="clear" w:color="auto" w:fill="auto"/>
                </w:tcPr>
                <w:p w14:paraId="46674F7E" w14:textId="77777777" w:rsidR="00E21F17" w:rsidRPr="00072E67" w:rsidRDefault="00E21F17" w:rsidP="00072E67">
                  <w:pPr>
                    <w:pStyle w:val="prastasiniatinklio"/>
                    <w:spacing w:beforeAutospacing="0" w:after="0" w:afterAutospacing="0"/>
                    <w:jc w:val="center"/>
                    <w:rPr>
                      <w:color w:val="000000"/>
                    </w:rPr>
                  </w:pPr>
                  <w:r w:rsidRPr="00072E67">
                    <w:rPr>
                      <w:color w:val="000000"/>
                    </w:rPr>
                    <w:t>IV</w:t>
                  </w:r>
                </w:p>
              </w:tc>
              <w:tc>
                <w:tcPr>
                  <w:tcW w:w="1559" w:type="dxa"/>
                  <w:shd w:val="clear" w:color="auto" w:fill="auto"/>
                </w:tcPr>
                <w:p w14:paraId="04617942" w14:textId="77777777" w:rsidR="00E21F17" w:rsidRPr="00072E67" w:rsidRDefault="00E21F17" w:rsidP="00072E67">
                  <w:pPr>
                    <w:pStyle w:val="prastasiniatinklio"/>
                    <w:spacing w:beforeAutospacing="0" w:after="0" w:afterAutospacing="0"/>
                    <w:jc w:val="center"/>
                    <w:rPr>
                      <w:color w:val="000000"/>
                    </w:rPr>
                  </w:pPr>
                </w:p>
              </w:tc>
            </w:tr>
            <w:tr w:rsidR="00E21F17" w:rsidRPr="00072E67" w14:paraId="2D3F84CF" w14:textId="77777777" w:rsidTr="00072E67">
              <w:trPr>
                <w:trHeight w:val="287"/>
              </w:trPr>
              <w:tc>
                <w:tcPr>
                  <w:tcW w:w="1838" w:type="dxa"/>
                  <w:shd w:val="clear" w:color="auto" w:fill="auto"/>
                </w:tcPr>
                <w:p w14:paraId="78300B9D" w14:textId="77777777" w:rsidR="00E21F17" w:rsidRPr="00072E67" w:rsidRDefault="00E21F17" w:rsidP="00072E67">
                  <w:pPr>
                    <w:pStyle w:val="prastasiniatinklio"/>
                    <w:spacing w:beforeAutospacing="0" w:after="0" w:afterAutospacing="0"/>
                    <w:jc w:val="center"/>
                    <w:rPr>
                      <w:color w:val="000000"/>
                    </w:rPr>
                  </w:pPr>
                  <w:r w:rsidRPr="00072E67">
                    <w:rPr>
                      <w:color w:val="000000"/>
                    </w:rPr>
                    <w:t>60</w:t>
                  </w:r>
                </w:p>
              </w:tc>
              <w:tc>
                <w:tcPr>
                  <w:tcW w:w="1701" w:type="dxa"/>
                  <w:shd w:val="clear" w:color="auto" w:fill="auto"/>
                </w:tcPr>
                <w:p w14:paraId="663A8975" w14:textId="77777777" w:rsidR="00E21F17" w:rsidRPr="00072E67" w:rsidRDefault="00E21F17" w:rsidP="00072E67">
                  <w:pPr>
                    <w:pStyle w:val="prastasiniatinklio"/>
                    <w:spacing w:beforeAutospacing="0" w:after="0" w:afterAutospacing="0"/>
                    <w:jc w:val="center"/>
                    <w:rPr>
                      <w:color w:val="000000"/>
                    </w:rPr>
                  </w:pPr>
                  <w:r w:rsidRPr="00072E67">
                    <w:rPr>
                      <w:color w:val="000000"/>
                    </w:rPr>
                    <w:t>V</w:t>
                  </w:r>
                </w:p>
              </w:tc>
              <w:tc>
                <w:tcPr>
                  <w:tcW w:w="1559" w:type="dxa"/>
                  <w:shd w:val="clear" w:color="auto" w:fill="auto"/>
                </w:tcPr>
                <w:p w14:paraId="6EB83E6B" w14:textId="77777777" w:rsidR="00E21F17" w:rsidRPr="00072E67" w:rsidRDefault="00E21F17" w:rsidP="00072E67">
                  <w:pPr>
                    <w:pStyle w:val="prastasiniatinklio"/>
                    <w:spacing w:beforeAutospacing="0" w:after="0" w:afterAutospacing="0"/>
                    <w:jc w:val="center"/>
                    <w:rPr>
                      <w:color w:val="000000"/>
                    </w:rPr>
                  </w:pPr>
                </w:p>
              </w:tc>
            </w:tr>
          </w:tbl>
          <w:p w14:paraId="78D6CF70" w14:textId="77777777" w:rsidR="00E21F17" w:rsidRPr="00072E67" w:rsidRDefault="00E21F17" w:rsidP="00072E67">
            <w:pPr>
              <w:pStyle w:val="prastasiniatinklio"/>
              <w:spacing w:beforeAutospacing="0" w:after="0" w:afterAutospacing="0"/>
              <w:rPr>
                <w:color w:val="000000"/>
              </w:rPr>
            </w:pPr>
          </w:p>
        </w:tc>
        <w:tc>
          <w:tcPr>
            <w:tcW w:w="4814" w:type="dxa"/>
            <w:shd w:val="clear" w:color="auto" w:fill="auto"/>
          </w:tcPr>
          <w:p w14:paraId="63E0FE83" w14:textId="66324E53" w:rsidR="00E21F17" w:rsidRPr="00072E67" w:rsidRDefault="00E21F17" w:rsidP="00072E67">
            <w:pPr>
              <w:pStyle w:val="prastasiniatinklio"/>
              <w:spacing w:beforeAutospacing="0" w:after="0" w:afterAutospacing="0"/>
              <w:rPr>
                <w:color w:val="000000"/>
              </w:rPr>
            </w:pPr>
            <w:r w:rsidRPr="00072E67">
              <w:rPr>
                <w:color w:val="000000"/>
              </w:rPr>
              <w:t xml:space="preserve">   </w:t>
            </w:r>
            <w:r w:rsidRPr="00072E67">
              <w:rPr>
                <w:noProof/>
              </w:rPr>
              <w:drawing>
                <wp:inline distT="0" distB="0" distL="0" distR="0" wp14:anchorId="3D40C9D6" wp14:editId="6F99467E">
                  <wp:extent cx="2124075" cy="140970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24075" cy="1409700"/>
                          </a:xfrm>
                          <a:prstGeom prst="rect">
                            <a:avLst/>
                          </a:prstGeom>
                          <a:noFill/>
                          <a:ln>
                            <a:noFill/>
                          </a:ln>
                        </pic:spPr>
                      </pic:pic>
                    </a:graphicData>
                  </a:graphic>
                </wp:inline>
              </w:drawing>
            </w:r>
            <w:r w:rsidRPr="00072E67">
              <w:rPr>
                <w:color w:val="000000"/>
              </w:rPr>
              <w:t xml:space="preserve"> </w:t>
            </w:r>
          </w:p>
        </w:tc>
      </w:tr>
    </w:tbl>
    <w:p w14:paraId="2B4411EF" w14:textId="4717E31B" w:rsidR="00E21F17" w:rsidRPr="00072E67" w:rsidRDefault="00E21F17" w:rsidP="00E21F17">
      <w:pPr>
        <w:pStyle w:val="prastasiniatinklio"/>
        <w:spacing w:beforeAutospacing="0" w:after="0" w:afterAutospacing="0"/>
        <w:rPr>
          <w:b/>
          <w:i/>
        </w:rPr>
      </w:pPr>
      <w:r w:rsidRPr="00072E67">
        <w:t xml:space="preserve"> </w:t>
      </w:r>
      <w:r w:rsidRPr="00072E67">
        <w:rPr>
          <w:b/>
        </w:rPr>
        <w:t>Slenkstinis lygis</w:t>
      </w:r>
      <w:r w:rsidRPr="00072E67">
        <w:rPr>
          <w:b/>
          <w:i/>
        </w:rPr>
        <w:t xml:space="preserve"> </w:t>
      </w:r>
    </w:p>
    <w:p w14:paraId="6D70C228" w14:textId="77777777" w:rsidR="00E21F17" w:rsidRPr="00072E67" w:rsidRDefault="00E21F17" w:rsidP="00E21F17">
      <w:pPr>
        <w:spacing w:before="100"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(C2.1.)</w:t>
      </w:r>
    </w:p>
    <w:p w14:paraId="19D56B8D" w14:textId="77777777" w:rsidR="00E21F17" w:rsidRPr="00072E67" w:rsidRDefault="00E21F17" w:rsidP="00E21F17">
      <w:pPr>
        <w:spacing w:before="100"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r w:rsidRPr="00072E67">
        <w:rPr>
          <w:rFonts w:ascii="Times New Roman" w:eastAsia="Times New Roman" w:hAnsi="Times New Roman" w:cs="Times New Roman"/>
          <w:sz w:val="14"/>
          <w:szCs w:val="14"/>
        </w:rPr>
        <w:t xml:space="preserve"> </w:t>
      </w:r>
      <w:r w:rsidRPr="00072E67">
        <w:rPr>
          <w:rFonts w:ascii="Times New Roman" w:eastAsia="Times New Roman" w:hAnsi="Times New Roman" w:cs="Times New Roman"/>
          <w:sz w:val="24"/>
          <w:szCs w:val="24"/>
        </w:rPr>
        <w:t>Nurodykite, kokiu tikslu mokiniai atliko šį tyrimą.</w:t>
      </w:r>
    </w:p>
    <w:p w14:paraId="2B8BACCE" w14:textId="77777777" w:rsidR="00E21F17" w:rsidRPr="00072E67" w:rsidRDefault="00E21F17" w:rsidP="00E21F17">
      <w:pPr>
        <w:spacing w:before="100"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r w:rsidRPr="00072E67">
        <w:rPr>
          <w:rFonts w:ascii="Times New Roman" w:eastAsia="Times New Roman" w:hAnsi="Times New Roman" w:cs="Times New Roman"/>
          <w:sz w:val="14"/>
          <w:szCs w:val="14"/>
        </w:rPr>
        <w:t xml:space="preserve"> </w:t>
      </w:r>
      <w:r w:rsidRPr="00072E67">
        <w:rPr>
          <w:rFonts w:ascii="Times New Roman" w:hAnsi="Times New Roman" w:cs="Times New Roman"/>
          <w:sz w:val="24"/>
          <w:szCs w:val="24"/>
        </w:rPr>
        <w:t>Nurodykite,</w:t>
      </w:r>
      <w:r w:rsidRPr="00072E67">
        <w:rPr>
          <w:rFonts w:ascii="Times New Roman" w:eastAsia="Times New Roman" w:hAnsi="Times New Roman" w:cs="Times New Roman"/>
          <w:sz w:val="24"/>
          <w:szCs w:val="24"/>
        </w:rPr>
        <w:t xml:space="preserve"> kokiu tikslu mokiniai burokėlio juosteles mirkė distiliuotame vandenyje 2 val.?</w:t>
      </w:r>
    </w:p>
    <w:p w14:paraId="28713799" w14:textId="77777777" w:rsidR="00E21F17" w:rsidRPr="00072E67" w:rsidRDefault="00E21F17" w:rsidP="00E21F17">
      <w:pPr>
        <w:spacing w:before="100"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(C5.1.)</w:t>
      </w:r>
    </w:p>
    <w:p w14:paraId="1A6EBD7A" w14:textId="77777777" w:rsidR="00E21F17" w:rsidRPr="00072E67" w:rsidRDefault="00E21F17" w:rsidP="00E21F17">
      <w:pPr>
        <w:spacing w:before="100"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w:t>
      </w:r>
      <w:r w:rsidRPr="00072E67">
        <w:rPr>
          <w:rFonts w:ascii="Times New Roman" w:eastAsia="Times New Roman" w:hAnsi="Times New Roman" w:cs="Times New Roman"/>
          <w:sz w:val="14"/>
          <w:szCs w:val="14"/>
        </w:rPr>
        <w:t xml:space="preserve"> </w:t>
      </w:r>
      <w:r w:rsidRPr="00072E67">
        <w:rPr>
          <w:rFonts w:ascii="Times New Roman" w:eastAsia="Times New Roman" w:hAnsi="Times New Roman" w:cs="Times New Roman"/>
          <w:sz w:val="24"/>
          <w:szCs w:val="24"/>
        </w:rPr>
        <w:t>Nurodykite dvi sąlygas, kurių turėjo laikytis mokiniai, ruošdami burokėlio juosteles tyrimui.</w:t>
      </w:r>
    </w:p>
    <w:p w14:paraId="2567C372" w14:textId="77777777" w:rsidR="00E21F17" w:rsidRPr="00072E67" w:rsidRDefault="00E21F17" w:rsidP="00E21F17">
      <w:pPr>
        <w:spacing w:before="100" w:after="0" w:line="240" w:lineRule="auto"/>
        <w:rPr>
          <w:rFonts w:ascii="Times New Roman" w:eastAsia="Times New Roman" w:hAnsi="Times New Roman" w:cs="Times New Roman"/>
          <w:i/>
          <w:sz w:val="24"/>
          <w:szCs w:val="24"/>
        </w:rPr>
      </w:pPr>
    </w:p>
    <w:p w14:paraId="18C1A2E4" w14:textId="77777777" w:rsidR="00E21F17" w:rsidRPr="00072E67" w:rsidRDefault="00E21F17" w:rsidP="00E21F17">
      <w:pPr>
        <w:spacing w:before="100"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Patenkinamas lygis</w:t>
      </w:r>
    </w:p>
    <w:p w14:paraId="5792BA53" w14:textId="77777777" w:rsidR="00E21F17" w:rsidRPr="00072E67" w:rsidRDefault="00E21F17" w:rsidP="00E21F17">
      <w:pPr>
        <w:spacing w:before="100"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(C2.2.)</w:t>
      </w:r>
    </w:p>
    <w:p w14:paraId="3302F684" w14:textId="77777777" w:rsidR="00E21F17" w:rsidRPr="00072E67" w:rsidRDefault="00E21F17" w:rsidP="00E21F17">
      <w:pPr>
        <w:spacing w:before="100"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r w:rsidRPr="00072E67">
        <w:rPr>
          <w:rFonts w:ascii="Times New Roman" w:eastAsia="Times New Roman" w:hAnsi="Times New Roman" w:cs="Times New Roman"/>
          <w:sz w:val="14"/>
          <w:szCs w:val="14"/>
        </w:rPr>
        <w:t xml:space="preserve"> </w:t>
      </w:r>
      <w:r w:rsidRPr="00072E67">
        <w:rPr>
          <w:rFonts w:ascii="Times New Roman" w:eastAsia="Times New Roman" w:hAnsi="Times New Roman" w:cs="Times New Roman"/>
          <w:sz w:val="24"/>
          <w:szCs w:val="24"/>
        </w:rPr>
        <w:t>Nurodykite, kokiai hipotezei patikrinti buvo atliktas tyrimas?</w:t>
      </w:r>
    </w:p>
    <w:p w14:paraId="13B8032B" w14:textId="77777777" w:rsidR="00E21F17" w:rsidRPr="00072E67" w:rsidRDefault="00E21F17" w:rsidP="00E21F17">
      <w:pPr>
        <w:pStyle w:val="Komentarotekstas"/>
        <w:spacing w:before="100" w:after="0"/>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 xml:space="preserve">2. Tyrimo pabaigoje mokiniai mėgintuvėlius sumaišė, sudėjo į stovą atsitiktine tvarka ir sužymėjo a–e raidėmis (žr. pav.). Tada juos atrinko pagal tai, kurioje temperatūroje buvo laikyti. </w:t>
      </w:r>
      <w:r w:rsidRPr="00072E67">
        <w:rPr>
          <w:rFonts w:ascii="Times New Roman" w:hAnsi="Times New Roman" w:cs="Times New Roman"/>
          <w:sz w:val="24"/>
          <w:szCs w:val="24"/>
        </w:rPr>
        <w:t>Remdamiesi mėgintuvėlius vaizduojančiu paveikslu nustatykite ir lentelėje greta paveikslo parašykite, kurioje temperatūroje kiekvienas laikytas.</w:t>
      </w:r>
    </w:p>
    <w:p w14:paraId="155E3A9A" w14:textId="77777777" w:rsidR="00E21F17" w:rsidRPr="00072E67" w:rsidRDefault="00E21F17" w:rsidP="00E21F17">
      <w:pPr>
        <w:spacing w:before="100"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(C5.2.)</w:t>
      </w:r>
    </w:p>
    <w:p w14:paraId="5AFADF57" w14:textId="77777777" w:rsidR="00E21F17" w:rsidRPr="00072E67" w:rsidRDefault="00E21F17" w:rsidP="00E21F17">
      <w:pPr>
        <w:spacing w:before="100"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w:t>
      </w:r>
      <w:r w:rsidRPr="00072E67">
        <w:rPr>
          <w:rFonts w:ascii="Times New Roman" w:eastAsia="Times New Roman" w:hAnsi="Times New Roman" w:cs="Times New Roman"/>
          <w:sz w:val="14"/>
          <w:szCs w:val="14"/>
        </w:rPr>
        <w:t xml:space="preserve"> </w:t>
      </w:r>
      <w:r w:rsidRPr="00072E67">
        <w:rPr>
          <w:rFonts w:ascii="Times New Roman" w:eastAsia="Times New Roman" w:hAnsi="Times New Roman" w:cs="Times New Roman"/>
          <w:sz w:val="24"/>
          <w:szCs w:val="24"/>
        </w:rPr>
        <w:t>Nurodykite du būdus, kaip mokiniai, nenaudodami jokių prietaisų, galėjo nustatyti, kuris mėgintuvėlis kurioje temperatūroje buvo laikytas.</w:t>
      </w:r>
    </w:p>
    <w:p w14:paraId="6556EBB0" w14:textId="77777777" w:rsidR="00E21F17" w:rsidRPr="00072E67" w:rsidRDefault="00E21F17" w:rsidP="00E21F17">
      <w:pPr>
        <w:spacing w:before="100" w:after="0" w:line="240" w:lineRule="auto"/>
        <w:rPr>
          <w:rFonts w:ascii="Times New Roman" w:eastAsia="Times New Roman" w:hAnsi="Times New Roman" w:cs="Times New Roman"/>
          <w:sz w:val="24"/>
          <w:szCs w:val="24"/>
        </w:rPr>
      </w:pPr>
    </w:p>
    <w:p w14:paraId="529CAC08" w14:textId="77777777" w:rsidR="00E21F17" w:rsidRPr="00072E67" w:rsidRDefault="00E21F17" w:rsidP="00E21F17">
      <w:pPr>
        <w:spacing w:before="100"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Pagrindinis lygis </w:t>
      </w:r>
    </w:p>
    <w:p w14:paraId="5F809ABA" w14:textId="77777777" w:rsidR="00E21F17" w:rsidRPr="00072E67" w:rsidRDefault="00E21F17" w:rsidP="00E21F17">
      <w:pPr>
        <w:spacing w:before="100"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(C2.3.)</w:t>
      </w:r>
    </w:p>
    <w:p w14:paraId="63BCBA05" w14:textId="77777777" w:rsidR="00E21F17" w:rsidRPr="00072E67" w:rsidRDefault="00E21F17" w:rsidP="00E21F17">
      <w:pPr>
        <w:spacing w:before="100"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w:t>
      </w:r>
      <w:r w:rsidRPr="00072E67">
        <w:rPr>
          <w:rFonts w:ascii="Times New Roman" w:eastAsia="Times New Roman" w:hAnsi="Times New Roman" w:cs="Times New Roman"/>
          <w:sz w:val="14"/>
          <w:szCs w:val="14"/>
        </w:rPr>
        <w:t xml:space="preserve"> </w:t>
      </w:r>
      <w:r w:rsidRPr="00072E67">
        <w:rPr>
          <w:rFonts w:ascii="Times New Roman" w:eastAsia="Times New Roman" w:hAnsi="Times New Roman" w:cs="Times New Roman"/>
          <w:sz w:val="24"/>
          <w:szCs w:val="24"/>
        </w:rPr>
        <w:t>Nurodykite du būdus, kaip reikėtų atlikti šį tyrimą, kad rezultatai būtų patikimesni.</w:t>
      </w:r>
    </w:p>
    <w:p w14:paraId="5A393399" w14:textId="77777777" w:rsidR="00E21F17" w:rsidRPr="00072E67" w:rsidRDefault="00E21F17" w:rsidP="00E21F17">
      <w:pPr>
        <w:spacing w:before="100"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Siekdami įsitikinti, kad sumaišytus mėgintuvėlius atrinko teisingai, mokiniai kiekvieną vandens mėginį ištyrė kalorimetru. Rezultatai pateikti lentelėje.</w:t>
      </w:r>
    </w:p>
    <w:p w14:paraId="5F7D4FFE" w14:textId="77777777" w:rsidR="00E21F17" w:rsidRPr="00072E67" w:rsidRDefault="00E21F17" w:rsidP="00E21F17">
      <w:pPr>
        <w:spacing w:before="100"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262"/>
      </w:tblGrid>
      <w:tr w:rsidR="00E21F17" w:rsidRPr="00072E67" w14:paraId="112AB7F9" w14:textId="77777777" w:rsidTr="00072E67">
        <w:trPr>
          <w:trHeight w:val="287"/>
        </w:trPr>
        <w:tc>
          <w:tcPr>
            <w:tcW w:w="2087" w:type="dxa"/>
            <w:shd w:val="clear" w:color="auto" w:fill="auto"/>
          </w:tcPr>
          <w:p w14:paraId="6572B430" w14:textId="77777777" w:rsidR="00E21F17" w:rsidRPr="00072E67" w:rsidRDefault="00E21F17" w:rsidP="00072E67">
            <w:pPr>
              <w:pStyle w:val="prastasiniatinklio"/>
              <w:spacing w:beforeAutospacing="0" w:after="0" w:afterAutospacing="0"/>
              <w:jc w:val="center"/>
              <w:rPr>
                <w:color w:val="000000"/>
              </w:rPr>
            </w:pPr>
            <w:r w:rsidRPr="00072E67">
              <w:rPr>
                <w:color w:val="000000"/>
              </w:rPr>
              <w:t>Temperatūra °C</w:t>
            </w:r>
          </w:p>
        </w:tc>
        <w:tc>
          <w:tcPr>
            <w:tcW w:w="2262" w:type="dxa"/>
            <w:shd w:val="clear" w:color="auto" w:fill="auto"/>
          </w:tcPr>
          <w:p w14:paraId="7C778B5F" w14:textId="77777777" w:rsidR="00E21F17" w:rsidRPr="00072E67" w:rsidRDefault="00E21F17" w:rsidP="00072E67">
            <w:pPr>
              <w:pStyle w:val="Komentarotekstas"/>
              <w:jc w:val="center"/>
              <w:rPr>
                <w:rFonts w:ascii="Times New Roman" w:hAnsi="Times New Roman" w:cs="Times New Roman"/>
                <w:color w:val="000000"/>
                <w:sz w:val="24"/>
                <w:szCs w:val="24"/>
              </w:rPr>
            </w:pPr>
            <w:r w:rsidRPr="00072E67">
              <w:rPr>
                <w:rFonts w:ascii="Times New Roman" w:hAnsi="Times New Roman" w:cs="Times New Roman"/>
                <w:color w:val="000000"/>
                <w:sz w:val="24"/>
                <w:szCs w:val="24"/>
              </w:rPr>
              <w:t>Kalorimetro sugertas šilumos kiekis (J)</w:t>
            </w:r>
          </w:p>
        </w:tc>
      </w:tr>
      <w:tr w:rsidR="00E21F17" w:rsidRPr="00072E67" w14:paraId="23DD9DEE" w14:textId="77777777" w:rsidTr="00072E67">
        <w:trPr>
          <w:trHeight w:val="287"/>
        </w:trPr>
        <w:tc>
          <w:tcPr>
            <w:tcW w:w="2087" w:type="dxa"/>
            <w:shd w:val="clear" w:color="auto" w:fill="auto"/>
          </w:tcPr>
          <w:p w14:paraId="2EE073B2" w14:textId="77777777" w:rsidR="00E21F17" w:rsidRPr="00072E67" w:rsidRDefault="00E21F17" w:rsidP="00072E67">
            <w:pPr>
              <w:pStyle w:val="prastasiniatinklio"/>
              <w:spacing w:beforeAutospacing="0" w:after="0" w:afterAutospacing="0"/>
              <w:jc w:val="center"/>
              <w:rPr>
                <w:color w:val="000000"/>
              </w:rPr>
            </w:pPr>
            <w:r w:rsidRPr="00072E67">
              <w:rPr>
                <w:color w:val="000000"/>
              </w:rPr>
              <w:t>20</w:t>
            </w:r>
          </w:p>
        </w:tc>
        <w:tc>
          <w:tcPr>
            <w:tcW w:w="2262" w:type="dxa"/>
            <w:shd w:val="clear" w:color="auto" w:fill="auto"/>
          </w:tcPr>
          <w:p w14:paraId="73C33BE4" w14:textId="77777777" w:rsidR="00E21F17" w:rsidRPr="00072E67" w:rsidRDefault="00E21F17" w:rsidP="00072E67">
            <w:pPr>
              <w:pStyle w:val="prastasiniatinklio"/>
              <w:spacing w:beforeAutospacing="0" w:after="0" w:afterAutospacing="0"/>
              <w:jc w:val="center"/>
              <w:rPr>
                <w:color w:val="000000"/>
              </w:rPr>
            </w:pPr>
            <w:r w:rsidRPr="00072E67">
              <w:rPr>
                <w:color w:val="000000"/>
              </w:rPr>
              <w:t>0,05</w:t>
            </w:r>
          </w:p>
        </w:tc>
      </w:tr>
      <w:tr w:rsidR="00E21F17" w:rsidRPr="00072E67" w14:paraId="18363232" w14:textId="77777777" w:rsidTr="00072E67">
        <w:trPr>
          <w:trHeight w:val="287"/>
        </w:trPr>
        <w:tc>
          <w:tcPr>
            <w:tcW w:w="2087" w:type="dxa"/>
            <w:shd w:val="clear" w:color="auto" w:fill="auto"/>
          </w:tcPr>
          <w:p w14:paraId="08006FEF" w14:textId="77777777" w:rsidR="00E21F17" w:rsidRPr="00072E67" w:rsidRDefault="00E21F17" w:rsidP="00072E67">
            <w:pPr>
              <w:pStyle w:val="prastasiniatinklio"/>
              <w:spacing w:beforeAutospacing="0" w:after="0" w:afterAutospacing="0"/>
              <w:jc w:val="center"/>
              <w:rPr>
                <w:color w:val="000000"/>
              </w:rPr>
            </w:pPr>
            <w:r w:rsidRPr="00072E67">
              <w:rPr>
                <w:color w:val="000000"/>
              </w:rPr>
              <w:t>30</w:t>
            </w:r>
          </w:p>
        </w:tc>
        <w:tc>
          <w:tcPr>
            <w:tcW w:w="2262" w:type="dxa"/>
            <w:shd w:val="clear" w:color="auto" w:fill="auto"/>
          </w:tcPr>
          <w:p w14:paraId="13D2C758" w14:textId="77777777" w:rsidR="00E21F17" w:rsidRPr="00072E67" w:rsidRDefault="00E21F17" w:rsidP="00072E67">
            <w:pPr>
              <w:pStyle w:val="prastasiniatinklio"/>
              <w:spacing w:beforeAutospacing="0" w:after="0" w:afterAutospacing="0"/>
              <w:jc w:val="center"/>
              <w:rPr>
                <w:color w:val="000000"/>
              </w:rPr>
            </w:pPr>
            <w:r w:rsidRPr="00072E67">
              <w:rPr>
                <w:color w:val="000000"/>
              </w:rPr>
              <w:t>0,18</w:t>
            </w:r>
          </w:p>
        </w:tc>
      </w:tr>
      <w:tr w:rsidR="00E21F17" w:rsidRPr="00072E67" w14:paraId="6862DE0A" w14:textId="77777777" w:rsidTr="00072E67">
        <w:trPr>
          <w:trHeight w:val="287"/>
        </w:trPr>
        <w:tc>
          <w:tcPr>
            <w:tcW w:w="2087" w:type="dxa"/>
            <w:shd w:val="clear" w:color="auto" w:fill="auto"/>
          </w:tcPr>
          <w:p w14:paraId="7230569E" w14:textId="77777777" w:rsidR="00E21F17" w:rsidRPr="00072E67" w:rsidRDefault="00E21F17" w:rsidP="00072E67">
            <w:pPr>
              <w:pStyle w:val="prastasiniatinklio"/>
              <w:spacing w:beforeAutospacing="0" w:after="0" w:afterAutospacing="0"/>
              <w:jc w:val="center"/>
              <w:rPr>
                <w:color w:val="000000"/>
              </w:rPr>
            </w:pPr>
            <w:r w:rsidRPr="00072E67">
              <w:rPr>
                <w:color w:val="000000"/>
              </w:rPr>
              <w:t>40</w:t>
            </w:r>
          </w:p>
        </w:tc>
        <w:tc>
          <w:tcPr>
            <w:tcW w:w="2262" w:type="dxa"/>
            <w:shd w:val="clear" w:color="auto" w:fill="auto"/>
          </w:tcPr>
          <w:p w14:paraId="4377DCEA" w14:textId="77777777" w:rsidR="00E21F17" w:rsidRPr="00072E67" w:rsidRDefault="00E21F17" w:rsidP="00072E67">
            <w:pPr>
              <w:pStyle w:val="prastasiniatinklio"/>
              <w:spacing w:beforeAutospacing="0" w:after="0" w:afterAutospacing="0"/>
              <w:jc w:val="center"/>
              <w:rPr>
                <w:color w:val="000000"/>
              </w:rPr>
            </w:pPr>
            <w:r w:rsidRPr="00072E67">
              <w:rPr>
                <w:color w:val="000000"/>
              </w:rPr>
              <w:t>0,42</w:t>
            </w:r>
          </w:p>
        </w:tc>
      </w:tr>
      <w:tr w:rsidR="00E21F17" w:rsidRPr="00072E67" w14:paraId="156E094F" w14:textId="77777777" w:rsidTr="00072E67">
        <w:trPr>
          <w:trHeight w:val="287"/>
        </w:trPr>
        <w:tc>
          <w:tcPr>
            <w:tcW w:w="2087" w:type="dxa"/>
            <w:shd w:val="clear" w:color="auto" w:fill="auto"/>
          </w:tcPr>
          <w:p w14:paraId="33ED0817" w14:textId="77777777" w:rsidR="00E21F17" w:rsidRPr="00072E67" w:rsidRDefault="00E21F17" w:rsidP="00072E67">
            <w:pPr>
              <w:pStyle w:val="prastasiniatinklio"/>
              <w:spacing w:beforeAutospacing="0" w:after="0" w:afterAutospacing="0"/>
              <w:jc w:val="center"/>
              <w:rPr>
                <w:color w:val="000000"/>
              </w:rPr>
            </w:pPr>
            <w:r w:rsidRPr="00072E67">
              <w:rPr>
                <w:color w:val="000000"/>
              </w:rPr>
              <w:t>50</w:t>
            </w:r>
          </w:p>
        </w:tc>
        <w:tc>
          <w:tcPr>
            <w:tcW w:w="2262" w:type="dxa"/>
            <w:shd w:val="clear" w:color="auto" w:fill="auto"/>
          </w:tcPr>
          <w:p w14:paraId="275C27C2" w14:textId="77777777" w:rsidR="00E21F17" w:rsidRPr="00072E67" w:rsidRDefault="00E21F17" w:rsidP="00072E67">
            <w:pPr>
              <w:pStyle w:val="prastasiniatinklio"/>
              <w:spacing w:beforeAutospacing="0" w:after="0" w:afterAutospacing="0"/>
              <w:jc w:val="center"/>
              <w:rPr>
                <w:color w:val="000000"/>
              </w:rPr>
            </w:pPr>
            <w:r w:rsidRPr="00072E67">
              <w:rPr>
                <w:color w:val="000000"/>
              </w:rPr>
              <w:t>0,63</w:t>
            </w:r>
          </w:p>
        </w:tc>
      </w:tr>
      <w:tr w:rsidR="00E21F17" w:rsidRPr="00072E67" w14:paraId="5E8F6243" w14:textId="77777777" w:rsidTr="00072E67">
        <w:trPr>
          <w:trHeight w:val="287"/>
        </w:trPr>
        <w:tc>
          <w:tcPr>
            <w:tcW w:w="2087" w:type="dxa"/>
            <w:shd w:val="clear" w:color="auto" w:fill="auto"/>
          </w:tcPr>
          <w:p w14:paraId="3967C848" w14:textId="77777777" w:rsidR="00E21F17" w:rsidRPr="00072E67" w:rsidRDefault="00E21F17" w:rsidP="00072E67">
            <w:pPr>
              <w:pStyle w:val="prastasiniatinklio"/>
              <w:spacing w:beforeAutospacing="0" w:after="0" w:afterAutospacing="0"/>
              <w:jc w:val="center"/>
              <w:rPr>
                <w:color w:val="000000"/>
              </w:rPr>
            </w:pPr>
            <w:r w:rsidRPr="00072E67">
              <w:rPr>
                <w:color w:val="000000"/>
              </w:rPr>
              <w:t>60</w:t>
            </w:r>
          </w:p>
        </w:tc>
        <w:tc>
          <w:tcPr>
            <w:tcW w:w="2262" w:type="dxa"/>
            <w:shd w:val="clear" w:color="auto" w:fill="auto"/>
          </w:tcPr>
          <w:p w14:paraId="5D7B4EEA" w14:textId="77777777" w:rsidR="00E21F17" w:rsidRPr="00072E67" w:rsidRDefault="00E21F17" w:rsidP="00072E67">
            <w:pPr>
              <w:pStyle w:val="prastasiniatinklio"/>
              <w:spacing w:beforeAutospacing="0" w:after="0" w:afterAutospacing="0"/>
              <w:jc w:val="center"/>
              <w:rPr>
                <w:color w:val="000000"/>
              </w:rPr>
            </w:pPr>
            <w:r w:rsidRPr="00072E67">
              <w:rPr>
                <w:color w:val="000000"/>
              </w:rPr>
              <w:t>0,81</w:t>
            </w:r>
          </w:p>
        </w:tc>
      </w:tr>
    </w:tbl>
    <w:p w14:paraId="14C2277E" w14:textId="77777777" w:rsidR="00E21F17" w:rsidRPr="00072E67" w:rsidRDefault="00E21F17" w:rsidP="00E21F17">
      <w:pPr>
        <w:spacing w:before="100"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(C5.3.)</w:t>
      </w:r>
    </w:p>
    <w:p w14:paraId="7771C245" w14:textId="77777777" w:rsidR="00E21F17" w:rsidRPr="00072E67" w:rsidRDefault="00E21F17" w:rsidP="00E21F17">
      <w:pPr>
        <w:spacing w:before="100"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sz w:val="24"/>
          <w:szCs w:val="24"/>
        </w:rPr>
        <w:t>2.</w:t>
      </w:r>
      <w:r w:rsidRPr="00072E67">
        <w:rPr>
          <w:rFonts w:ascii="Times New Roman" w:eastAsia="Times New Roman" w:hAnsi="Times New Roman" w:cs="Times New Roman"/>
          <w:sz w:val="14"/>
          <w:szCs w:val="14"/>
        </w:rPr>
        <w:t xml:space="preserve"> </w:t>
      </w:r>
      <w:r w:rsidRPr="00072E67">
        <w:rPr>
          <w:rFonts w:ascii="Times New Roman" w:eastAsia="Times New Roman" w:hAnsi="Times New Roman" w:cs="Times New Roman"/>
          <w:sz w:val="24"/>
          <w:szCs w:val="24"/>
        </w:rPr>
        <w:t>Susiekite burokėlio ląstelės plazminės membranos sandarą su tyrimo rezultatais, gautais naudojant kalorimetrą</w:t>
      </w:r>
    </w:p>
    <w:p w14:paraId="6A40EA3F" w14:textId="77777777" w:rsidR="00E21F17" w:rsidRPr="00072E67" w:rsidRDefault="00E21F17" w:rsidP="00E21F17">
      <w:pPr>
        <w:spacing w:before="100"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Aukštesnysis lygis </w:t>
      </w:r>
    </w:p>
    <w:p w14:paraId="57675232" w14:textId="77777777" w:rsidR="00E21F17" w:rsidRPr="00072E67" w:rsidRDefault="00E21F17" w:rsidP="00E21F17">
      <w:pPr>
        <w:spacing w:before="100"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(C2.4.)</w:t>
      </w:r>
    </w:p>
    <w:p w14:paraId="31C923CD" w14:textId="77777777" w:rsidR="00E21F17" w:rsidRPr="00072E67" w:rsidRDefault="00E21F17" w:rsidP="00E21F17">
      <w:pPr>
        <w:spacing w:before="100"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Nurodykite, kokį objektą tiktų pasirinkti vietoj burokėlio norint atlikti tyrimą tokiu pat tikslu.</w:t>
      </w:r>
    </w:p>
    <w:p w14:paraId="0C6F4EEF" w14:textId="77777777" w:rsidR="00E21F17" w:rsidRPr="00072E67" w:rsidRDefault="00E21F17" w:rsidP="00E21F17">
      <w:pPr>
        <w:spacing w:before="100" w:after="0" w:line="240" w:lineRule="auto"/>
        <w:rPr>
          <w:rFonts w:ascii="Times New Roman" w:eastAsia="Times New Roman" w:hAnsi="Times New Roman" w:cs="Times New Roman"/>
          <w:b/>
          <w:i/>
          <w:sz w:val="24"/>
          <w:szCs w:val="24"/>
        </w:rPr>
      </w:pPr>
      <w:r w:rsidRPr="00072E67">
        <w:rPr>
          <w:rFonts w:ascii="Times New Roman" w:eastAsia="Times New Roman" w:hAnsi="Times New Roman" w:cs="Times New Roman"/>
          <w:b/>
          <w:sz w:val="24"/>
          <w:szCs w:val="24"/>
        </w:rPr>
        <w:t>(C5.4.)</w:t>
      </w:r>
    </w:p>
    <w:p w14:paraId="2533EA09" w14:textId="77777777" w:rsidR="00E21F17" w:rsidRPr="00072E67" w:rsidRDefault="00E21F17" w:rsidP="00E21F17">
      <w:pPr>
        <w:spacing w:before="100"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Kalorimetru gautus tyrimo rezultatus pavaizduokite grafiku.</w:t>
      </w:r>
    </w:p>
    <w:p w14:paraId="53A6327C" w14:textId="47D18865" w:rsidR="00E21F17" w:rsidRPr="00072E67" w:rsidRDefault="00E21F17" w:rsidP="00E21F17">
      <w:pPr>
        <w:spacing w:before="100"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drawing>
          <wp:inline distT="0" distB="0" distL="0" distR="0" wp14:anchorId="798BEC88" wp14:editId="75EAB292">
            <wp:extent cx="3124200" cy="193357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71">
                      <a:extLst>
                        <a:ext uri="{28A0092B-C50C-407E-A947-70E740481C1C}">
                          <a14:useLocalDpi xmlns:a14="http://schemas.microsoft.com/office/drawing/2010/main" val="0"/>
                        </a:ext>
                      </a:extLst>
                    </a:blip>
                    <a:srcRect r="32368"/>
                    <a:stretch>
                      <a:fillRect/>
                    </a:stretch>
                  </pic:blipFill>
                  <pic:spPr bwMode="auto">
                    <a:xfrm>
                      <a:off x="0" y="0"/>
                      <a:ext cx="3124200" cy="1933575"/>
                    </a:xfrm>
                    <a:prstGeom prst="rect">
                      <a:avLst/>
                    </a:prstGeom>
                    <a:noFill/>
                    <a:ln>
                      <a:noFill/>
                    </a:ln>
                  </pic:spPr>
                </pic:pic>
              </a:graphicData>
            </a:graphic>
          </wp:inline>
        </w:drawing>
      </w:r>
    </w:p>
    <w:p w14:paraId="29EBA95F" w14:textId="77777777" w:rsidR="00E21F17" w:rsidRPr="00072E67" w:rsidRDefault="00E21F17" w:rsidP="00E21F17">
      <w:pPr>
        <w:spacing w:before="100"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3.</w:t>
      </w:r>
      <w:r w:rsidRPr="00072E67">
        <w:rPr>
          <w:rFonts w:ascii="Times New Roman" w:eastAsia="Times New Roman" w:hAnsi="Times New Roman" w:cs="Times New Roman"/>
          <w:sz w:val="14"/>
          <w:szCs w:val="14"/>
        </w:rPr>
        <w:t xml:space="preserve"> </w:t>
      </w:r>
      <w:r w:rsidRPr="00072E67">
        <w:rPr>
          <w:rFonts w:ascii="Times New Roman" w:eastAsia="Times New Roman" w:hAnsi="Times New Roman" w:cs="Times New Roman"/>
          <w:sz w:val="24"/>
          <w:szCs w:val="24"/>
        </w:rPr>
        <w:t>Mokiniai kartodami tyrimą nustatė, kad burokėlio ląstelių membranų pralaidumas padidėjo sumažinus vandenilio jonų koncentraciją (pH). Paaiškinkite, kodėl padidėjo.</w:t>
      </w:r>
    </w:p>
    <w:p w14:paraId="50CD71AF" w14:textId="77777777" w:rsidR="00E21F17" w:rsidRPr="00072E67" w:rsidRDefault="00E21F17" w:rsidP="00E21F17">
      <w:pPr>
        <w:spacing w:before="100" w:after="0" w:line="240" w:lineRule="auto"/>
        <w:rPr>
          <w:rFonts w:ascii="Arial" w:eastAsia="Arial" w:hAnsi="Arial" w:cs="Arial"/>
        </w:rPr>
      </w:pPr>
      <w:r w:rsidRPr="00072E67">
        <w:rPr>
          <w:rFonts w:ascii="Times New Roman" w:eastAsia="Times New Roman" w:hAnsi="Times New Roman" w:cs="Times New Roman"/>
          <w:sz w:val="24"/>
          <w:szCs w:val="24"/>
        </w:rPr>
        <w:t>4.</w:t>
      </w:r>
      <w:r w:rsidRPr="00072E67">
        <w:rPr>
          <w:rFonts w:ascii="Times New Roman" w:eastAsia="Times New Roman" w:hAnsi="Times New Roman" w:cs="Times New Roman"/>
          <w:sz w:val="14"/>
          <w:szCs w:val="14"/>
        </w:rPr>
        <w:t xml:space="preserve">  </w:t>
      </w:r>
      <w:r w:rsidRPr="00072E67">
        <w:rPr>
          <w:rFonts w:ascii="Times New Roman" w:eastAsia="Times New Roman" w:hAnsi="Times New Roman" w:cs="Times New Roman"/>
          <w:sz w:val="24"/>
          <w:szCs w:val="24"/>
        </w:rPr>
        <w:t xml:space="preserve">Remdamiesi papildomais šaltiniais nurodykite, kokia burokėliuose kaupiamų pigmentų </w:t>
      </w:r>
      <w:proofErr w:type="spellStart"/>
      <w:r w:rsidRPr="00072E67">
        <w:rPr>
          <w:rFonts w:ascii="Times New Roman" w:eastAsia="Times New Roman" w:hAnsi="Times New Roman" w:cs="Times New Roman"/>
          <w:sz w:val="24"/>
          <w:szCs w:val="24"/>
        </w:rPr>
        <w:t>betalainų</w:t>
      </w:r>
      <w:proofErr w:type="spellEnd"/>
      <w:r w:rsidRPr="00072E67">
        <w:rPr>
          <w:rFonts w:ascii="Times New Roman" w:eastAsia="Times New Roman" w:hAnsi="Times New Roman" w:cs="Times New Roman"/>
          <w:sz w:val="24"/>
          <w:szCs w:val="24"/>
        </w:rPr>
        <w:t xml:space="preserve"> nauda žmogaus sveikatai.</w:t>
      </w:r>
    </w:p>
    <w:p w14:paraId="0B05B6EE" w14:textId="0F02CF97" w:rsidR="005355BB" w:rsidRPr="00072E67" w:rsidRDefault="005355BB">
      <w:pPr>
        <w:spacing w:before="240" w:after="240" w:line="240" w:lineRule="auto"/>
        <w:jc w:val="both"/>
        <w:rPr>
          <w:rFonts w:ascii="Arial" w:eastAsia="Arial" w:hAnsi="Arial" w:cs="Arial"/>
        </w:rPr>
      </w:pPr>
    </w:p>
    <w:p w14:paraId="79E28FB8" w14:textId="77777777" w:rsidR="00E21F17" w:rsidRPr="00072E67" w:rsidRDefault="00E21F17">
      <w:pPr>
        <w:spacing w:before="240" w:after="240" w:line="240" w:lineRule="auto"/>
        <w:jc w:val="both"/>
        <w:rPr>
          <w:rFonts w:ascii="Arial" w:eastAsia="Arial" w:hAnsi="Arial" w:cs="Arial"/>
        </w:rPr>
      </w:pPr>
    </w:p>
    <w:p w14:paraId="75476C59" w14:textId="44448881" w:rsidR="005355BB" w:rsidRPr="00072E67" w:rsidRDefault="006356A8" w:rsidP="00F5223B">
      <w:pPr>
        <w:pStyle w:val="Antrat7"/>
        <w:rPr>
          <w:rStyle w:val="Grietas"/>
          <w:b/>
          <w:bCs w:val="0"/>
        </w:rPr>
      </w:pPr>
      <w:bookmarkStart w:id="54" w:name="_heading=h.3fwokq0" w:colFirst="0" w:colLast="0"/>
      <w:bookmarkStart w:id="55" w:name="_Toc122358264"/>
      <w:bookmarkEnd w:id="54"/>
      <w:r w:rsidRPr="00072E67">
        <w:rPr>
          <w:rStyle w:val="Grietas"/>
          <w:b/>
          <w:bCs w:val="0"/>
        </w:rPr>
        <w:t>Gamtos objektų ir reiškinių pažinimas (D).</w:t>
      </w:r>
      <w:bookmarkEnd w:id="55"/>
      <w:r w:rsidRPr="00072E67">
        <w:rPr>
          <w:rStyle w:val="Grietas"/>
          <w:b/>
          <w:bCs w:val="0"/>
        </w:rPr>
        <w:t xml:space="preserve"> </w:t>
      </w:r>
    </w:p>
    <w:p w14:paraId="501492C2" w14:textId="77777777" w:rsidR="005355BB" w:rsidRPr="00072E67" w:rsidRDefault="006356A8">
      <w:pPr>
        <w:spacing w:before="100" w:after="0" w:line="240" w:lineRule="auto"/>
        <w:jc w:val="both"/>
        <w:rPr>
          <w:rFonts w:ascii="Times New Roman" w:eastAsia="Times New Roman" w:hAnsi="Times New Roman" w:cs="Times New Roman"/>
          <w:sz w:val="24"/>
          <w:szCs w:val="24"/>
        </w:rPr>
      </w:pPr>
      <w:bookmarkStart w:id="56" w:name="_heading=h.tjs5suhf4g23" w:colFirst="0" w:colLast="0"/>
      <w:bookmarkEnd w:id="56"/>
      <w:r w:rsidRPr="00072E67">
        <w:rPr>
          <w:rFonts w:ascii="Times New Roman" w:eastAsia="Times New Roman" w:hAnsi="Times New Roman" w:cs="Times New Roman"/>
          <w:b/>
          <w:sz w:val="24"/>
          <w:szCs w:val="24"/>
        </w:rPr>
        <w:t>30.1.3. Kraujas ir jo funkcijos</w:t>
      </w:r>
      <w:r w:rsidRPr="00072E67">
        <w:rPr>
          <w:rFonts w:ascii="Times New Roman" w:eastAsia="Times New Roman" w:hAnsi="Times New Roman" w:cs="Times New Roman"/>
          <w:sz w:val="24"/>
          <w:szCs w:val="24"/>
        </w:rPr>
        <w:t>.</w:t>
      </w:r>
    </w:p>
    <w:p w14:paraId="404F0334" w14:textId="77777777" w:rsidR="005808ED" w:rsidRPr="00072E67" w:rsidRDefault="005808ED" w:rsidP="005808ED">
      <w:pPr>
        <w:pStyle w:val="prastasiniatinklio"/>
        <w:spacing w:beforeAutospacing="0" w:after="0" w:afterAutospacing="0"/>
        <w:ind w:left="-425" w:firstLine="425"/>
        <w:jc w:val="both"/>
      </w:pPr>
      <w:bookmarkStart w:id="57" w:name="_heading=h.l5hob12yba0p" w:colFirst="0" w:colLast="0"/>
      <w:bookmarkStart w:id="58" w:name="_heading=h.o7xdvl4mwcg8" w:colFirst="0" w:colLast="0"/>
      <w:bookmarkEnd w:id="57"/>
      <w:bookmarkEnd w:id="58"/>
      <w:r w:rsidRPr="00072E67">
        <w:rPr>
          <w:b/>
          <w:bCs/>
          <w:color w:val="000000"/>
        </w:rPr>
        <w:t>Tema: Kraujo sandara ir funkcijos</w:t>
      </w:r>
    </w:p>
    <w:p w14:paraId="323ABCDB" w14:textId="77777777" w:rsidR="005808ED" w:rsidRPr="00072E67" w:rsidRDefault="005808ED" w:rsidP="005808ED">
      <w:pPr>
        <w:pStyle w:val="prastasiniatinklio"/>
        <w:spacing w:before="0" w:beforeAutospacing="0" w:after="0" w:afterAutospacing="0"/>
      </w:pPr>
      <w:r w:rsidRPr="00072E67">
        <w:rPr>
          <w:b/>
          <w:bCs/>
          <w:color w:val="000000"/>
        </w:rPr>
        <w:t xml:space="preserve">BP. </w:t>
      </w:r>
      <w:r w:rsidRPr="00072E67">
        <w:rPr>
          <w:color w:val="000000"/>
        </w:rPr>
        <w:t>Mokomasi apibūdinti kraują kaip jungiamąjį audinį, kurį sudaro kraujo ląstelės ir kraujo plazmą.</w:t>
      </w:r>
    </w:p>
    <w:p w14:paraId="126BE4AB" w14:textId="77777777" w:rsidR="005808ED" w:rsidRPr="00072E67" w:rsidRDefault="005808ED" w:rsidP="005808ED">
      <w:pPr>
        <w:pStyle w:val="prastasiniatinklio"/>
        <w:spacing w:before="0" w:beforeAutospacing="0" w:after="0" w:afterAutospacing="0"/>
      </w:pPr>
      <w:r w:rsidRPr="00072E67">
        <w:rPr>
          <w:b/>
          <w:bCs/>
          <w:color w:val="000000"/>
        </w:rPr>
        <w:t xml:space="preserve">D1. </w:t>
      </w:r>
      <w:r w:rsidRPr="00072E67">
        <w:rPr>
          <w:color w:val="000000"/>
        </w:rPr>
        <w:t>Atpažįsta</w:t>
      </w:r>
      <w:r w:rsidR="0038626B" w:rsidRPr="00072E67">
        <w:rPr>
          <w:color w:val="000000"/>
        </w:rPr>
        <w:t xml:space="preserve"> </w:t>
      </w:r>
      <w:r w:rsidRPr="00072E67">
        <w:rPr>
          <w:color w:val="000000"/>
        </w:rPr>
        <w:t>biologijos</w:t>
      </w:r>
      <w:r w:rsidR="0038626B" w:rsidRPr="00072E67">
        <w:rPr>
          <w:color w:val="000000"/>
        </w:rPr>
        <w:t xml:space="preserve"> </w:t>
      </w:r>
      <w:r w:rsidRPr="00072E67">
        <w:rPr>
          <w:color w:val="000000"/>
        </w:rPr>
        <w:t>mokslo</w:t>
      </w:r>
      <w:r w:rsidR="0038626B" w:rsidRPr="00072E67">
        <w:rPr>
          <w:color w:val="000000"/>
        </w:rPr>
        <w:t xml:space="preserve"> </w:t>
      </w:r>
      <w:r w:rsidRPr="00072E67">
        <w:rPr>
          <w:color w:val="000000"/>
        </w:rPr>
        <w:t>objektus</w:t>
      </w:r>
      <w:r w:rsidR="0038626B" w:rsidRPr="00072E67">
        <w:rPr>
          <w:color w:val="000000"/>
        </w:rPr>
        <w:t xml:space="preserve"> </w:t>
      </w:r>
      <w:r w:rsidRPr="00072E67">
        <w:rPr>
          <w:color w:val="000000"/>
        </w:rPr>
        <w:t>ir reiškinius, juos apibūdina.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7"/>
        <w:gridCol w:w="2041"/>
        <w:gridCol w:w="2719"/>
        <w:gridCol w:w="3671"/>
      </w:tblGrid>
      <w:tr w:rsidR="005808ED" w:rsidRPr="00072E67" w14:paraId="0E758FD4" w14:textId="77777777" w:rsidTr="00B57B83">
        <w:tc>
          <w:tcPr>
            <w:tcW w:w="0" w:type="auto"/>
            <w:tcMar>
              <w:top w:w="100" w:type="dxa"/>
              <w:left w:w="100" w:type="dxa"/>
              <w:bottom w:w="100" w:type="dxa"/>
              <w:right w:w="100" w:type="dxa"/>
            </w:tcMar>
            <w:hideMark/>
          </w:tcPr>
          <w:p w14:paraId="5030360F" w14:textId="77777777" w:rsidR="005808ED" w:rsidRPr="00072E67" w:rsidRDefault="005808ED">
            <w:pPr>
              <w:pStyle w:val="prastasiniatinklio"/>
              <w:spacing w:before="60" w:beforeAutospacing="0" w:after="0" w:afterAutospacing="0"/>
            </w:pPr>
            <w:r w:rsidRPr="00072E67">
              <w:rPr>
                <w:color w:val="000000"/>
              </w:rPr>
              <w:t>Atpažįsta ir įvardija, iš ko sudarytas kraujas, tinkamai vartodamas sąvokas nurodo vieną jo funkcijas (D1.1).</w:t>
            </w:r>
          </w:p>
        </w:tc>
        <w:tc>
          <w:tcPr>
            <w:tcW w:w="0" w:type="auto"/>
            <w:tcMar>
              <w:top w:w="100" w:type="dxa"/>
              <w:left w:w="100" w:type="dxa"/>
              <w:bottom w:w="100" w:type="dxa"/>
              <w:right w:w="100" w:type="dxa"/>
            </w:tcMar>
            <w:hideMark/>
          </w:tcPr>
          <w:p w14:paraId="6496B14B" w14:textId="77777777" w:rsidR="005808ED" w:rsidRPr="00072E67" w:rsidRDefault="005808ED">
            <w:pPr>
              <w:pStyle w:val="prastasiniatinklio"/>
              <w:spacing w:before="60" w:beforeAutospacing="0" w:after="0" w:afterAutospacing="0"/>
            </w:pPr>
            <w:r w:rsidRPr="00072E67">
              <w:rPr>
                <w:color w:val="000000"/>
              </w:rPr>
              <w:t>Įvardina tikslingai pažymėtas kraujo sudarančias ląsteles, tinkamai vartodamas sąvokas nurodo dvi jo funkcijas (D1.2).</w:t>
            </w:r>
          </w:p>
        </w:tc>
        <w:tc>
          <w:tcPr>
            <w:tcW w:w="0" w:type="auto"/>
            <w:tcMar>
              <w:top w:w="100" w:type="dxa"/>
              <w:left w:w="100" w:type="dxa"/>
              <w:bottom w:w="100" w:type="dxa"/>
              <w:right w:w="100" w:type="dxa"/>
            </w:tcMar>
            <w:hideMark/>
          </w:tcPr>
          <w:p w14:paraId="041C6DE8" w14:textId="77777777" w:rsidR="005808ED" w:rsidRPr="00072E67" w:rsidRDefault="005808ED" w:rsidP="00AB1569">
            <w:pPr>
              <w:pStyle w:val="prastasiniatinklio"/>
              <w:spacing w:before="60" w:beforeAutospacing="0" w:after="0" w:afterAutospacing="0"/>
            </w:pPr>
            <w:r w:rsidRPr="00072E67">
              <w:rPr>
                <w:color w:val="000000"/>
              </w:rPr>
              <w:t>Apibūdina kraujo sandarą, įvardydamas jo dalis ir tikslingai vartodamas sąvokas paaiškina atliekamas funkcijas. Naujame kontekste (situacijoje) braižo lentelę ir sieja užduotį su įvesties informacija (D1.3).</w:t>
            </w:r>
          </w:p>
        </w:tc>
        <w:tc>
          <w:tcPr>
            <w:tcW w:w="0" w:type="auto"/>
            <w:tcMar>
              <w:top w:w="100" w:type="dxa"/>
              <w:left w:w="100" w:type="dxa"/>
              <w:bottom w:w="100" w:type="dxa"/>
              <w:right w:w="100" w:type="dxa"/>
            </w:tcMar>
            <w:hideMark/>
          </w:tcPr>
          <w:p w14:paraId="51B100B9" w14:textId="77777777" w:rsidR="005808ED" w:rsidRPr="00072E67" w:rsidRDefault="005808ED">
            <w:pPr>
              <w:pStyle w:val="prastasiniatinklio"/>
              <w:spacing w:before="60" w:beforeAutospacing="0" w:after="0" w:afterAutospacing="0"/>
              <w:ind w:left="141"/>
            </w:pPr>
            <w:r w:rsidRPr="00072E67">
              <w:rPr>
                <w:color w:val="000000"/>
              </w:rPr>
              <w:t>Nurodo, kuriomis raidėmis įvesties piešinyje pažymėtos kraujo ląstelės. Naujame kontekste (situacijoje), pildo lentelę, tikslingai nurodydamas kraujo plazmos medžiagas ir jų funkcijas. Vizualizuoja klausimą pagal aprašytą situaciją, sieja schemoje pavaizduotą informaciją su kraujo atliekamomis funkcijomis (D1.4).</w:t>
            </w:r>
          </w:p>
        </w:tc>
      </w:tr>
    </w:tbl>
    <w:p w14:paraId="4F1B6A97" w14:textId="77777777" w:rsidR="005808ED" w:rsidRPr="00072E67" w:rsidRDefault="005808ED" w:rsidP="005808ED">
      <w:pPr>
        <w:pStyle w:val="prastasiniatinklio"/>
        <w:spacing w:before="0" w:beforeAutospacing="0" w:after="0" w:afterAutospacing="0"/>
      </w:pPr>
      <w:r w:rsidRPr="00072E67">
        <w:rPr>
          <w:color w:val="000000"/>
        </w:rPr>
        <w:t>Paveiksle dviem skirtingais būdais pavaizduota kraujo sandara.</w:t>
      </w:r>
    </w:p>
    <w:p w14:paraId="69D513FF" w14:textId="77777777" w:rsidR="005808ED" w:rsidRPr="00072E67" w:rsidRDefault="005808ED" w:rsidP="005808ED">
      <w:pPr>
        <w:pStyle w:val="prastasiniatinklio"/>
        <w:spacing w:before="0" w:beforeAutospacing="0" w:after="0" w:afterAutospacing="0"/>
      </w:pPr>
      <w:r w:rsidRPr="00072E67">
        <w:rPr>
          <w:noProof/>
          <w:color w:val="000000"/>
          <w:bdr w:val="none" w:sz="0" w:space="0" w:color="auto" w:frame="1"/>
        </w:rPr>
        <w:drawing>
          <wp:inline distT="0" distB="0" distL="0" distR="0" wp14:anchorId="1B8F929B" wp14:editId="6DF7F695">
            <wp:extent cx="3162300" cy="2238375"/>
            <wp:effectExtent l="0" t="0" r="0" b="9525"/>
            <wp:docPr id="28" name="Paveikslėlis 28" descr="https://lh6.googleusercontent.com/Wg4Jg2N4jHKSiVH_3fKG1etuk8qxgFoJE9x791wYNsKqqq82F9HkPyHPd68QrysEo9Wxi0sfVrlEnD4Hq-tsEs3RkGAAkBNtQSPorkSzTcNGFAS8lXYnXq51eOZGu3Vct9W--hWunizlOEXaSTk46R5Vsc2bDkw6xMxwU8ZJYYFL8foS5bmAoB6L0Fg_06Ni5pA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Wg4Jg2N4jHKSiVH_3fKG1etuk8qxgFoJE9x791wYNsKqqq82F9HkPyHPd68QrysEo9Wxi0sfVrlEnD4Hq-tsEs3RkGAAkBNtQSPorkSzTcNGFAS8lXYnXq51eOZGu3Vct9W--hWunizlOEXaSTk46R5Vsc2bDkw6xMxwU8ZJYYFL8foS5bmAoB6L0Fg_06Ni5pALsw"/>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62300" cy="2238375"/>
                    </a:xfrm>
                    <a:prstGeom prst="rect">
                      <a:avLst/>
                    </a:prstGeom>
                    <a:noFill/>
                    <a:ln>
                      <a:noFill/>
                    </a:ln>
                  </pic:spPr>
                </pic:pic>
              </a:graphicData>
            </a:graphic>
          </wp:inline>
        </w:drawing>
      </w:r>
    </w:p>
    <w:p w14:paraId="2E6D021E" w14:textId="77777777" w:rsidR="005808ED" w:rsidRPr="00072E67" w:rsidRDefault="005808ED" w:rsidP="005808ED">
      <w:pPr>
        <w:pStyle w:val="prastasiniatinklio"/>
        <w:spacing w:before="0" w:beforeAutospacing="0" w:after="0" w:afterAutospacing="0"/>
      </w:pPr>
      <w:r w:rsidRPr="00072E67">
        <w:rPr>
          <w:b/>
          <w:bCs/>
          <w:color w:val="000000"/>
        </w:rPr>
        <w:t>Slenkstinis lygis</w:t>
      </w:r>
    </w:p>
    <w:p w14:paraId="26F702A1" w14:textId="77777777" w:rsidR="005808ED" w:rsidRPr="00072E67" w:rsidRDefault="005808ED" w:rsidP="005808ED">
      <w:pPr>
        <w:pStyle w:val="prastasiniatinklio"/>
        <w:spacing w:before="0" w:beforeAutospacing="0" w:after="0" w:afterAutospacing="0"/>
      </w:pPr>
      <w:r w:rsidRPr="00072E67">
        <w:rPr>
          <w:color w:val="000000"/>
        </w:rPr>
        <w:t>1. Išvardinkite kraujo sudedamąsias dalis, pažymėtas A ir C raidėmis.</w:t>
      </w:r>
    </w:p>
    <w:p w14:paraId="6D2CAA22" w14:textId="77777777" w:rsidR="005808ED" w:rsidRPr="00072E67" w:rsidRDefault="005808ED" w:rsidP="005808ED">
      <w:pPr>
        <w:pStyle w:val="prastasiniatinklio"/>
        <w:spacing w:before="0" w:beforeAutospacing="0" w:after="0" w:afterAutospacing="0"/>
      </w:pPr>
      <w:r w:rsidRPr="00072E67">
        <w:rPr>
          <w:color w:val="000000"/>
        </w:rPr>
        <w:t>2. Jeigu iš mėgintuvėlio A, B ir C vietų būtų paimti mėginiai, kuriuos kraujo kūnelius aptiktumėte? (Nurodykite skaičių ir įvardykite).</w:t>
      </w:r>
    </w:p>
    <w:p w14:paraId="6587DDC6" w14:textId="77777777" w:rsidR="005808ED" w:rsidRPr="00072E67" w:rsidRDefault="005808ED" w:rsidP="005808ED">
      <w:pPr>
        <w:pStyle w:val="prastasiniatinklio"/>
        <w:spacing w:before="0" w:beforeAutospacing="0" w:after="0" w:afterAutospacing="0"/>
      </w:pPr>
      <w:r w:rsidRPr="00072E67">
        <w:rPr>
          <w:color w:val="000000"/>
        </w:rPr>
        <w:t>3. Nurodykite kraujo funkcijas.</w:t>
      </w:r>
    </w:p>
    <w:p w14:paraId="2853E5D9" w14:textId="77777777" w:rsidR="005808ED" w:rsidRPr="00072E67" w:rsidRDefault="005808ED" w:rsidP="005808ED">
      <w:pPr>
        <w:pStyle w:val="prastasiniatinklio"/>
        <w:spacing w:before="0" w:beforeAutospacing="0" w:after="0" w:afterAutospacing="0"/>
      </w:pPr>
      <w:r w:rsidRPr="00072E67">
        <w:rPr>
          <w:b/>
          <w:bCs/>
          <w:color w:val="000000"/>
        </w:rPr>
        <w:t>Patenkinamas lygis</w:t>
      </w:r>
    </w:p>
    <w:p w14:paraId="35A58568" w14:textId="77777777" w:rsidR="005808ED" w:rsidRPr="00072E67" w:rsidRDefault="005808ED" w:rsidP="005808ED">
      <w:pPr>
        <w:pStyle w:val="prastasiniatinklio"/>
        <w:spacing w:before="0" w:beforeAutospacing="0" w:after="0" w:afterAutospacing="0"/>
      </w:pPr>
      <w:r w:rsidRPr="00072E67">
        <w:rPr>
          <w:color w:val="000000"/>
        </w:rPr>
        <w:t>1. Išvardinkite kraujo sudedamąsias dalis, pažymėtas A ir C raidėmis.</w:t>
      </w:r>
    </w:p>
    <w:p w14:paraId="29FBBCE0" w14:textId="77777777" w:rsidR="005808ED" w:rsidRPr="00072E67" w:rsidRDefault="005808ED" w:rsidP="005808ED">
      <w:pPr>
        <w:pStyle w:val="prastasiniatinklio"/>
        <w:spacing w:before="0" w:beforeAutospacing="0" w:after="0" w:afterAutospacing="0"/>
      </w:pPr>
      <w:r w:rsidRPr="00072E67">
        <w:rPr>
          <w:color w:val="000000"/>
        </w:rPr>
        <w:lastRenderedPageBreak/>
        <w:t>2 Naudodamiesi papildoma medžiaga pateikite vieną argumentą, kodėl mėgintuvėlyje B raide pažymėtas kraujo fragmentas nėra išskiriamas kaip sudedamoji dalis?</w:t>
      </w:r>
    </w:p>
    <w:p w14:paraId="3989ABE7" w14:textId="77777777" w:rsidR="005808ED" w:rsidRPr="00072E67" w:rsidRDefault="005808ED" w:rsidP="005808ED">
      <w:pPr>
        <w:pStyle w:val="prastasiniatinklio"/>
        <w:spacing w:before="0" w:beforeAutospacing="0" w:after="0" w:afterAutospacing="0"/>
      </w:pPr>
      <w:r w:rsidRPr="00072E67">
        <w:rPr>
          <w:color w:val="000000"/>
        </w:rPr>
        <w:t>3. Jeigu iš mėgintuvėlio A, B ir C vietų būtų paimti mėginiai, kuriuos kraujo forminius elementus aptiktumėte? (Nurodykite skaičių ir įvardykite).</w:t>
      </w:r>
    </w:p>
    <w:p w14:paraId="71947E2E" w14:textId="77777777" w:rsidR="005808ED" w:rsidRPr="00072E67" w:rsidRDefault="005808ED" w:rsidP="005808ED">
      <w:pPr>
        <w:pStyle w:val="prastasiniatinklio"/>
        <w:spacing w:before="0" w:beforeAutospacing="0" w:after="0" w:afterAutospacing="0"/>
      </w:pPr>
      <w:r w:rsidRPr="00072E67">
        <w:rPr>
          <w:color w:val="000000"/>
        </w:rPr>
        <w:t>4. Išvardykite kraujo funkcijas ir vieną iš jų apibūdinkite.</w:t>
      </w:r>
    </w:p>
    <w:p w14:paraId="68B98C91" w14:textId="77777777" w:rsidR="005808ED" w:rsidRPr="00072E67" w:rsidRDefault="005808ED" w:rsidP="005808ED">
      <w:pPr>
        <w:pStyle w:val="prastasiniatinklio"/>
        <w:spacing w:before="0" w:beforeAutospacing="0" w:after="0" w:afterAutospacing="0"/>
      </w:pPr>
      <w:r w:rsidRPr="00072E67">
        <w:rPr>
          <w:b/>
          <w:bCs/>
          <w:color w:val="000000"/>
        </w:rPr>
        <w:t>Pagrindinis lygis</w:t>
      </w:r>
    </w:p>
    <w:p w14:paraId="31527935" w14:textId="742F1CCB" w:rsidR="005808ED" w:rsidRPr="00072E67" w:rsidRDefault="005808ED" w:rsidP="005808ED">
      <w:pPr>
        <w:pStyle w:val="prastasiniatinklio"/>
        <w:spacing w:before="0" w:beforeAutospacing="0" w:after="0" w:afterAutospacing="0"/>
      </w:pPr>
      <w:r w:rsidRPr="00072E67">
        <w:rPr>
          <w:color w:val="000000"/>
        </w:rPr>
        <w:t>1. Nurodykite, kokiomis raidėmis pažymėtos kraujo sudedamosios dalys.</w:t>
      </w:r>
      <w:r w:rsidR="00034166" w:rsidRPr="00072E67">
        <w:rPr>
          <w:color w:val="000000"/>
        </w:rPr>
        <w:t xml:space="preserve"> </w:t>
      </w:r>
      <w:r w:rsidRPr="00072E67">
        <w:rPr>
          <w:color w:val="000000"/>
        </w:rPr>
        <w:t>Atsakymą pagrįskite. </w:t>
      </w:r>
    </w:p>
    <w:p w14:paraId="4400BAA0" w14:textId="77777777" w:rsidR="005808ED" w:rsidRPr="00072E67" w:rsidRDefault="005808ED" w:rsidP="005808ED">
      <w:pPr>
        <w:pStyle w:val="prastasiniatinklio"/>
        <w:spacing w:before="0" w:beforeAutospacing="0" w:after="0" w:afterAutospacing="0"/>
      </w:pPr>
      <w:r w:rsidRPr="00072E67">
        <w:rPr>
          <w:color w:val="000000"/>
        </w:rPr>
        <w:t>2. Mokinys iš skirtingų mėgintuvėlio vietų (A, B ir C) tyrimams paruošė preparatus. Nubraižykite lentelę ir ją užpildykite įvardydami bei susiedami raides su skaičiais.  </w:t>
      </w:r>
    </w:p>
    <w:p w14:paraId="6B0453D4" w14:textId="589D773D" w:rsidR="005808ED" w:rsidRPr="00072E67" w:rsidRDefault="005808ED" w:rsidP="005808ED">
      <w:pPr>
        <w:pStyle w:val="prastasiniatinklio"/>
        <w:spacing w:before="0" w:beforeAutospacing="0" w:after="0" w:afterAutospacing="0"/>
      </w:pPr>
      <w:r w:rsidRPr="00072E67">
        <w:rPr>
          <w:color w:val="000000"/>
        </w:rPr>
        <w:t>3. Išvardykite kraujo funkcijas ir dvi iš jų paaiškin</w:t>
      </w:r>
      <w:r w:rsidR="00034166" w:rsidRPr="00072E67">
        <w:rPr>
          <w:color w:val="000000"/>
        </w:rPr>
        <w:t>k</w:t>
      </w:r>
      <w:r w:rsidRPr="00072E67">
        <w:rPr>
          <w:color w:val="000000"/>
        </w:rPr>
        <w:t>ite.</w:t>
      </w:r>
    </w:p>
    <w:p w14:paraId="2010E5B4" w14:textId="77777777" w:rsidR="005808ED" w:rsidRPr="00072E67" w:rsidRDefault="005808ED" w:rsidP="005808ED">
      <w:pPr>
        <w:pStyle w:val="prastasiniatinklio"/>
        <w:spacing w:before="0" w:beforeAutospacing="0" w:after="0" w:afterAutospacing="0"/>
      </w:pPr>
      <w:r w:rsidRPr="00072E67">
        <w:rPr>
          <w:b/>
          <w:bCs/>
          <w:color w:val="000000"/>
        </w:rPr>
        <w:t>Aukštesnysis lygis</w:t>
      </w:r>
    </w:p>
    <w:p w14:paraId="4348DD44" w14:textId="77777777" w:rsidR="005808ED" w:rsidRPr="00072E67" w:rsidRDefault="005808ED" w:rsidP="005808ED">
      <w:pPr>
        <w:pStyle w:val="prastasiniatinklio"/>
        <w:spacing w:before="0" w:beforeAutospacing="0" w:after="0" w:afterAutospacing="0"/>
      </w:pPr>
      <w:r w:rsidRPr="00072E67">
        <w:rPr>
          <w:color w:val="000000"/>
        </w:rPr>
        <w:t>Kraujas yra jungiamasis audinys. </w:t>
      </w:r>
    </w:p>
    <w:p w14:paraId="5D5D605A" w14:textId="77777777" w:rsidR="005808ED" w:rsidRPr="00072E67" w:rsidRDefault="005808ED" w:rsidP="005808ED">
      <w:pPr>
        <w:pStyle w:val="prastasiniatinklio"/>
        <w:spacing w:before="0" w:beforeAutospacing="0" w:after="0" w:afterAutospacing="0"/>
      </w:pPr>
      <w:r w:rsidRPr="00072E67">
        <w:rPr>
          <w:noProof/>
          <w:color w:val="000000"/>
          <w:bdr w:val="none" w:sz="0" w:space="0" w:color="auto" w:frame="1"/>
        </w:rPr>
        <w:drawing>
          <wp:inline distT="0" distB="0" distL="0" distR="0" wp14:anchorId="5CBBADC2" wp14:editId="2705E097">
            <wp:extent cx="1095375" cy="2209800"/>
            <wp:effectExtent l="0" t="0" r="9525" b="0"/>
            <wp:docPr id="27" name="Paveikslėlis 27" descr="https://lh4.googleusercontent.com/v9RMD5tPrS2BIu1aPeOakvcb4Ck3M0hydhhf2YsxP2dOpCXVI1I-0BNLjy-dEKRCjAlfxvbZ-s7Jmrx0OcS0GAhlCB61U1ngXSIUOdEFELg9jvWAmHurVFYshuWtArUQM-Cd-PZ1bI738IkBrnYggjBBd6sZKKHkzjOSGoulExyVFfIOGAUc32s8o_92ojo7VGj2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v9RMD5tPrS2BIu1aPeOakvcb4Ck3M0hydhhf2YsxP2dOpCXVI1I-0BNLjy-dEKRCjAlfxvbZ-s7Jmrx0OcS0GAhlCB61U1ngXSIUOdEFELg9jvWAmHurVFYshuWtArUQM-Cd-PZ1bI738IkBrnYggjBBd6sZKKHkzjOSGoulExyVFfIOGAUc32s8o_92ojo7VGj2DQ"/>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5375" cy="2209800"/>
                    </a:xfrm>
                    <a:prstGeom prst="rect">
                      <a:avLst/>
                    </a:prstGeom>
                    <a:noFill/>
                    <a:ln>
                      <a:noFill/>
                    </a:ln>
                  </pic:spPr>
                </pic:pic>
              </a:graphicData>
            </a:graphic>
          </wp:inline>
        </w:drawing>
      </w:r>
    </w:p>
    <w:p w14:paraId="6246570D" w14:textId="77777777" w:rsidR="005808ED" w:rsidRPr="00072E67" w:rsidRDefault="005808ED" w:rsidP="005808ED">
      <w:pPr>
        <w:pStyle w:val="prastasiniatinklio"/>
        <w:spacing w:before="0" w:beforeAutospacing="0" w:after="0" w:afterAutospacing="0"/>
      </w:pPr>
      <w:r w:rsidRPr="00072E67">
        <w:rPr>
          <w:color w:val="000000"/>
        </w:rPr>
        <w:t>1. Nurodykite, kokiomis raidėmis pažymėtos kraujo ląstelės.</w:t>
      </w:r>
    </w:p>
    <w:p w14:paraId="3F867F50" w14:textId="77777777" w:rsidR="005808ED" w:rsidRPr="00072E67" w:rsidRDefault="005808ED" w:rsidP="005808ED">
      <w:pPr>
        <w:pStyle w:val="prastasiniatinklio"/>
        <w:spacing w:before="0" w:beforeAutospacing="0" w:after="0" w:afterAutospacing="0"/>
      </w:pPr>
      <w:r w:rsidRPr="00072E67">
        <w:rPr>
          <w:color w:val="000000"/>
        </w:rPr>
        <w:t>Atsakymą pagrįskite.</w:t>
      </w:r>
    </w:p>
    <w:p w14:paraId="25CF07FD" w14:textId="77777777" w:rsidR="005808ED" w:rsidRPr="00072E67" w:rsidRDefault="005808ED" w:rsidP="005808ED">
      <w:pPr>
        <w:pStyle w:val="prastasiniatinklio"/>
        <w:spacing w:before="0" w:beforeAutospacing="0" w:after="0" w:afterAutospacing="0"/>
      </w:pPr>
      <w:r w:rsidRPr="00072E67">
        <w:rPr>
          <w:color w:val="000000"/>
        </w:rPr>
        <w:t>2. Užpildykite lentelę ir susiekite kraujo skystąją dalį su atliekamomis funkcijomis.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4"/>
        <w:gridCol w:w="1260"/>
        <w:gridCol w:w="3479"/>
      </w:tblGrid>
      <w:tr w:rsidR="005808ED" w:rsidRPr="00072E67" w14:paraId="7B586EA8" w14:textId="77777777" w:rsidTr="00B57B83">
        <w:trPr>
          <w:trHeight w:val="440"/>
        </w:trPr>
        <w:tc>
          <w:tcPr>
            <w:tcW w:w="0" w:type="auto"/>
            <w:vMerge w:val="restart"/>
            <w:tcMar>
              <w:top w:w="100" w:type="dxa"/>
              <w:left w:w="100" w:type="dxa"/>
              <w:bottom w:w="100" w:type="dxa"/>
              <w:right w:w="100" w:type="dxa"/>
            </w:tcMar>
            <w:hideMark/>
          </w:tcPr>
          <w:p w14:paraId="12724C48" w14:textId="77777777" w:rsidR="005808ED" w:rsidRPr="00072E67" w:rsidRDefault="005808ED">
            <w:pPr>
              <w:pStyle w:val="prastasiniatinklio"/>
              <w:spacing w:before="0" w:beforeAutospacing="0" w:after="0" w:afterAutospacing="0"/>
            </w:pPr>
            <w:r w:rsidRPr="00072E67">
              <w:rPr>
                <w:b/>
                <w:bCs/>
                <w:color w:val="000000"/>
              </w:rPr>
              <w:t>Kraujo plazma</w:t>
            </w:r>
          </w:p>
        </w:tc>
        <w:tc>
          <w:tcPr>
            <w:tcW w:w="0" w:type="auto"/>
            <w:tcMar>
              <w:top w:w="100" w:type="dxa"/>
              <w:left w:w="100" w:type="dxa"/>
              <w:bottom w:w="100" w:type="dxa"/>
              <w:right w:w="100" w:type="dxa"/>
            </w:tcMar>
            <w:hideMark/>
          </w:tcPr>
          <w:p w14:paraId="45E511B1" w14:textId="77777777" w:rsidR="005808ED" w:rsidRPr="00072E67" w:rsidRDefault="005808ED">
            <w:pPr>
              <w:pStyle w:val="prastasiniatinklio"/>
              <w:spacing w:before="0" w:beforeAutospacing="0" w:after="0" w:afterAutospacing="0"/>
            </w:pPr>
            <w:r w:rsidRPr="00072E67">
              <w:rPr>
                <w:b/>
                <w:bCs/>
                <w:color w:val="000000"/>
              </w:rPr>
              <w:t>Medžiaga </w:t>
            </w:r>
          </w:p>
        </w:tc>
        <w:tc>
          <w:tcPr>
            <w:tcW w:w="0" w:type="auto"/>
            <w:tcMar>
              <w:top w:w="100" w:type="dxa"/>
              <w:left w:w="100" w:type="dxa"/>
              <w:bottom w:w="100" w:type="dxa"/>
              <w:right w:w="100" w:type="dxa"/>
            </w:tcMar>
            <w:hideMark/>
          </w:tcPr>
          <w:p w14:paraId="7FE47B3A" w14:textId="77777777" w:rsidR="005808ED" w:rsidRPr="00072E67" w:rsidRDefault="005808ED">
            <w:pPr>
              <w:pStyle w:val="prastasiniatinklio"/>
              <w:spacing w:before="0" w:beforeAutospacing="0" w:after="0" w:afterAutospacing="0"/>
            </w:pPr>
            <w:r w:rsidRPr="00072E67">
              <w:rPr>
                <w:b/>
                <w:bCs/>
                <w:color w:val="000000"/>
              </w:rPr>
              <w:t>Funkcija</w:t>
            </w:r>
          </w:p>
        </w:tc>
      </w:tr>
      <w:tr w:rsidR="005808ED" w:rsidRPr="00072E67" w14:paraId="082B52CA" w14:textId="77777777" w:rsidTr="00B57B83">
        <w:trPr>
          <w:trHeight w:val="440"/>
        </w:trPr>
        <w:tc>
          <w:tcPr>
            <w:tcW w:w="0" w:type="auto"/>
            <w:vMerge/>
            <w:vAlign w:val="center"/>
            <w:hideMark/>
          </w:tcPr>
          <w:p w14:paraId="0A9A1659" w14:textId="77777777" w:rsidR="005808ED" w:rsidRPr="00072E67" w:rsidRDefault="005808ED">
            <w:pPr>
              <w:rPr>
                <w:sz w:val="24"/>
                <w:szCs w:val="24"/>
              </w:rPr>
            </w:pPr>
          </w:p>
        </w:tc>
        <w:tc>
          <w:tcPr>
            <w:tcW w:w="0" w:type="auto"/>
            <w:tcMar>
              <w:top w:w="100" w:type="dxa"/>
              <w:left w:w="100" w:type="dxa"/>
              <w:bottom w:w="100" w:type="dxa"/>
              <w:right w:w="100" w:type="dxa"/>
            </w:tcMar>
            <w:hideMark/>
          </w:tcPr>
          <w:p w14:paraId="54581CC9" w14:textId="77777777" w:rsidR="005808ED" w:rsidRPr="00072E67" w:rsidRDefault="005808ED"/>
        </w:tc>
        <w:tc>
          <w:tcPr>
            <w:tcW w:w="0" w:type="auto"/>
            <w:tcMar>
              <w:top w:w="100" w:type="dxa"/>
              <w:left w:w="100" w:type="dxa"/>
              <w:bottom w:w="100" w:type="dxa"/>
              <w:right w:w="100" w:type="dxa"/>
            </w:tcMar>
            <w:hideMark/>
          </w:tcPr>
          <w:p w14:paraId="53553DA9" w14:textId="77777777" w:rsidR="005808ED" w:rsidRPr="00072E67" w:rsidRDefault="005808ED">
            <w:pPr>
              <w:pStyle w:val="prastasiniatinklio"/>
              <w:spacing w:before="0" w:beforeAutospacing="0" w:after="0" w:afterAutospacing="0"/>
            </w:pPr>
            <w:r w:rsidRPr="00072E67">
              <w:rPr>
                <w:color w:val="000000"/>
              </w:rPr>
              <w:t>palaiko osmosinį slėgį ir pH</w:t>
            </w:r>
          </w:p>
        </w:tc>
      </w:tr>
      <w:tr w:rsidR="005808ED" w:rsidRPr="00072E67" w14:paraId="10013240" w14:textId="77777777" w:rsidTr="00B57B83">
        <w:trPr>
          <w:trHeight w:val="440"/>
        </w:trPr>
        <w:tc>
          <w:tcPr>
            <w:tcW w:w="0" w:type="auto"/>
            <w:vMerge/>
            <w:vAlign w:val="center"/>
            <w:hideMark/>
          </w:tcPr>
          <w:p w14:paraId="0113D36C" w14:textId="77777777" w:rsidR="005808ED" w:rsidRPr="00072E67" w:rsidRDefault="005808ED">
            <w:pPr>
              <w:rPr>
                <w:sz w:val="24"/>
                <w:szCs w:val="24"/>
              </w:rPr>
            </w:pPr>
          </w:p>
        </w:tc>
        <w:tc>
          <w:tcPr>
            <w:tcW w:w="0" w:type="auto"/>
            <w:tcMar>
              <w:top w:w="100" w:type="dxa"/>
              <w:left w:w="100" w:type="dxa"/>
              <w:bottom w:w="100" w:type="dxa"/>
              <w:right w:w="100" w:type="dxa"/>
            </w:tcMar>
            <w:hideMark/>
          </w:tcPr>
          <w:p w14:paraId="70A28703" w14:textId="77777777" w:rsidR="005808ED" w:rsidRPr="00072E67" w:rsidRDefault="005808ED">
            <w:pPr>
              <w:pStyle w:val="prastasiniatinklio"/>
              <w:spacing w:before="0" w:beforeAutospacing="0" w:after="0" w:afterAutospacing="0"/>
            </w:pPr>
            <w:r w:rsidRPr="00072E67">
              <w:rPr>
                <w:color w:val="000000"/>
              </w:rPr>
              <w:t>gliukozė </w:t>
            </w:r>
          </w:p>
        </w:tc>
        <w:tc>
          <w:tcPr>
            <w:tcW w:w="0" w:type="auto"/>
            <w:tcMar>
              <w:top w:w="100" w:type="dxa"/>
              <w:left w:w="100" w:type="dxa"/>
              <w:bottom w:w="100" w:type="dxa"/>
              <w:right w:w="100" w:type="dxa"/>
            </w:tcMar>
            <w:hideMark/>
          </w:tcPr>
          <w:p w14:paraId="26226173" w14:textId="77777777" w:rsidR="005808ED" w:rsidRPr="00072E67" w:rsidRDefault="005808ED"/>
        </w:tc>
      </w:tr>
      <w:tr w:rsidR="005808ED" w:rsidRPr="00072E67" w14:paraId="7CFAE448" w14:textId="77777777" w:rsidTr="00B57B83">
        <w:trPr>
          <w:trHeight w:val="440"/>
        </w:trPr>
        <w:tc>
          <w:tcPr>
            <w:tcW w:w="0" w:type="auto"/>
            <w:vMerge/>
            <w:vAlign w:val="center"/>
            <w:hideMark/>
          </w:tcPr>
          <w:p w14:paraId="18F180F1" w14:textId="77777777" w:rsidR="005808ED" w:rsidRPr="00072E67" w:rsidRDefault="005808ED">
            <w:pPr>
              <w:rPr>
                <w:sz w:val="24"/>
                <w:szCs w:val="24"/>
              </w:rPr>
            </w:pPr>
          </w:p>
        </w:tc>
        <w:tc>
          <w:tcPr>
            <w:tcW w:w="0" w:type="auto"/>
            <w:tcMar>
              <w:top w:w="100" w:type="dxa"/>
              <w:left w:w="100" w:type="dxa"/>
              <w:bottom w:w="100" w:type="dxa"/>
              <w:right w:w="100" w:type="dxa"/>
            </w:tcMar>
            <w:hideMark/>
          </w:tcPr>
          <w:p w14:paraId="03EC602B" w14:textId="77777777" w:rsidR="005808ED" w:rsidRPr="00072E67" w:rsidRDefault="005808ED">
            <w:pPr>
              <w:pStyle w:val="prastasiniatinklio"/>
              <w:spacing w:before="0" w:beforeAutospacing="0" w:after="0" w:afterAutospacing="0"/>
            </w:pPr>
            <w:r w:rsidRPr="00072E67">
              <w:rPr>
                <w:color w:val="000000"/>
              </w:rPr>
              <w:t>druskos</w:t>
            </w:r>
          </w:p>
        </w:tc>
        <w:tc>
          <w:tcPr>
            <w:tcW w:w="0" w:type="auto"/>
            <w:tcMar>
              <w:top w:w="100" w:type="dxa"/>
              <w:left w:w="100" w:type="dxa"/>
              <w:bottom w:w="100" w:type="dxa"/>
              <w:right w:w="100" w:type="dxa"/>
            </w:tcMar>
            <w:hideMark/>
          </w:tcPr>
          <w:p w14:paraId="1E31F118" w14:textId="77777777" w:rsidR="005808ED" w:rsidRPr="00072E67" w:rsidRDefault="005808ED"/>
        </w:tc>
      </w:tr>
      <w:tr w:rsidR="005808ED" w:rsidRPr="00072E67" w14:paraId="374C1510" w14:textId="77777777" w:rsidTr="00B57B83">
        <w:trPr>
          <w:trHeight w:val="440"/>
        </w:trPr>
        <w:tc>
          <w:tcPr>
            <w:tcW w:w="0" w:type="auto"/>
            <w:vMerge/>
            <w:vAlign w:val="center"/>
            <w:hideMark/>
          </w:tcPr>
          <w:p w14:paraId="401491B2" w14:textId="77777777" w:rsidR="005808ED" w:rsidRPr="00072E67" w:rsidRDefault="005808ED">
            <w:pPr>
              <w:rPr>
                <w:sz w:val="24"/>
                <w:szCs w:val="24"/>
              </w:rPr>
            </w:pPr>
          </w:p>
        </w:tc>
        <w:tc>
          <w:tcPr>
            <w:tcW w:w="0" w:type="auto"/>
            <w:tcMar>
              <w:top w:w="100" w:type="dxa"/>
              <w:left w:w="100" w:type="dxa"/>
              <w:bottom w:w="100" w:type="dxa"/>
              <w:right w:w="100" w:type="dxa"/>
            </w:tcMar>
            <w:hideMark/>
          </w:tcPr>
          <w:p w14:paraId="70263719" w14:textId="77777777" w:rsidR="005808ED" w:rsidRPr="00072E67" w:rsidRDefault="005808ED"/>
        </w:tc>
        <w:tc>
          <w:tcPr>
            <w:tcW w:w="0" w:type="auto"/>
            <w:tcMar>
              <w:top w:w="100" w:type="dxa"/>
              <w:left w:w="100" w:type="dxa"/>
              <w:bottom w:w="100" w:type="dxa"/>
              <w:right w:w="100" w:type="dxa"/>
            </w:tcMar>
            <w:hideMark/>
          </w:tcPr>
          <w:p w14:paraId="051CA755" w14:textId="77777777" w:rsidR="005808ED" w:rsidRPr="00072E67" w:rsidRDefault="005808ED">
            <w:pPr>
              <w:pStyle w:val="prastasiniatinklio"/>
              <w:spacing w:before="0" w:beforeAutospacing="0" w:after="0" w:afterAutospacing="0"/>
            </w:pPr>
            <w:r w:rsidRPr="00072E67">
              <w:rPr>
                <w:color w:val="000000"/>
              </w:rPr>
              <w:t>padeda krešėti kraujui</w:t>
            </w:r>
          </w:p>
        </w:tc>
      </w:tr>
      <w:tr w:rsidR="005808ED" w:rsidRPr="00072E67" w14:paraId="589475F1" w14:textId="77777777" w:rsidTr="00B57B83">
        <w:trPr>
          <w:trHeight w:val="440"/>
        </w:trPr>
        <w:tc>
          <w:tcPr>
            <w:tcW w:w="0" w:type="auto"/>
            <w:vMerge/>
            <w:vAlign w:val="center"/>
            <w:hideMark/>
          </w:tcPr>
          <w:p w14:paraId="7CD0CE97" w14:textId="77777777" w:rsidR="005808ED" w:rsidRPr="00072E67" w:rsidRDefault="005808ED">
            <w:pPr>
              <w:rPr>
                <w:sz w:val="24"/>
                <w:szCs w:val="24"/>
              </w:rPr>
            </w:pPr>
          </w:p>
        </w:tc>
        <w:tc>
          <w:tcPr>
            <w:tcW w:w="0" w:type="auto"/>
            <w:tcMar>
              <w:top w:w="100" w:type="dxa"/>
              <w:left w:w="100" w:type="dxa"/>
              <w:bottom w:w="100" w:type="dxa"/>
              <w:right w:w="100" w:type="dxa"/>
            </w:tcMar>
            <w:hideMark/>
          </w:tcPr>
          <w:p w14:paraId="71927781" w14:textId="77777777" w:rsidR="005808ED" w:rsidRPr="00072E67" w:rsidRDefault="005808ED"/>
        </w:tc>
        <w:tc>
          <w:tcPr>
            <w:tcW w:w="0" w:type="auto"/>
            <w:tcMar>
              <w:top w:w="100" w:type="dxa"/>
              <w:left w:w="100" w:type="dxa"/>
              <w:bottom w:w="100" w:type="dxa"/>
              <w:right w:w="100" w:type="dxa"/>
            </w:tcMar>
            <w:hideMark/>
          </w:tcPr>
          <w:p w14:paraId="1AFF8B6C" w14:textId="77777777" w:rsidR="005808ED" w:rsidRPr="00072E67" w:rsidRDefault="005808ED">
            <w:pPr>
              <w:pStyle w:val="prastasiniatinklio"/>
              <w:spacing w:before="0" w:beforeAutospacing="0" w:after="0" w:afterAutospacing="0"/>
            </w:pPr>
            <w:r w:rsidRPr="00072E67">
              <w:rPr>
                <w:color w:val="000000"/>
              </w:rPr>
              <w:t>skatina arba slopina organų veiklą</w:t>
            </w:r>
          </w:p>
        </w:tc>
      </w:tr>
      <w:tr w:rsidR="005808ED" w:rsidRPr="00072E67" w14:paraId="442B73EA" w14:textId="77777777" w:rsidTr="00B57B83">
        <w:trPr>
          <w:trHeight w:val="440"/>
        </w:trPr>
        <w:tc>
          <w:tcPr>
            <w:tcW w:w="0" w:type="auto"/>
            <w:vMerge/>
            <w:vAlign w:val="center"/>
            <w:hideMark/>
          </w:tcPr>
          <w:p w14:paraId="527D71DF" w14:textId="77777777" w:rsidR="005808ED" w:rsidRPr="00072E67" w:rsidRDefault="005808ED">
            <w:pPr>
              <w:rPr>
                <w:sz w:val="24"/>
                <w:szCs w:val="24"/>
              </w:rPr>
            </w:pPr>
          </w:p>
        </w:tc>
        <w:tc>
          <w:tcPr>
            <w:tcW w:w="0" w:type="auto"/>
            <w:tcMar>
              <w:top w:w="100" w:type="dxa"/>
              <w:left w:w="100" w:type="dxa"/>
              <w:bottom w:w="100" w:type="dxa"/>
              <w:right w:w="100" w:type="dxa"/>
            </w:tcMar>
            <w:hideMark/>
          </w:tcPr>
          <w:p w14:paraId="31865141" w14:textId="77777777" w:rsidR="005808ED" w:rsidRPr="00072E67" w:rsidRDefault="005808ED">
            <w:pPr>
              <w:pStyle w:val="prastasiniatinklio"/>
              <w:spacing w:before="0" w:beforeAutospacing="0" w:after="0" w:afterAutospacing="0"/>
            </w:pPr>
            <w:r w:rsidRPr="00072E67">
              <w:rPr>
                <w:color w:val="000000"/>
              </w:rPr>
              <w:t>baltymas</w:t>
            </w:r>
          </w:p>
        </w:tc>
        <w:tc>
          <w:tcPr>
            <w:tcW w:w="0" w:type="auto"/>
            <w:tcMar>
              <w:top w:w="100" w:type="dxa"/>
              <w:left w:w="100" w:type="dxa"/>
              <w:bottom w:w="100" w:type="dxa"/>
              <w:right w:w="100" w:type="dxa"/>
            </w:tcMar>
            <w:hideMark/>
          </w:tcPr>
          <w:p w14:paraId="08E7EAE8" w14:textId="77777777" w:rsidR="005808ED" w:rsidRPr="00072E67" w:rsidRDefault="005808ED"/>
        </w:tc>
      </w:tr>
    </w:tbl>
    <w:p w14:paraId="520AA33C" w14:textId="77777777" w:rsidR="005808ED" w:rsidRPr="00072E67" w:rsidRDefault="005808ED" w:rsidP="005808ED"/>
    <w:p w14:paraId="7D251CB8" w14:textId="77777777" w:rsidR="005808ED" w:rsidRPr="00072E67" w:rsidRDefault="005808ED" w:rsidP="005808ED">
      <w:pPr>
        <w:pStyle w:val="prastasiniatinklio"/>
        <w:spacing w:before="0" w:beforeAutospacing="0" w:after="0" w:afterAutospacing="0"/>
      </w:pPr>
      <w:r w:rsidRPr="00072E67">
        <w:rPr>
          <w:color w:val="000000"/>
        </w:rPr>
        <w:t>3. Nupieškite, kraujo forminius elementus, kuriuos aptiktumėte preparatuose, paruoštuose iš mėgintuvėlio A-C vietų.</w:t>
      </w:r>
    </w:p>
    <w:p w14:paraId="13CBBC94" w14:textId="77777777" w:rsidR="005808ED" w:rsidRPr="00072E67" w:rsidRDefault="005808ED" w:rsidP="005808ED">
      <w:pPr>
        <w:pStyle w:val="prastasiniatinklio"/>
        <w:spacing w:before="0" w:beforeAutospacing="0" w:after="0" w:afterAutospacing="0"/>
      </w:pPr>
      <w:r w:rsidRPr="00072E67">
        <w:rPr>
          <w:noProof/>
          <w:color w:val="000000"/>
          <w:bdr w:val="none" w:sz="0" w:space="0" w:color="auto" w:frame="1"/>
        </w:rPr>
        <w:lastRenderedPageBreak/>
        <w:drawing>
          <wp:inline distT="0" distB="0" distL="0" distR="0" wp14:anchorId="2785D706" wp14:editId="5496D6AC">
            <wp:extent cx="5076825" cy="1543050"/>
            <wp:effectExtent l="0" t="0" r="9525" b="0"/>
            <wp:docPr id="26" name="Paveikslėlis 26" descr="https://lh5.googleusercontent.com/Jg36c0tvtyhWhKSS_9jfF66PVJyPHW9pnDEB0zRHYh4fDMd595wnNfy-w9Vi1ODbdcfxqkMeQ-Je9bXL2PbdjnbgYCOEs3c-QAhh2oukrb_rD2TprFEQY4T0QPDBcbwnb7HLkgQXX8Qmayo3oXCHHdLyygmdOYgAsqxj1vigjMp-SYiGdTZdEXj3YQXTm2DEhir2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Jg36c0tvtyhWhKSS_9jfF66PVJyPHW9pnDEB0zRHYh4fDMd595wnNfy-w9Vi1ODbdcfxqkMeQ-Je9bXL2PbdjnbgYCOEs3c-QAhh2oukrb_rD2TprFEQY4T0QPDBcbwnb7HLkgQXX8Qmayo3oXCHHdLyygmdOYgAsqxj1vigjMp-SYiGdTZdEXj3YQXTm2DEhir2IQ"/>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76825" cy="1543050"/>
                    </a:xfrm>
                    <a:prstGeom prst="rect">
                      <a:avLst/>
                    </a:prstGeom>
                    <a:noFill/>
                    <a:ln>
                      <a:noFill/>
                    </a:ln>
                  </pic:spPr>
                </pic:pic>
              </a:graphicData>
            </a:graphic>
          </wp:inline>
        </w:drawing>
      </w:r>
    </w:p>
    <w:p w14:paraId="0A0E2574" w14:textId="77777777" w:rsidR="005808ED" w:rsidRPr="00072E67" w:rsidRDefault="005808ED" w:rsidP="005808ED">
      <w:pPr>
        <w:pStyle w:val="prastasiniatinklio"/>
        <w:spacing w:before="0" w:beforeAutospacing="0" w:after="0" w:afterAutospacing="0"/>
      </w:pPr>
      <w:r w:rsidRPr="00072E67">
        <w:rPr>
          <w:color w:val="000000"/>
        </w:rPr>
        <w:t>4. Sukurkite darbo schemą, pagal kurią mokinys iš skirtingų mėgintuvėlio vietų galėtų paimti mėginius preparatams paruošti ir atlikti, stebint mikroskopu.</w:t>
      </w:r>
    </w:p>
    <w:p w14:paraId="5BBF82A5" w14:textId="77777777" w:rsidR="005808ED" w:rsidRPr="00072E67" w:rsidRDefault="005808ED" w:rsidP="005808ED">
      <w:pPr>
        <w:pStyle w:val="prastasiniatinklio"/>
        <w:spacing w:before="0" w:beforeAutospacing="0" w:after="0" w:afterAutospacing="0"/>
      </w:pPr>
      <w:r w:rsidRPr="00072E67">
        <w:rPr>
          <w:color w:val="000000"/>
        </w:rPr>
        <w:t>5. Analizuodami schemą nurodykite kraujo funkcijas ir jas tarpusavyje susiekite.</w:t>
      </w:r>
    </w:p>
    <w:p w14:paraId="5D03D3EC" w14:textId="77777777" w:rsidR="005808ED" w:rsidRPr="00072E67" w:rsidRDefault="005808ED" w:rsidP="005808ED">
      <w:pPr>
        <w:pStyle w:val="prastasiniatinklio"/>
        <w:spacing w:before="0" w:beforeAutospacing="0" w:after="0" w:afterAutospacing="0"/>
        <w:jc w:val="center"/>
      </w:pPr>
      <w:r w:rsidRPr="00072E67">
        <w:rPr>
          <w:noProof/>
          <w:color w:val="000000"/>
          <w:bdr w:val="none" w:sz="0" w:space="0" w:color="auto" w:frame="1"/>
        </w:rPr>
        <w:drawing>
          <wp:inline distT="0" distB="0" distL="0" distR="0" wp14:anchorId="39B667FD" wp14:editId="25C03725">
            <wp:extent cx="2743200" cy="2305050"/>
            <wp:effectExtent l="0" t="0" r="0" b="0"/>
            <wp:docPr id="25" name="Paveikslėlis 25" descr="https://lh3.googleusercontent.com/j7-TLxSqA0G4OswTJmamG7CjUR4_r9vv4GzRH6l0YZm-zwr7BY7dutsJd76F6PeHLSF2O5W0D541yEcgPyCTfXTX2ykQx6Spa336X1n26c9wQKd5QCt7Jdh-XO6BehQJr4sFAq-VVrcFPelZh_9VLTunqdUQZI2wbYV6_fZlB1MB2iP-OzyY2OBNJfb_CuEfgns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j7-TLxSqA0G4OswTJmamG7CjUR4_r9vv4GzRH6l0YZm-zwr7BY7dutsJd76F6PeHLSF2O5W0D541yEcgPyCTfXTX2ykQx6Spa336X1n26c9wQKd5QCt7Jdh-XO6BehQJr4sFAq-VVrcFPelZh_9VLTunqdUQZI2wbYV6_fZlB1MB2iP-OzyY2OBNJfb_CuEfgnsJF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0" cy="2305050"/>
                    </a:xfrm>
                    <a:prstGeom prst="rect">
                      <a:avLst/>
                    </a:prstGeom>
                    <a:noFill/>
                    <a:ln>
                      <a:noFill/>
                    </a:ln>
                  </pic:spPr>
                </pic:pic>
              </a:graphicData>
            </a:graphic>
          </wp:inline>
        </w:drawing>
      </w:r>
    </w:p>
    <w:p w14:paraId="76E5F8B8" w14:textId="77777777" w:rsidR="005355BB" w:rsidRPr="00072E67" w:rsidRDefault="005808ED" w:rsidP="005808ED">
      <w:pPr>
        <w:spacing w:before="100"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 </w:t>
      </w:r>
      <w:r w:rsidR="006356A8" w:rsidRPr="00072E67">
        <w:rPr>
          <w:rFonts w:ascii="Times New Roman" w:eastAsia="Times New Roman" w:hAnsi="Times New Roman" w:cs="Times New Roman"/>
          <w:b/>
          <w:sz w:val="24"/>
          <w:szCs w:val="24"/>
        </w:rPr>
        <w:t>29.1.2. Membranos sandara ir pernaša per membraną.</w:t>
      </w:r>
    </w:p>
    <w:p w14:paraId="6F83B1F0"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Tema. Plazminės membranos sandara ir funkcijos.</w:t>
      </w:r>
    </w:p>
    <w:p w14:paraId="2A4E3136"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BP.  </w:t>
      </w:r>
      <w:r w:rsidRPr="00072E67">
        <w:rPr>
          <w:rFonts w:ascii="Times New Roman" w:eastAsia="Times New Roman" w:hAnsi="Times New Roman" w:cs="Times New Roman"/>
          <w:sz w:val="24"/>
          <w:szCs w:val="24"/>
        </w:rPr>
        <w:t>Mokomasi atpažinti ir apibūdinti ląstelės plazminę membraną sudarančius lipidus (</w:t>
      </w:r>
      <w:proofErr w:type="spellStart"/>
      <w:r w:rsidRPr="00072E67">
        <w:rPr>
          <w:rFonts w:ascii="Times New Roman" w:eastAsia="Times New Roman" w:hAnsi="Times New Roman" w:cs="Times New Roman"/>
          <w:sz w:val="24"/>
          <w:szCs w:val="24"/>
        </w:rPr>
        <w:t>fosfolipidai</w:t>
      </w:r>
      <w:proofErr w:type="spellEnd"/>
      <w:r w:rsidRPr="00072E67">
        <w:rPr>
          <w:rFonts w:ascii="Times New Roman" w:eastAsia="Times New Roman" w:hAnsi="Times New Roman" w:cs="Times New Roman"/>
          <w:sz w:val="24"/>
          <w:szCs w:val="24"/>
        </w:rPr>
        <w:t xml:space="preserve">, cholesterolis), baltymus (baltymus nešiklius, baltymus kanalus, </w:t>
      </w:r>
      <w:proofErr w:type="spellStart"/>
      <w:r w:rsidRPr="00072E67">
        <w:rPr>
          <w:rFonts w:ascii="Times New Roman" w:eastAsia="Times New Roman" w:hAnsi="Times New Roman" w:cs="Times New Roman"/>
          <w:sz w:val="24"/>
          <w:szCs w:val="24"/>
        </w:rPr>
        <w:t>receptorinius</w:t>
      </w:r>
      <w:proofErr w:type="spellEnd"/>
      <w:r w:rsidRPr="00072E67">
        <w:rPr>
          <w:rFonts w:ascii="Times New Roman" w:eastAsia="Times New Roman" w:hAnsi="Times New Roman" w:cs="Times New Roman"/>
          <w:sz w:val="24"/>
          <w:szCs w:val="24"/>
        </w:rPr>
        <w:t xml:space="preserve"> baltymus, </w:t>
      </w:r>
      <w:proofErr w:type="spellStart"/>
      <w:r w:rsidRPr="00072E67">
        <w:rPr>
          <w:rFonts w:ascii="Times New Roman" w:eastAsia="Times New Roman" w:hAnsi="Times New Roman" w:cs="Times New Roman"/>
          <w:sz w:val="24"/>
          <w:szCs w:val="24"/>
        </w:rPr>
        <w:t>glikoproteinus</w:t>
      </w:r>
      <w:proofErr w:type="spellEnd"/>
      <w:r w:rsidRPr="00072E67">
        <w:rPr>
          <w:rFonts w:ascii="Times New Roman" w:eastAsia="Times New Roman" w:hAnsi="Times New Roman" w:cs="Times New Roman"/>
          <w:sz w:val="24"/>
          <w:szCs w:val="24"/>
        </w:rPr>
        <w:t xml:space="preserve">) ir apibūdinti jų funkcijas; aiškinasi S. </w:t>
      </w:r>
      <w:proofErr w:type="spellStart"/>
      <w:r w:rsidRPr="00072E67">
        <w:rPr>
          <w:rFonts w:ascii="Times New Roman" w:eastAsia="Times New Roman" w:hAnsi="Times New Roman" w:cs="Times New Roman"/>
          <w:sz w:val="24"/>
          <w:szCs w:val="24"/>
        </w:rPr>
        <w:t>Singerio</w:t>
      </w:r>
      <w:proofErr w:type="spellEnd"/>
      <w:r w:rsidRPr="00072E67">
        <w:rPr>
          <w:rFonts w:ascii="Times New Roman" w:eastAsia="Times New Roman" w:hAnsi="Times New Roman" w:cs="Times New Roman"/>
          <w:sz w:val="24"/>
          <w:szCs w:val="24"/>
        </w:rPr>
        <w:t xml:space="preserve"> ir G. Nikolsono takiosios mozaikos modelį. Susieti </w:t>
      </w:r>
      <w:proofErr w:type="spellStart"/>
      <w:r w:rsidRPr="00072E67">
        <w:rPr>
          <w:rFonts w:ascii="Times New Roman" w:eastAsia="Times New Roman" w:hAnsi="Times New Roman" w:cs="Times New Roman"/>
          <w:sz w:val="24"/>
          <w:szCs w:val="24"/>
        </w:rPr>
        <w:t>fosfolipidų</w:t>
      </w:r>
      <w:proofErr w:type="spellEnd"/>
      <w:r w:rsidRPr="00072E67">
        <w:rPr>
          <w:rFonts w:ascii="Times New Roman" w:eastAsia="Times New Roman" w:hAnsi="Times New Roman" w:cs="Times New Roman"/>
          <w:sz w:val="24"/>
          <w:szCs w:val="24"/>
        </w:rPr>
        <w:t xml:space="preserve"> savybes (</w:t>
      </w:r>
      <w:proofErr w:type="spellStart"/>
      <w:r w:rsidRPr="00072E67">
        <w:rPr>
          <w:rFonts w:ascii="Times New Roman" w:eastAsia="Times New Roman" w:hAnsi="Times New Roman" w:cs="Times New Roman"/>
          <w:sz w:val="24"/>
          <w:szCs w:val="24"/>
        </w:rPr>
        <w:t>hidrofiliškumas</w:t>
      </w:r>
      <w:proofErr w:type="spellEnd"/>
      <w:r w:rsidRPr="00072E67">
        <w:rPr>
          <w:rFonts w:ascii="Times New Roman" w:eastAsia="Times New Roman" w:hAnsi="Times New Roman" w:cs="Times New Roman"/>
          <w:sz w:val="24"/>
          <w:szCs w:val="24"/>
        </w:rPr>
        <w:t xml:space="preserve"> ir </w:t>
      </w:r>
      <w:proofErr w:type="spellStart"/>
      <w:r w:rsidRPr="00072E67">
        <w:rPr>
          <w:rFonts w:ascii="Times New Roman" w:eastAsia="Times New Roman" w:hAnsi="Times New Roman" w:cs="Times New Roman"/>
          <w:sz w:val="24"/>
          <w:szCs w:val="24"/>
        </w:rPr>
        <w:t>hidrofobiškumas</w:t>
      </w:r>
      <w:proofErr w:type="spellEnd"/>
      <w:r w:rsidRPr="00072E67">
        <w:rPr>
          <w:rFonts w:ascii="Times New Roman" w:eastAsia="Times New Roman" w:hAnsi="Times New Roman" w:cs="Times New Roman"/>
          <w:sz w:val="24"/>
          <w:szCs w:val="24"/>
        </w:rPr>
        <w:t xml:space="preserve">) su </w:t>
      </w:r>
      <w:proofErr w:type="spellStart"/>
      <w:r w:rsidRPr="00072E67">
        <w:rPr>
          <w:rFonts w:ascii="Times New Roman" w:eastAsia="Times New Roman" w:hAnsi="Times New Roman" w:cs="Times New Roman"/>
          <w:sz w:val="24"/>
          <w:szCs w:val="24"/>
        </w:rPr>
        <w:t>dvisluoksnės</w:t>
      </w:r>
      <w:proofErr w:type="spellEnd"/>
      <w:r w:rsidRPr="00072E67">
        <w:rPr>
          <w:rFonts w:ascii="Times New Roman" w:eastAsia="Times New Roman" w:hAnsi="Times New Roman" w:cs="Times New Roman"/>
          <w:sz w:val="24"/>
          <w:szCs w:val="24"/>
        </w:rPr>
        <w:t xml:space="preserve"> membranos susidarymu ir jos takumu.</w:t>
      </w:r>
    </w:p>
    <w:p w14:paraId="14C2A32F"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D1.</w:t>
      </w:r>
      <w:r w:rsidRPr="00072E67">
        <w:rPr>
          <w:rFonts w:ascii="Times New Roman" w:eastAsia="Times New Roman" w:hAnsi="Times New Roman" w:cs="Times New Roman"/>
          <w:sz w:val="24"/>
          <w:szCs w:val="24"/>
        </w:rPr>
        <w:t xml:space="preserve"> Atpažįsta biologijos mokslo objektus ir reiškinius, juos apibūdina. </w:t>
      </w:r>
    </w:p>
    <w:tbl>
      <w:tblPr>
        <w:tblStyle w:val="6"/>
        <w:tblW w:w="105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70"/>
        <w:gridCol w:w="2595"/>
        <w:gridCol w:w="2655"/>
        <w:gridCol w:w="2610"/>
      </w:tblGrid>
      <w:tr w:rsidR="005355BB" w:rsidRPr="00072E67" w14:paraId="50A31160" w14:textId="77777777" w:rsidTr="00B57B83">
        <w:trPr>
          <w:trHeight w:val="3060"/>
        </w:trPr>
        <w:tc>
          <w:tcPr>
            <w:tcW w:w="2670" w:type="dxa"/>
            <w:tcMar>
              <w:top w:w="45" w:type="dxa"/>
              <w:left w:w="0" w:type="dxa"/>
              <w:bottom w:w="45" w:type="dxa"/>
              <w:right w:w="0" w:type="dxa"/>
            </w:tcMar>
          </w:tcPr>
          <w:p w14:paraId="09FB0F41" w14:textId="77777777" w:rsidR="005355BB" w:rsidRPr="00072E67" w:rsidRDefault="006356A8" w:rsidP="00F302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Atpažįsta ir įvardija ląstelės plazminę membraną sudarančius lipidus, baltymus, angliavandenius įprastame kontekste  ir nurodo šių medžiagų savybes ir funkcijas tinkamai vartodamas terminus ir sąvokas (D1.1).</w:t>
            </w:r>
          </w:p>
        </w:tc>
        <w:tc>
          <w:tcPr>
            <w:tcW w:w="2595" w:type="dxa"/>
            <w:tcMar>
              <w:top w:w="45" w:type="dxa"/>
              <w:left w:w="0" w:type="dxa"/>
              <w:bottom w:w="45" w:type="dxa"/>
              <w:right w:w="0" w:type="dxa"/>
            </w:tcMar>
          </w:tcPr>
          <w:p w14:paraId="7F84E788" w14:textId="77777777" w:rsidR="005355BB" w:rsidRPr="00072E67" w:rsidRDefault="006356A8" w:rsidP="00F302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Apibūdina ląstelės plazminę membraną sudarančius  lipidus, baltymus, angliavandenius įprastame kontekste , apibūdina šių medžiagų savybes ir funkcijas tinkamai vartodamas terminus ir sąvokas (D.1.2).</w:t>
            </w:r>
          </w:p>
        </w:tc>
        <w:tc>
          <w:tcPr>
            <w:tcW w:w="2655" w:type="dxa"/>
            <w:tcMar>
              <w:top w:w="45" w:type="dxa"/>
              <w:left w:w="0" w:type="dxa"/>
              <w:bottom w:w="45" w:type="dxa"/>
              <w:right w:w="0" w:type="dxa"/>
            </w:tcMar>
          </w:tcPr>
          <w:p w14:paraId="28B35214" w14:textId="77777777" w:rsidR="005355BB" w:rsidRPr="00072E67" w:rsidRDefault="006356A8" w:rsidP="00F302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 Nagrinėja  ląstelės plazminę membraną  sudarančius  lipidus, baltymus, angliavandenius naujame kontekste, šių medžiagų savybes ir funkcijas apibūdina  tinkamai vartodamas terminus ir sąvokas (D.1.3).</w:t>
            </w:r>
          </w:p>
        </w:tc>
        <w:tc>
          <w:tcPr>
            <w:tcW w:w="2610" w:type="dxa"/>
            <w:tcMar>
              <w:top w:w="45" w:type="dxa"/>
              <w:left w:w="0" w:type="dxa"/>
              <w:bottom w:w="45" w:type="dxa"/>
              <w:right w:w="0" w:type="dxa"/>
            </w:tcMar>
          </w:tcPr>
          <w:p w14:paraId="0260A4E8" w14:textId="77777777" w:rsidR="005355BB" w:rsidRPr="00072E67" w:rsidRDefault="006356A8" w:rsidP="00F302BD">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Nagrinėja ir vertina ląstelės plazminę membraną sudarančius lipidus, baltymus ir angliavandenius naujame kontekste, paaiškina jų  savybes ir funkcijas tinkamai vartodamas terminus ir sąvokas (D.1.4).</w:t>
            </w:r>
          </w:p>
        </w:tc>
      </w:tr>
    </w:tbl>
    <w:p w14:paraId="1ADE7974" w14:textId="77777777" w:rsidR="005355BB" w:rsidRPr="00072E67" w:rsidRDefault="005355BB">
      <w:pPr>
        <w:spacing w:after="0" w:line="240" w:lineRule="auto"/>
        <w:rPr>
          <w:rFonts w:ascii="Times New Roman" w:eastAsia="Times New Roman" w:hAnsi="Times New Roman" w:cs="Times New Roman"/>
          <w:b/>
          <w:sz w:val="24"/>
          <w:szCs w:val="24"/>
        </w:rPr>
      </w:pPr>
    </w:p>
    <w:p w14:paraId="63E61EFF"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Slenkstinis lygis </w:t>
      </w:r>
    </w:p>
    <w:p w14:paraId="0E3FFDE6"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Paveiksle pavaizduotas ląstelės plazminės membranos fragmentas.</w:t>
      </w:r>
    </w:p>
    <w:p w14:paraId="47FC0B30"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lastRenderedPageBreak/>
        <w:drawing>
          <wp:inline distT="0" distB="0" distL="0" distR="0" wp14:anchorId="5A103EF0" wp14:editId="3C4B5561">
            <wp:extent cx="3305070" cy="1329363"/>
            <wp:effectExtent l="0" t="0" r="0" b="0"/>
            <wp:docPr id="2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6"/>
                    <a:srcRect/>
                    <a:stretch>
                      <a:fillRect/>
                    </a:stretch>
                  </pic:blipFill>
                  <pic:spPr>
                    <a:xfrm>
                      <a:off x="0" y="0"/>
                      <a:ext cx="3305070" cy="1329363"/>
                    </a:xfrm>
                    <a:prstGeom prst="rect">
                      <a:avLst/>
                    </a:prstGeom>
                    <a:ln/>
                  </pic:spPr>
                </pic:pic>
              </a:graphicData>
            </a:graphic>
          </wp:inline>
        </w:drawing>
      </w:r>
    </w:p>
    <w:p w14:paraId="2B4617D7"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Paveiksle raide A pažymėkite </w:t>
      </w:r>
      <w:proofErr w:type="spellStart"/>
      <w:r w:rsidRPr="00072E67">
        <w:rPr>
          <w:rFonts w:ascii="Times New Roman" w:eastAsia="Times New Roman" w:hAnsi="Times New Roman" w:cs="Times New Roman"/>
          <w:sz w:val="24"/>
          <w:szCs w:val="24"/>
        </w:rPr>
        <w:t>fosfolipidus</w:t>
      </w:r>
      <w:proofErr w:type="spellEnd"/>
      <w:r w:rsidRPr="00072E67">
        <w:rPr>
          <w:rFonts w:ascii="Times New Roman" w:eastAsia="Times New Roman" w:hAnsi="Times New Roman" w:cs="Times New Roman"/>
          <w:sz w:val="24"/>
          <w:szCs w:val="24"/>
        </w:rPr>
        <w:t xml:space="preserve">, B – baltymus.  </w:t>
      </w:r>
    </w:p>
    <w:p w14:paraId="3B0D600F"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Nurodykite du procesus, kuriuose dalyvauja membranos baltymai.</w:t>
      </w:r>
    </w:p>
    <w:p w14:paraId="0B2AE7D5"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3. Įvardinkite, kokią funkciją membranoje atlieka </w:t>
      </w:r>
      <w:proofErr w:type="spellStart"/>
      <w:r w:rsidRPr="00072E67">
        <w:rPr>
          <w:rFonts w:ascii="Times New Roman" w:eastAsia="Times New Roman" w:hAnsi="Times New Roman" w:cs="Times New Roman"/>
          <w:sz w:val="24"/>
          <w:szCs w:val="24"/>
        </w:rPr>
        <w:t>fosfolipidai</w:t>
      </w:r>
      <w:proofErr w:type="spellEnd"/>
      <w:r w:rsidRPr="00072E67">
        <w:rPr>
          <w:rFonts w:ascii="Times New Roman" w:eastAsia="Times New Roman" w:hAnsi="Times New Roman" w:cs="Times New Roman"/>
          <w:sz w:val="24"/>
          <w:szCs w:val="24"/>
        </w:rPr>
        <w:t>.</w:t>
      </w:r>
    </w:p>
    <w:p w14:paraId="080C9BB1"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Patenkinamas lygis </w:t>
      </w:r>
    </w:p>
    <w:p w14:paraId="66BD8973"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Paveiksle pavaizduota ląstelės plazminė membrana.</w:t>
      </w:r>
    </w:p>
    <w:p w14:paraId="104EEACE" w14:textId="77777777" w:rsidR="005355BB" w:rsidRPr="00072E67" w:rsidRDefault="006356A8">
      <w:pPr>
        <w:spacing w:after="0" w:line="240" w:lineRule="auto"/>
        <w:rPr>
          <w:rFonts w:ascii="Times New Roman" w:eastAsia="Times New Roman" w:hAnsi="Times New Roman" w:cs="Times New Roman"/>
          <w:sz w:val="24"/>
          <w:szCs w:val="24"/>
        </w:rPr>
      </w:pPr>
      <w:r w:rsidRPr="00072E67">
        <w:rPr>
          <w:noProof/>
          <w:sz w:val="24"/>
          <w:szCs w:val="24"/>
        </w:rPr>
        <w:drawing>
          <wp:inline distT="0" distB="0" distL="0" distR="0" wp14:anchorId="31173C10" wp14:editId="6367F2C6">
            <wp:extent cx="3051785" cy="1354829"/>
            <wp:effectExtent l="0" t="0" r="0" b="0"/>
            <wp:docPr id="25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7"/>
                    <a:srcRect/>
                    <a:stretch>
                      <a:fillRect/>
                    </a:stretch>
                  </pic:blipFill>
                  <pic:spPr>
                    <a:xfrm>
                      <a:off x="0" y="0"/>
                      <a:ext cx="3051785" cy="1354829"/>
                    </a:xfrm>
                    <a:prstGeom prst="rect">
                      <a:avLst/>
                    </a:prstGeom>
                    <a:ln/>
                  </pic:spPr>
                </pic:pic>
              </a:graphicData>
            </a:graphic>
          </wp:inline>
        </w:drawing>
      </w:r>
    </w:p>
    <w:p w14:paraId="3E929523"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Kaip vadinami paveiksle raidėmis A ir B pažymėti membraną sudarantys cheminiai junginiai? </w:t>
      </w:r>
    </w:p>
    <w:p w14:paraId="18703151"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sz w:val="24"/>
          <w:szCs w:val="24"/>
        </w:rPr>
        <w:t xml:space="preserve">2. Apibūdinkite, kaip A dalies molekulių savybės lemia šių molekulių išsidėstymą membranoje. </w:t>
      </w:r>
    </w:p>
    <w:p w14:paraId="23209C7C"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Nurodykite, kaip vadinama biologinę membraną sudaranti medžiaga, kuri mažina membranos laidumą ir  lipidų bei baltymų judrumą.</w:t>
      </w:r>
    </w:p>
    <w:p w14:paraId="35201365"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Pagrindinis lygis</w:t>
      </w:r>
    </w:p>
    <w:p w14:paraId="2A94D512"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Paveiksle pavaizduotas ląstelės plazminės membranos fragmentas.</w:t>
      </w:r>
    </w:p>
    <w:p w14:paraId="2ABEE30A" w14:textId="77777777" w:rsidR="005355BB" w:rsidRPr="00072E67" w:rsidRDefault="006356A8">
      <w:pPr>
        <w:spacing w:after="0" w:line="240" w:lineRule="auto"/>
        <w:rPr>
          <w:rFonts w:ascii="Times New Roman" w:eastAsia="Times New Roman" w:hAnsi="Times New Roman" w:cs="Times New Roman"/>
        </w:rPr>
      </w:pPr>
      <w:r w:rsidRPr="00072E67">
        <w:rPr>
          <w:rFonts w:ascii="Times New Roman" w:eastAsia="Times New Roman" w:hAnsi="Times New Roman" w:cs="Times New Roman"/>
          <w:noProof/>
        </w:rPr>
        <w:drawing>
          <wp:inline distT="0" distB="0" distL="0" distR="0" wp14:anchorId="25D98247" wp14:editId="2467AA4C">
            <wp:extent cx="3396343" cy="1719943"/>
            <wp:effectExtent l="0" t="0" r="0" b="0"/>
            <wp:docPr id="2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8"/>
                    <a:srcRect/>
                    <a:stretch>
                      <a:fillRect/>
                    </a:stretch>
                  </pic:blipFill>
                  <pic:spPr>
                    <a:xfrm>
                      <a:off x="0" y="0"/>
                      <a:ext cx="3396343" cy="1719943"/>
                    </a:xfrm>
                    <a:prstGeom prst="rect">
                      <a:avLst/>
                    </a:prstGeom>
                    <a:ln/>
                  </pic:spPr>
                </pic:pic>
              </a:graphicData>
            </a:graphic>
          </wp:inline>
        </w:drawing>
      </w:r>
    </w:p>
    <w:p w14:paraId="7818C5C1"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Nurodykite, kaip vadinami paveiksle raidėmis pažymėti membraną sudarantys cheminiai junginiai.</w:t>
      </w:r>
    </w:p>
    <w:p w14:paraId="6967761F"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 Apibūdinkite medžiagų pernašą pro plazminę membraną, susiedami ją su raide A pažymėtų medžiagų sandara ir išsidėstymu. </w:t>
      </w:r>
    </w:p>
    <w:p w14:paraId="412B6A97"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Įvardykite, kokiu būdu stambios baltymų molekulės patenka į ląstelę, ir apibūdinkite, kaip vyksta šis procesas.</w:t>
      </w:r>
    </w:p>
    <w:p w14:paraId="39A4E8D7" w14:textId="77777777" w:rsidR="005355BB" w:rsidRPr="00072E67" w:rsidRDefault="005355BB">
      <w:pPr>
        <w:spacing w:after="0" w:line="240" w:lineRule="auto"/>
        <w:rPr>
          <w:rFonts w:ascii="Times New Roman" w:eastAsia="Times New Roman" w:hAnsi="Times New Roman" w:cs="Times New Roman"/>
          <w:sz w:val="24"/>
          <w:szCs w:val="24"/>
        </w:rPr>
      </w:pPr>
    </w:p>
    <w:p w14:paraId="06854C9C"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Aukštesnysis lygis</w:t>
      </w:r>
    </w:p>
    <w:p w14:paraId="42D8C19B"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Cholesterolis organizme atlieka įvairias funkcijas, viena iš jų – reguliuoti plazminės membranos takumą. Žemiau pavaizduota tarp </w:t>
      </w:r>
      <w:proofErr w:type="spellStart"/>
      <w:r w:rsidRPr="00072E67">
        <w:rPr>
          <w:rFonts w:ascii="Times New Roman" w:eastAsia="Times New Roman" w:hAnsi="Times New Roman" w:cs="Times New Roman"/>
          <w:sz w:val="24"/>
          <w:szCs w:val="24"/>
        </w:rPr>
        <w:t>fosfolipidų</w:t>
      </w:r>
      <w:proofErr w:type="spellEnd"/>
      <w:r w:rsidRPr="00072E67">
        <w:rPr>
          <w:rFonts w:ascii="Times New Roman" w:eastAsia="Times New Roman" w:hAnsi="Times New Roman" w:cs="Times New Roman"/>
          <w:sz w:val="24"/>
          <w:szCs w:val="24"/>
        </w:rPr>
        <w:t xml:space="preserve"> įsiterpusios cholesterolio molekulės membranoje. </w:t>
      </w:r>
    </w:p>
    <w:p w14:paraId="10883559"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lastRenderedPageBreak/>
        <w:drawing>
          <wp:inline distT="0" distB="0" distL="0" distR="0" wp14:anchorId="37FCEA8B" wp14:editId="7CBEB487">
            <wp:extent cx="2128158" cy="1505942"/>
            <wp:effectExtent l="0" t="0" r="0" b="0"/>
            <wp:docPr id="2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9"/>
                    <a:srcRect/>
                    <a:stretch>
                      <a:fillRect/>
                    </a:stretch>
                  </pic:blipFill>
                  <pic:spPr>
                    <a:xfrm>
                      <a:off x="0" y="0"/>
                      <a:ext cx="2128158" cy="1505942"/>
                    </a:xfrm>
                    <a:prstGeom prst="rect">
                      <a:avLst/>
                    </a:prstGeom>
                    <a:ln/>
                  </pic:spPr>
                </pic:pic>
              </a:graphicData>
            </a:graphic>
          </wp:inline>
        </w:drawing>
      </w:r>
    </w:p>
    <w:p w14:paraId="5473493C" w14:textId="77777777" w:rsidR="005355BB" w:rsidRPr="00072E67" w:rsidRDefault="005355BB">
      <w:pPr>
        <w:spacing w:after="0" w:line="240" w:lineRule="auto"/>
        <w:rPr>
          <w:rFonts w:ascii="Times New Roman" w:eastAsia="Times New Roman" w:hAnsi="Times New Roman" w:cs="Times New Roman"/>
          <w:sz w:val="24"/>
          <w:szCs w:val="24"/>
        </w:rPr>
      </w:pPr>
    </w:p>
    <w:p w14:paraId="65CD5B96"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Kokių dar molekulių, nepavaizduotų paveiksle, būna plazminėje membranoje?</w:t>
      </w:r>
    </w:p>
    <w:p w14:paraId="123F6CB3"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 Apibūdinkite, kaip pasikeistų medžiagų pernaša į ląstelę, jei visa ląstelės plazminė  membrana  būtų sudaryta tik iš paveiksle matomų molekulių. </w:t>
      </w:r>
    </w:p>
    <w:p w14:paraId="2639D563" w14:textId="66E59F75" w:rsidR="005355BB" w:rsidRPr="00072E67" w:rsidRDefault="006356A8">
      <w:pPr>
        <w:spacing w:after="0" w:line="240" w:lineRule="auto"/>
        <w:rPr>
          <w:rFonts w:ascii="Times New Roman" w:eastAsia="Times New Roman" w:hAnsi="Times New Roman" w:cs="Times New Roman"/>
          <w:strike/>
          <w:sz w:val="24"/>
          <w:szCs w:val="24"/>
        </w:rPr>
      </w:pPr>
      <w:r w:rsidRPr="00072E67">
        <w:rPr>
          <w:rFonts w:ascii="Times New Roman" w:eastAsia="Times New Roman" w:hAnsi="Times New Roman" w:cs="Times New Roman"/>
          <w:sz w:val="24"/>
          <w:szCs w:val="24"/>
        </w:rPr>
        <w:t>3. Paa</w:t>
      </w:r>
      <w:r w:rsidR="00C370DB">
        <w:rPr>
          <w:rFonts w:ascii="Times New Roman" w:eastAsia="Times New Roman" w:hAnsi="Times New Roman" w:cs="Times New Roman"/>
          <w:sz w:val="24"/>
          <w:szCs w:val="24"/>
        </w:rPr>
        <w:t>i</w:t>
      </w:r>
      <w:r w:rsidRPr="00072E67">
        <w:rPr>
          <w:rFonts w:ascii="Times New Roman" w:eastAsia="Times New Roman" w:hAnsi="Times New Roman" w:cs="Times New Roman"/>
          <w:sz w:val="24"/>
          <w:szCs w:val="24"/>
        </w:rPr>
        <w:t>škinkite, kokią įtaką cholesterolio molekulės daro membranos takumui.</w:t>
      </w:r>
    </w:p>
    <w:p w14:paraId="13BBFFF3"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4. Kokios organų sistemos ligas dažniausiai sukelia cholesterolio perteklius? </w:t>
      </w:r>
    </w:p>
    <w:p w14:paraId="2E56BD9C"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sz w:val="24"/>
          <w:szCs w:val="24"/>
        </w:rPr>
        <w:t xml:space="preserve">5. Kokio vitamino gamybai organizmas naudoja cholesterolį? </w:t>
      </w:r>
    </w:p>
    <w:p w14:paraId="50B4C337" w14:textId="77777777" w:rsidR="005355BB" w:rsidRPr="00072E67" w:rsidRDefault="005355BB">
      <w:pPr>
        <w:spacing w:after="0" w:line="240" w:lineRule="auto"/>
        <w:rPr>
          <w:rFonts w:ascii="Times New Roman" w:eastAsia="Times New Roman" w:hAnsi="Times New Roman" w:cs="Times New Roman"/>
          <w:b/>
          <w:sz w:val="24"/>
          <w:szCs w:val="24"/>
        </w:rPr>
      </w:pPr>
    </w:p>
    <w:p w14:paraId="41B20200" w14:textId="77777777" w:rsidR="005355BB" w:rsidRPr="00072E67" w:rsidRDefault="006356A8">
      <w:pPr>
        <w:spacing w:before="100" w:after="0" w:line="240" w:lineRule="auto"/>
        <w:ind w:left="-425" w:firstLine="425"/>
        <w:jc w:val="both"/>
        <w:rPr>
          <w:rFonts w:ascii="Times New Roman" w:eastAsia="Times New Roman" w:hAnsi="Times New Roman" w:cs="Times New Roman"/>
          <w:b/>
          <w:color w:val="222222"/>
          <w:sz w:val="24"/>
          <w:szCs w:val="24"/>
        </w:rPr>
      </w:pPr>
      <w:bookmarkStart w:id="59" w:name="_heading=h.7vem68pe7ks5" w:colFirst="0" w:colLast="0"/>
      <w:bookmarkEnd w:id="59"/>
      <w:r w:rsidRPr="00072E67">
        <w:rPr>
          <w:rFonts w:ascii="Times New Roman" w:eastAsia="Times New Roman" w:hAnsi="Times New Roman" w:cs="Times New Roman"/>
          <w:b/>
          <w:sz w:val="24"/>
          <w:szCs w:val="24"/>
        </w:rPr>
        <w:t>30</w:t>
      </w:r>
      <w:r w:rsidRPr="00072E67">
        <w:rPr>
          <w:rFonts w:ascii="Times New Roman" w:eastAsia="Times New Roman" w:hAnsi="Times New Roman" w:cs="Times New Roman"/>
          <w:b/>
          <w:color w:val="222222"/>
          <w:sz w:val="24"/>
          <w:szCs w:val="24"/>
        </w:rPr>
        <w:t>.1.7. Organizmų funkcijų valdymas.</w:t>
      </w:r>
    </w:p>
    <w:p w14:paraId="65039EDA"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Tema. Endokrininės liaukos ir jų išskiriami hormonai.</w:t>
      </w:r>
    </w:p>
    <w:p w14:paraId="56F1FDC4"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 xml:space="preserve">BP. </w:t>
      </w:r>
      <w:r w:rsidRPr="00072E67">
        <w:rPr>
          <w:rFonts w:ascii="Times New Roman" w:eastAsia="Times New Roman" w:hAnsi="Times New Roman" w:cs="Times New Roman"/>
          <w:sz w:val="24"/>
          <w:szCs w:val="24"/>
        </w:rPr>
        <w:t>Mokomasi apibūdinti endokrinines liaukas ir jų išskiriamus hormonus: skydliaukė (</w:t>
      </w:r>
      <w:proofErr w:type="spellStart"/>
      <w:r w:rsidRPr="00072E67">
        <w:rPr>
          <w:rFonts w:ascii="Times New Roman" w:eastAsia="Times New Roman" w:hAnsi="Times New Roman" w:cs="Times New Roman"/>
          <w:sz w:val="24"/>
          <w:szCs w:val="24"/>
        </w:rPr>
        <w:t>tiroksinas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hipofizė</w:t>
      </w:r>
      <w:proofErr w:type="spellEnd"/>
      <w:r w:rsidRPr="00072E67">
        <w:rPr>
          <w:rFonts w:ascii="Times New Roman" w:eastAsia="Times New Roman" w:hAnsi="Times New Roman" w:cs="Times New Roman"/>
          <w:sz w:val="24"/>
          <w:szCs w:val="24"/>
        </w:rPr>
        <w:t xml:space="preserve"> (ADH, LH, FSH), kasa (insulinas ir </w:t>
      </w:r>
      <w:proofErr w:type="spellStart"/>
      <w:r w:rsidRPr="00072E67">
        <w:rPr>
          <w:rFonts w:ascii="Times New Roman" w:eastAsia="Times New Roman" w:hAnsi="Times New Roman" w:cs="Times New Roman"/>
          <w:sz w:val="24"/>
          <w:szCs w:val="24"/>
        </w:rPr>
        <w:t>gliukagonas</w:t>
      </w:r>
      <w:proofErr w:type="spellEnd"/>
      <w:r w:rsidRPr="00072E67">
        <w:rPr>
          <w:rFonts w:ascii="Times New Roman" w:eastAsia="Times New Roman" w:hAnsi="Times New Roman" w:cs="Times New Roman"/>
          <w:sz w:val="24"/>
          <w:szCs w:val="24"/>
        </w:rPr>
        <w:t>), antinksčiai (adrenalinas), lytinės liaukos (testosteronas, progesteronas, estrogenai).</w:t>
      </w:r>
    </w:p>
    <w:p w14:paraId="1CA1299D"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D1.</w:t>
      </w:r>
      <w:r w:rsidRPr="00072E67">
        <w:rPr>
          <w:rFonts w:ascii="Times New Roman" w:eastAsia="Times New Roman" w:hAnsi="Times New Roman" w:cs="Times New Roman"/>
          <w:sz w:val="24"/>
          <w:szCs w:val="24"/>
        </w:rPr>
        <w:t> Atpažįsta biologijos mokslo objektus ir reiškinius, juos apibūdina. </w:t>
      </w:r>
    </w:p>
    <w:tbl>
      <w:tblPr>
        <w:tblStyle w:val="5"/>
        <w:tblW w:w="103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35"/>
        <w:gridCol w:w="1920"/>
        <w:gridCol w:w="2775"/>
        <w:gridCol w:w="3090"/>
      </w:tblGrid>
      <w:tr w:rsidR="005355BB" w:rsidRPr="00072E67" w14:paraId="0EE7C686" w14:textId="77777777" w:rsidTr="00F302BD">
        <w:trPr>
          <w:trHeight w:val="2100"/>
        </w:trPr>
        <w:tc>
          <w:tcPr>
            <w:tcW w:w="2535" w:type="dxa"/>
            <w:tcMar>
              <w:top w:w="45" w:type="dxa"/>
              <w:left w:w="0" w:type="dxa"/>
              <w:bottom w:w="45" w:type="dxa"/>
              <w:right w:w="0" w:type="dxa"/>
            </w:tcMar>
          </w:tcPr>
          <w:p w14:paraId="6DC6249B"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Atpažįsta ir įvardija endokrinines liaukas įprastame kontekste, nurodo jų savybes ir išskiriamus hormonus, tinkamai vartoja terminus ir sąvokas (D1.1).</w:t>
            </w:r>
          </w:p>
        </w:tc>
        <w:tc>
          <w:tcPr>
            <w:tcW w:w="1920" w:type="dxa"/>
            <w:tcMar>
              <w:top w:w="45" w:type="dxa"/>
              <w:left w:w="0" w:type="dxa"/>
              <w:bottom w:w="45" w:type="dxa"/>
              <w:right w:w="0" w:type="dxa"/>
            </w:tcMar>
          </w:tcPr>
          <w:p w14:paraId="65772D77" w14:textId="77777777" w:rsidR="005355BB" w:rsidRPr="00072E67" w:rsidRDefault="006356A8" w:rsidP="00BB301C">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Apibūdina endokrininių liaukų sandarą ir funkcijas įprastame kontekste, tinkamai vartoja terminus ir sąvokas (D1.2).</w:t>
            </w:r>
          </w:p>
        </w:tc>
        <w:tc>
          <w:tcPr>
            <w:tcW w:w="2775" w:type="dxa"/>
            <w:tcMar>
              <w:top w:w="45" w:type="dxa"/>
              <w:left w:w="0" w:type="dxa"/>
              <w:bottom w:w="45" w:type="dxa"/>
              <w:right w:w="0" w:type="dxa"/>
            </w:tcMar>
          </w:tcPr>
          <w:p w14:paraId="28182272"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Nagrinėja ir apibūdina endokrininių liaukų savybes ir jų išskiriamų hormonų reikšmę žmogaus organizmui naujame kontekste  tinkamai vartoja terminus ir sąvokas (D1.3).</w:t>
            </w:r>
          </w:p>
        </w:tc>
        <w:tc>
          <w:tcPr>
            <w:tcW w:w="3090" w:type="dxa"/>
            <w:tcMar>
              <w:top w:w="45" w:type="dxa"/>
              <w:left w:w="0" w:type="dxa"/>
              <w:bottom w:w="45" w:type="dxa"/>
              <w:right w:w="0" w:type="dxa"/>
            </w:tcMar>
          </w:tcPr>
          <w:p w14:paraId="40EE3EB0" w14:textId="77777777" w:rsidR="005355BB" w:rsidRPr="00072E67" w:rsidRDefault="006356A8" w:rsidP="00BB301C">
            <w:pPr>
              <w:ind w:right="65"/>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Nagrinėja, vertina, ir paaiškina endokrininių  liaukų išskiriamų hormonų reikšmę žmogaus organizmui naujame kontekste tinkamai vartodamas terminus ir sąvokas (D1.4).</w:t>
            </w:r>
          </w:p>
        </w:tc>
      </w:tr>
    </w:tbl>
    <w:p w14:paraId="6CB7BB53"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Slenkstinis lygis </w:t>
      </w:r>
    </w:p>
    <w:p w14:paraId="5F9A4547"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Schemoje pavaizduotos žmogaus endokrininės liaukos.</w:t>
      </w:r>
    </w:p>
    <w:p w14:paraId="3C60A4D0"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drawing>
          <wp:inline distT="0" distB="0" distL="0" distR="0" wp14:anchorId="3B209DAC" wp14:editId="6D4DA86C">
            <wp:extent cx="1628775" cy="1885950"/>
            <wp:effectExtent l="0" t="0" r="9525" b="0"/>
            <wp:docPr id="25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0"/>
                    <a:srcRect/>
                    <a:stretch>
                      <a:fillRect/>
                    </a:stretch>
                  </pic:blipFill>
                  <pic:spPr>
                    <a:xfrm>
                      <a:off x="0" y="0"/>
                      <a:ext cx="1629037" cy="1886253"/>
                    </a:xfrm>
                    <a:prstGeom prst="rect">
                      <a:avLst/>
                    </a:prstGeom>
                    <a:ln/>
                  </pic:spPr>
                </pic:pic>
              </a:graphicData>
            </a:graphic>
          </wp:inline>
        </w:drawing>
      </w:r>
    </w:p>
    <w:p w14:paraId="629F883E"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Įvardykite  schemose raidėmis pažymėtas endokrinines liaukas.</w:t>
      </w:r>
    </w:p>
    <w:p w14:paraId="1D3A93B5"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Nurodykite po vieną hormoną, kurį išskiria šios liaukos.</w:t>
      </w:r>
    </w:p>
    <w:p w14:paraId="6B4150C8"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Patenkinamas lygis</w:t>
      </w:r>
    </w:p>
    <w:p w14:paraId="43C4F42E"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 ir B paveiksluose pavaizduotos liaukos viena iš jų  </w:t>
      </w:r>
      <w:proofErr w:type="spellStart"/>
      <w:r w:rsidRPr="00072E67">
        <w:rPr>
          <w:rFonts w:ascii="Times New Roman" w:eastAsia="Times New Roman" w:hAnsi="Times New Roman" w:cs="Times New Roman"/>
          <w:sz w:val="24"/>
          <w:szCs w:val="24"/>
        </w:rPr>
        <w:t>egzokrininė</w:t>
      </w:r>
      <w:proofErr w:type="spellEnd"/>
      <w:r w:rsidRPr="00072E67">
        <w:rPr>
          <w:rFonts w:ascii="Times New Roman" w:eastAsia="Times New Roman" w:hAnsi="Times New Roman" w:cs="Times New Roman"/>
          <w:sz w:val="24"/>
          <w:szCs w:val="24"/>
        </w:rPr>
        <w:t>, kita</w:t>
      </w:r>
      <w:r w:rsidRPr="00072E67">
        <w:rPr>
          <w:rFonts w:ascii="Gungsuh" w:eastAsia="Gungsuh" w:hAnsi="Gungsuh" w:cs="Gungsuh"/>
          <w:b/>
          <w:sz w:val="24"/>
          <w:szCs w:val="24"/>
        </w:rPr>
        <w:t xml:space="preserve"> − </w:t>
      </w:r>
      <w:r w:rsidRPr="00072E67">
        <w:rPr>
          <w:rFonts w:ascii="Times New Roman" w:eastAsia="Times New Roman" w:hAnsi="Times New Roman" w:cs="Times New Roman"/>
          <w:sz w:val="24"/>
          <w:szCs w:val="24"/>
        </w:rPr>
        <w:t>endokrininė liauka.</w:t>
      </w:r>
    </w:p>
    <w:p w14:paraId="75D8555C"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lastRenderedPageBreak/>
        <w:drawing>
          <wp:inline distT="0" distB="0" distL="0" distR="0" wp14:anchorId="57432860" wp14:editId="4670CF81">
            <wp:extent cx="2943225" cy="1590675"/>
            <wp:effectExtent l="0" t="0" r="9525" b="9525"/>
            <wp:docPr id="2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1"/>
                    <a:srcRect/>
                    <a:stretch>
                      <a:fillRect/>
                    </a:stretch>
                  </pic:blipFill>
                  <pic:spPr>
                    <a:xfrm>
                      <a:off x="0" y="0"/>
                      <a:ext cx="2943899" cy="1591039"/>
                    </a:xfrm>
                    <a:prstGeom prst="rect">
                      <a:avLst/>
                    </a:prstGeom>
                    <a:ln/>
                  </pic:spPr>
                </pic:pic>
              </a:graphicData>
            </a:graphic>
          </wp:inline>
        </w:drawing>
      </w:r>
    </w:p>
    <w:p w14:paraId="074FA3A9"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Nurodykite kuri liauka yra endokrininė, o kuri </w:t>
      </w:r>
      <w:proofErr w:type="spellStart"/>
      <w:r w:rsidRPr="00072E67">
        <w:rPr>
          <w:rFonts w:ascii="Times New Roman" w:eastAsia="Times New Roman" w:hAnsi="Times New Roman" w:cs="Times New Roman"/>
          <w:sz w:val="24"/>
          <w:szCs w:val="24"/>
        </w:rPr>
        <w:t>egzokrininė</w:t>
      </w:r>
      <w:proofErr w:type="spellEnd"/>
      <w:r w:rsidRPr="00072E67">
        <w:rPr>
          <w:rFonts w:ascii="Times New Roman" w:eastAsia="Times New Roman" w:hAnsi="Times New Roman" w:cs="Times New Roman"/>
          <w:sz w:val="24"/>
          <w:szCs w:val="24"/>
        </w:rPr>
        <w:t>.</w:t>
      </w:r>
    </w:p>
    <w:p w14:paraId="154639FA" w14:textId="12F78C26"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w:t>
      </w:r>
      <w:r w:rsidR="00C370DB">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Nurodykite, kokiais sandaros ir funkcijų požymiais šios liaukos yra panašios.</w:t>
      </w:r>
    </w:p>
    <w:p w14:paraId="422AEC69"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Nurodykite du šių liaukų skirtumus.</w:t>
      </w:r>
    </w:p>
    <w:p w14:paraId="03BC41A7"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Pateikite po du A ir B liaukų pavyzdžius.</w:t>
      </w:r>
    </w:p>
    <w:p w14:paraId="682F5E69"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5. Apibūdinkite vieną endokrininę liauką.</w:t>
      </w:r>
    </w:p>
    <w:p w14:paraId="7C45CB91" w14:textId="77777777" w:rsidR="00BB301C" w:rsidRPr="00072E67" w:rsidRDefault="00BB301C">
      <w:pPr>
        <w:spacing w:after="0" w:line="240" w:lineRule="auto"/>
        <w:jc w:val="both"/>
        <w:rPr>
          <w:rFonts w:ascii="Times New Roman" w:eastAsia="Times New Roman" w:hAnsi="Times New Roman" w:cs="Times New Roman"/>
          <w:b/>
          <w:sz w:val="24"/>
          <w:szCs w:val="24"/>
        </w:rPr>
      </w:pPr>
    </w:p>
    <w:p w14:paraId="1C9F6952"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Pagrindinis lygis</w:t>
      </w:r>
    </w:p>
    <w:p w14:paraId="2A983B25"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Schemoje pavaizduotos žmogaus endokrininės liaukos.</w:t>
      </w:r>
    </w:p>
    <w:p w14:paraId="2D21B171"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drawing>
          <wp:inline distT="0" distB="0" distL="0" distR="0" wp14:anchorId="70D55F87" wp14:editId="44BEABD0">
            <wp:extent cx="1666875" cy="1962150"/>
            <wp:effectExtent l="0" t="0" r="9525" b="0"/>
            <wp:docPr id="2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0"/>
                    <a:srcRect/>
                    <a:stretch>
                      <a:fillRect/>
                    </a:stretch>
                  </pic:blipFill>
                  <pic:spPr>
                    <a:xfrm>
                      <a:off x="0" y="0"/>
                      <a:ext cx="1666993" cy="1962289"/>
                    </a:xfrm>
                    <a:prstGeom prst="rect">
                      <a:avLst/>
                    </a:prstGeom>
                    <a:ln/>
                  </pic:spPr>
                </pic:pic>
              </a:graphicData>
            </a:graphic>
          </wp:inline>
        </w:drawing>
      </w:r>
    </w:p>
    <w:p w14:paraId="00A0FBF8"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Įvardykite paveiksle raidėmis E ir F pažymėtas liaukas ir paaiškinkite jų išskiriamų hormonų reikšmę žmogaus organizmui. </w:t>
      </w:r>
    </w:p>
    <w:p w14:paraId="3AEF0A3F"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 Nurodykite liaukos, paveiksle pažymėtos raide C, gaminamus hormonus. </w:t>
      </w:r>
    </w:p>
    <w:p w14:paraId="7F68F2B8"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Paaiškinkite, kas nutiktų žmogaus organizmui trūkstant šių hormonų?</w:t>
      </w:r>
    </w:p>
    <w:p w14:paraId="78346E5B"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Kurios liaukos išskiriamų hormonų kiekis veikia žmogaus medžiagų apykaitą, psichikos raidą ir atmintį?</w:t>
      </w:r>
    </w:p>
    <w:p w14:paraId="0E7AA075"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Aukštesnysis lygis</w:t>
      </w:r>
    </w:p>
    <w:p w14:paraId="116A64AD"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Paveiksle schemiškai pavaizduota vidaus sekrecijos liauka. </w:t>
      </w:r>
    </w:p>
    <w:p w14:paraId="39A4EEDB"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drawing>
          <wp:inline distT="0" distB="0" distL="0" distR="0" wp14:anchorId="61D22872" wp14:editId="56668E1B">
            <wp:extent cx="2527862" cy="1121229"/>
            <wp:effectExtent l="0" t="0" r="0" b="0"/>
            <wp:docPr id="2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2"/>
                    <a:srcRect/>
                    <a:stretch>
                      <a:fillRect/>
                    </a:stretch>
                  </pic:blipFill>
                  <pic:spPr>
                    <a:xfrm>
                      <a:off x="0" y="0"/>
                      <a:ext cx="2527862" cy="1121229"/>
                    </a:xfrm>
                    <a:prstGeom prst="rect">
                      <a:avLst/>
                    </a:prstGeom>
                    <a:ln/>
                  </pic:spPr>
                </pic:pic>
              </a:graphicData>
            </a:graphic>
          </wp:inline>
        </w:drawing>
      </w:r>
    </w:p>
    <w:p w14:paraId="076C0F45"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Nurodykite iš kurio audinio yra sudaryta vidaus sekrecijos liauka.</w:t>
      </w:r>
    </w:p>
    <w:p w14:paraId="57927706"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Įvardykite, kokiu būdu į kapiliarus patenka biologiškai aktyvios medžiagos.</w:t>
      </w:r>
    </w:p>
    <w:p w14:paraId="28ECFA6C"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3. Viena iš žmogaus organizmo vidaus sekrecijos liaukų gamina tam tikrą biologiškai aktyvią medžiagą. Patekusi į kraują, ši medžiaga aktyvina kai kurias organizmo funkcijas ir padeda prisitaikyti prie netikėtų aplinkos sąlygų, reaguoti į stresą, sutelkti jėgas. </w:t>
      </w:r>
    </w:p>
    <w:p w14:paraId="264FC186"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3.1. Įvardykite šią biologiškai aktyvią medžiagą.</w:t>
      </w:r>
    </w:p>
    <w:p w14:paraId="5CC005AC"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3.2.</w:t>
      </w:r>
      <w:r w:rsidRPr="00072E67">
        <w:rPr>
          <w:rFonts w:ascii="Times New Roman" w:eastAsia="Times New Roman" w:hAnsi="Times New Roman" w:cs="Times New Roman"/>
          <w:b/>
          <w:sz w:val="24"/>
          <w:szCs w:val="24"/>
        </w:rPr>
        <w:t xml:space="preserve"> </w:t>
      </w:r>
      <w:r w:rsidRPr="00072E67">
        <w:rPr>
          <w:rFonts w:ascii="Times New Roman" w:eastAsia="Times New Roman" w:hAnsi="Times New Roman" w:cs="Times New Roman"/>
          <w:sz w:val="24"/>
          <w:szCs w:val="24"/>
        </w:rPr>
        <w:t>Kaip padidėjusi šios biologiškai aktyvios medžiagos koncentracija veikia ilguosius nuotolius bėgančio sportininko gliukozės kiekį kraujyje? Paaiškinkite, kokia yra gliukozės kiekio pokyčio reikšmė sportininko organizmui.</w:t>
      </w:r>
    </w:p>
    <w:p w14:paraId="4DA68913"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4. Suvalgius daug angliavandenių turinčio maisto, žmogaus organizme kraujyje padaugėja tam tikrų medžiagų. Paaiškinkite, kuris hormonas ir kaip veikia, atstatant kraujyje šios medžiagos pusiausvyrą? </w:t>
      </w:r>
    </w:p>
    <w:p w14:paraId="08E585D5"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5. Nurodykite, kokių endokrininių liaukų hormonai reguliuoja gliukozės koncentraciją kraujyje.</w:t>
      </w:r>
    </w:p>
    <w:p w14:paraId="684BED61" w14:textId="77777777" w:rsidR="005355BB" w:rsidRPr="00072E67" w:rsidRDefault="005355BB">
      <w:pPr>
        <w:spacing w:after="0" w:line="240" w:lineRule="auto"/>
        <w:rPr>
          <w:rFonts w:ascii="Times New Roman" w:eastAsia="Times New Roman" w:hAnsi="Times New Roman" w:cs="Times New Roman"/>
          <w:b/>
          <w:sz w:val="24"/>
          <w:szCs w:val="24"/>
        </w:rPr>
      </w:pPr>
    </w:p>
    <w:p w14:paraId="43DE9A80" w14:textId="77777777" w:rsidR="005355BB" w:rsidRPr="00072E67" w:rsidRDefault="006356A8">
      <w:pPr>
        <w:spacing w:before="100" w:after="0" w:line="240" w:lineRule="auto"/>
        <w:ind w:left="-425" w:firstLine="425"/>
        <w:jc w:val="both"/>
        <w:rPr>
          <w:rFonts w:ascii="Times New Roman" w:eastAsia="Times New Roman" w:hAnsi="Times New Roman" w:cs="Times New Roman"/>
          <w:b/>
          <w:sz w:val="24"/>
          <w:szCs w:val="24"/>
        </w:rPr>
      </w:pPr>
      <w:bookmarkStart w:id="60" w:name="_heading=h.mnt02qwnq2u9" w:colFirst="0" w:colLast="0"/>
      <w:bookmarkEnd w:id="60"/>
      <w:r w:rsidRPr="00072E67">
        <w:rPr>
          <w:rFonts w:ascii="Times New Roman" w:eastAsia="Times New Roman" w:hAnsi="Times New Roman" w:cs="Times New Roman"/>
          <w:b/>
          <w:sz w:val="24"/>
          <w:szCs w:val="24"/>
        </w:rPr>
        <w:t xml:space="preserve">29.3.2. </w:t>
      </w:r>
      <w:proofErr w:type="spellStart"/>
      <w:r w:rsidRPr="00072E67">
        <w:rPr>
          <w:rFonts w:ascii="Times New Roman" w:eastAsia="Times New Roman" w:hAnsi="Times New Roman" w:cs="Times New Roman"/>
          <w:b/>
          <w:sz w:val="24"/>
          <w:szCs w:val="24"/>
        </w:rPr>
        <w:t>Mejozė</w:t>
      </w:r>
      <w:proofErr w:type="spellEnd"/>
      <w:r w:rsidRPr="00072E67">
        <w:rPr>
          <w:rFonts w:ascii="Times New Roman" w:eastAsia="Times New Roman" w:hAnsi="Times New Roman" w:cs="Times New Roman"/>
          <w:b/>
          <w:sz w:val="24"/>
          <w:szCs w:val="24"/>
        </w:rPr>
        <w:t>.</w:t>
      </w:r>
    </w:p>
    <w:p w14:paraId="4DD9E86E"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Tema. </w:t>
      </w:r>
      <w:proofErr w:type="spellStart"/>
      <w:r w:rsidRPr="00072E67">
        <w:rPr>
          <w:rFonts w:ascii="Times New Roman" w:eastAsia="Times New Roman" w:hAnsi="Times New Roman" w:cs="Times New Roman"/>
          <w:b/>
          <w:sz w:val="24"/>
          <w:szCs w:val="24"/>
        </w:rPr>
        <w:t>Mejozė</w:t>
      </w:r>
      <w:proofErr w:type="spellEnd"/>
      <w:r w:rsidRPr="00072E67">
        <w:rPr>
          <w:rFonts w:ascii="Times New Roman" w:eastAsia="Times New Roman" w:hAnsi="Times New Roman" w:cs="Times New Roman"/>
          <w:b/>
          <w:sz w:val="24"/>
          <w:szCs w:val="24"/>
        </w:rPr>
        <w:t xml:space="preserve"> ir genetinė įvairovė.</w:t>
      </w:r>
    </w:p>
    <w:p w14:paraId="3BB6AC30"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 xml:space="preserve">BP. </w:t>
      </w:r>
      <w:r w:rsidRPr="00072E67">
        <w:rPr>
          <w:rFonts w:ascii="Times New Roman" w:eastAsia="Times New Roman" w:hAnsi="Times New Roman" w:cs="Times New Roman"/>
          <w:sz w:val="24"/>
          <w:szCs w:val="24"/>
        </w:rPr>
        <w:t xml:space="preserve">Mokomasi apibūdinti ląstelių dalijimąsi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būdu (</w:t>
      </w:r>
      <w:proofErr w:type="spellStart"/>
      <w:r w:rsidRPr="00072E67">
        <w:rPr>
          <w:rFonts w:ascii="Times New Roman" w:eastAsia="Times New Roman" w:hAnsi="Times New Roman" w:cs="Times New Roman"/>
          <w:sz w:val="24"/>
          <w:szCs w:val="24"/>
        </w:rPr>
        <w:t>interfazė</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I,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II, </w:t>
      </w:r>
      <w:proofErr w:type="spellStart"/>
      <w:r w:rsidRPr="00072E67">
        <w:rPr>
          <w:rFonts w:ascii="Times New Roman" w:eastAsia="Times New Roman" w:hAnsi="Times New Roman" w:cs="Times New Roman"/>
          <w:sz w:val="24"/>
          <w:szCs w:val="24"/>
        </w:rPr>
        <w:t>citokinezė</w:t>
      </w:r>
      <w:proofErr w:type="spellEnd"/>
      <w:r w:rsidRPr="00072E67">
        <w:rPr>
          <w:rFonts w:ascii="Times New Roman" w:eastAsia="Times New Roman" w:hAnsi="Times New Roman" w:cs="Times New Roman"/>
          <w:sz w:val="24"/>
          <w:szCs w:val="24"/>
        </w:rPr>
        <w:t xml:space="preserve">), kaip procesą, kurio metu ląstelei </w:t>
      </w:r>
      <w:proofErr w:type="spellStart"/>
      <w:r w:rsidRPr="00072E67">
        <w:rPr>
          <w:rFonts w:ascii="Times New Roman" w:eastAsia="Times New Roman" w:hAnsi="Times New Roman" w:cs="Times New Roman"/>
          <w:sz w:val="24"/>
          <w:szCs w:val="24"/>
        </w:rPr>
        <w:t>dalantis</w:t>
      </w:r>
      <w:proofErr w:type="spellEnd"/>
      <w:r w:rsidRPr="00072E67">
        <w:rPr>
          <w:rFonts w:ascii="Times New Roman" w:eastAsia="Times New Roman" w:hAnsi="Times New Roman" w:cs="Times New Roman"/>
          <w:sz w:val="24"/>
          <w:szCs w:val="24"/>
        </w:rPr>
        <w:t xml:space="preserve"> susidaro viengubą chromosomų rinkinį turinčios ląstelės. Mokomasi susieti </w:t>
      </w:r>
      <w:proofErr w:type="spellStart"/>
      <w:r w:rsidRPr="00072E67">
        <w:rPr>
          <w:rFonts w:ascii="Times New Roman" w:eastAsia="Times New Roman" w:hAnsi="Times New Roman" w:cs="Times New Roman"/>
          <w:sz w:val="24"/>
          <w:szCs w:val="24"/>
        </w:rPr>
        <w:t>mejotinio</w:t>
      </w:r>
      <w:proofErr w:type="spellEnd"/>
      <w:r w:rsidRPr="00072E67">
        <w:rPr>
          <w:rFonts w:ascii="Times New Roman" w:eastAsia="Times New Roman" w:hAnsi="Times New Roman" w:cs="Times New Roman"/>
          <w:sz w:val="24"/>
          <w:szCs w:val="24"/>
        </w:rPr>
        <w:t xml:space="preserve"> ląstelių dalijimosi etapus su skirtingą genetinę informaciją turinčių ląstelių susidarymu: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I – su </w:t>
      </w:r>
      <w:proofErr w:type="spellStart"/>
      <w:r w:rsidRPr="00072E67">
        <w:rPr>
          <w:rFonts w:ascii="Times New Roman" w:eastAsia="Times New Roman" w:hAnsi="Times New Roman" w:cs="Times New Roman"/>
          <w:sz w:val="24"/>
          <w:szCs w:val="24"/>
        </w:rPr>
        <w:t>krosingoveriu</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profazėje</w:t>
      </w:r>
      <w:proofErr w:type="spellEnd"/>
      <w:r w:rsidRPr="00072E67">
        <w:rPr>
          <w:rFonts w:ascii="Times New Roman" w:eastAsia="Times New Roman" w:hAnsi="Times New Roman" w:cs="Times New Roman"/>
          <w:sz w:val="24"/>
          <w:szCs w:val="24"/>
        </w:rPr>
        <w:t xml:space="preserve"> I ir atsitiktiniu </w:t>
      </w:r>
      <w:proofErr w:type="spellStart"/>
      <w:r w:rsidRPr="00072E67">
        <w:rPr>
          <w:rFonts w:ascii="Times New Roman" w:eastAsia="Times New Roman" w:hAnsi="Times New Roman" w:cs="Times New Roman"/>
          <w:sz w:val="24"/>
          <w:szCs w:val="24"/>
        </w:rPr>
        <w:t>homologinių</w:t>
      </w:r>
      <w:proofErr w:type="spellEnd"/>
      <w:r w:rsidRPr="00072E67">
        <w:rPr>
          <w:rFonts w:ascii="Times New Roman" w:eastAsia="Times New Roman" w:hAnsi="Times New Roman" w:cs="Times New Roman"/>
          <w:sz w:val="24"/>
          <w:szCs w:val="24"/>
        </w:rPr>
        <w:t xml:space="preserve"> chromosomų išsidėstymu </w:t>
      </w:r>
      <w:proofErr w:type="spellStart"/>
      <w:r w:rsidRPr="00072E67">
        <w:rPr>
          <w:rFonts w:ascii="Times New Roman" w:eastAsia="Times New Roman" w:hAnsi="Times New Roman" w:cs="Times New Roman"/>
          <w:sz w:val="24"/>
          <w:szCs w:val="24"/>
        </w:rPr>
        <w:t>metafazėje</w:t>
      </w:r>
      <w:proofErr w:type="spellEnd"/>
      <w:r w:rsidRPr="00072E67">
        <w:rPr>
          <w:rFonts w:ascii="Times New Roman" w:eastAsia="Times New Roman" w:hAnsi="Times New Roman" w:cs="Times New Roman"/>
          <w:sz w:val="24"/>
          <w:szCs w:val="24"/>
        </w:rPr>
        <w:t xml:space="preserve"> I.</w:t>
      </w:r>
    </w:p>
    <w:p w14:paraId="69F87A50"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rPr>
        <w:t>D3.</w:t>
      </w:r>
      <w:r w:rsidRPr="00072E67">
        <w:rPr>
          <w:rFonts w:ascii="Times New Roman" w:eastAsia="Times New Roman" w:hAnsi="Times New Roman" w:cs="Times New Roman"/>
        </w:rPr>
        <w:t> </w:t>
      </w:r>
      <w:r w:rsidRPr="00072E67">
        <w:rPr>
          <w:rFonts w:ascii="Times New Roman" w:eastAsia="Times New Roman" w:hAnsi="Times New Roman" w:cs="Times New Roman"/>
          <w:sz w:val="24"/>
          <w:szCs w:val="24"/>
        </w:rPr>
        <w:t>Aiškina reiškinių </w:t>
      </w:r>
      <w:proofErr w:type="spellStart"/>
      <w:r w:rsidRPr="00072E67">
        <w:rPr>
          <w:rFonts w:ascii="Times New Roman" w:eastAsia="Times New Roman" w:hAnsi="Times New Roman" w:cs="Times New Roman"/>
          <w:sz w:val="24"/>
          <w:szCs w:val="24"/>
        </w:rPr>
        <w:t>dėsningumus</w:t>
      </w:r>
      <w:proofErr w:type="spellEnd"/>
      <w:r w:rsidRPr="00072E67">
        <w:rPr>
          <w:rFonts w:ascii="Times New Roman" w:eastAsia="Times New Roman" w:hAnsi="Times New Roman" w:cs="Times New Roman"/>
          <w:sz w:val="24"/>
          <w:szCs w:val="24"/>
        </w:rPr>
        <w:t>, atpažįsta priežasties ir pasekmės ryšius, taiko gamtos mokslo dėsnius.</w:t>
      </w:r>
    </w:p>
    <w:tbl>
      <w:tblPr>
        <w:tblStyle w:val="4"/>
        <w:tblW w:w="104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05"/>
        <w:gridCol w:w="2295"/>
        <w:gridCol w:w="2655"/>
        <w:gridCol w:w="3285"/>
      </w:tblGrid>
      <w:tr w:rsidR="005355BB" w:rsidRPr="00072E67" w14:paraId="07F01EED" w14:textId="77777777" w:rsidTr="00F302BD">
        <w:trPr>
          <w:trHeight w:val="1785"/>
        </w:trPr>
        <w:tc>
          <w:tcPr>
            <w:tcW w:w="2205" w:type="dxa"/>
            <w:tcMar>
              <w:top w:w="45" w:type="dxa"/>
              <w:left w:w="0" w:type="dxa"/>
              <w:bottom w:w="45" w:type="dxa"/>
              <w:right w:w="0" w:type="dxa"/>
            </w:tcMar>
          </w:tcPr>
          <w:p w14:paraId="7C7936D6"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Atpažįsta ir įvardija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procesą. Nurodo  priežastį, kuri  lemia lytinių ląstelių </w:t>
            </w:r>
            <w:proofErr w:type="spellStart"/>
            <w:r w:rsidRPr="00072E67">
              <w:rPr>
                <w:rFonts w:ascii="Times New Roman" w:eastAsia="Times New Roman" w:hAnsi="Times New Roman" w:cs="Times New Roman"/>
                <w:sz w:val="24"/>
                <w:szCs w:val="24"/>
              </w:rPr>
              <w:t>haploidiškumą</w:t>
            </w:r>
            <w:proofErr w:type="spellEnd"/>
            <w:r w:rsidRPr="00072E67">
              <w:rPr>
                <w:rFonts w:ascii="Times New Roman" w:eastAsia="Times New Roman" w:hAnsi="Times New Roman" w:cs="Times New Roman"/>
                <w:sz w:val="24"/>
                <w:szCs w:val="24"/>
              </w:rPr>
              <w:t xml:space="preserve"> (D3.1).</w:t>
            </w:r>
          </w:p>
        </w:tc>
        <w:tc>
          <w:tcPr>
            <w:tcW w:w="2295" w:type="dxa"/>
            <w:tcMar>
              <w:top w:w="45" w:type="dxa"/>
              <w:left w:w="0" w:type="dxa"/>
              <w:bottom w:w="45" w:type="dxa"/>
              <w:right w:w="0" w:type="dxa"/>
            </w:tcMar>
          </w:tcPr>
          <w:p w14:paraId="51399F8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Atpažįsta ir apibūdina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procesą, apibūdina priežastis, kurios lemia lytinių ląstelių </w:t>
            </w:r>
            <w:proofErr w:type="spellStart"/>
            <w:r w:rsidRPr="00072E67">
              <w:rPr>
                <w:rFonts w:ascii="Times New Roman" w:eastAsia="Times New Roman" w:hAnsi="Times New Roman" w:cs="Times New Roman"/>
                <w:sz w:val="24"/>
                <w:szCs w:val="24"/>
              </w:rPr>
              <w:t>haploidiškumą</w:t>
            </w:r>
            <w:proofErr w:type="spellEnd"/>
            <w:r w:rsidRPr="00072E67">
              <w:rPr>
                <w:rFonts w:ascii="Times New Roman" w:eastAsia="Times New Roman" w:hAnsi="Times New Roman" w:cs="Times New Roman"/>
                <w:sz w:val="24"/>
                <w:szCs w:val="24"/>
              </w:rPr>
              <w:t xml:space="preserve"> (D3.2). </w:t>
            </w:r>
          </w:p>
        </w:tc>
        <w:tc>
          <w:tcPr>
            <w:tcW w:w="2655" w:type="dxa"/>
            <w:tcMar>
              <w:top w:w="45" w:type="dxa"/>
              <w:left w:w="0" w:type="dxa"/>
              <w:bottom w:w="45" w:type="dxa"/>
              <w:right w:w="0" w:type="dxa"/>
            </w:tcMar>
          </w:tcPr>
          <w:p w14:paraId="2AAA24E9"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Paaiškina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procesą. Paaiškina, kokios priežastys lemia lytinių ląstelių </w:t>
            </w:r>
            <w:proofErr w:type="spellStart"/>
            <w:r w:rsidRPr="00072E67">
              <w:rPr>
                <w:rFonts w:ascii="Times New Roman" w:eastAsia="Times New Roman" w:hAnsi="Times New Roman" w:cs="Times New Roman"/>
                <w:sz w:val="24"/>
                <w:szCs w:val="24"/>
              </w:rPr>
              <w:t>haploidiškumą</w:t>
            </w:r>
            <w:proofErr w:type="spellEnd"/>
            <w:r w:rsidRPr="00072E67">
              <w:rPr>
                <w:rFonts w:ascii="Times New Roman" w:eastAsia="Times New Roman" w:hAnsi="Times New Roman" w:cs="Times New Roman"/>
                <w:sz w:val="24"/>
                <w:szCs w:val="24"/>
              </w:rPr>
              <w:t xml:space="preserve"> (D3.3).</w:t>
            </w:r>
          </w:p>
        </w:tc>
        <w:tc>
          <w:tcPr>
            <w:tcW w:w="3285" w:type="dxa"/>
            <w:tcMar>
              <w:top w:w="45" w:type="dxa"/>
              <w:left w:w="0" w:type="dxa"/>
              <w:bottom w:w="45" w:type="dxa"/>
              <w:right w:w="0" w:type="dxa"/>
            </w:tcMar>
          </w:tcPr>
          <w:p w14:paraId="5C56C5D3"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Paaiškina ir iliustruoja pavyzdžiais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procesą. Paaiškina priežastis, kurios lemia lytinių ląstelių </w:t>
            </w:r>
            <w:proofErr w:type="spellStart"/>
            <w:r w:rsidRPr="00072E67">
              <w:rPr>
                <w:rFonts w:ascii="Times New Roman" w:eastAsia="Times New Roman" w:hAnsi="Times New Roman" w:cs="Times New Roman"/>
                <w:sz w:val="24"/>
                <w:szCs w:val="24"/>
              </w:rPr>
              <w:t>haploidiškumą</w:t>
            </w:r>
            <w:proofErr w:type="spellEnd"/>
            <w:r w:rsidRPr="00072E67">
              <w:rPr>
                <w:rFonts w:ascii="Times New Roman" w:eastAsia="Times New Roman" w:hAnsi="Times New Roman" w:cs="Times New Roman"/>
                <w:sz w:val="24"/>
                <w:szCs w:val="24"/>
              </w:rPr>
              <w:t xml:space="preserve"> ir apibūdina </w:t>
            </w:r>
            <w:proofErr w:type="spellStart"/>
            <w:r w:rsidRPr="00072E67">
              <w:rPr>
                <w:rFonts w:ascii="Times New Roman" w:eastAsia="Times New Roman" w:hAnsi="Times New Roman" w:cs="Times New Roman"/>
                <w:sz w:val="24"/>
                <w:szCs w:val="24"/>
              </w:rPr>
              <w:t>haploidiškumo</w:t>
            </w:r>
            <w:proofErr w:type="spellEnd"/>
            <w:r w:rsidRPr="00072E67">
              <w:rPr>
                <w:rFonts w:ascii="Times New Roman" w:eastAsia="Times New Roman" w:hAnsi="Times New Roman" w:cs="Times New Roman"/>
                <w:sz w:val="24"/>
                <w:szCs w:val="24"/>
              </w:rPr>
              <w:t xml:space="preserve"> reikšmę apvaisinimo procese (D3.4).</w:t>
            </w:r>
          </w:p>
        </w:tc>
      </w:tr>
    </w:tbl>
    <w:p w14:paraId="21DF1376" w14:textId="77777777" w:rsidR="005355BB" w:rsidRPr="00072E67" w:rsidRDefault="005355BB">
      <w:pPr>
        <w:spacing w:after="0" w:line="240" w:lineRule="auto"/>
        <w:rPr>
          <w:rFonts w:ascii="Times New Roman" w:eastAsia="Times New Roman" w:hAnsi="Times New Roman" w:cs="Times New Roman"/>
          <w:b/>
        </w:rPr>
      </w:pPr>
    </w:p>
    <w:p w14:paraId="05FA5389" w14:textId="77777777" w:rsidR="005355BB" w:rsidRPr="00EE5F71" w:rsidRDefault="006356A8">
      <w:pPr>
        <w:spacing w:after="0" w:line="240" w:lineRule="auto"/>
        <w:rPr>
          <w:rFonts w:ascii="Times New Roman" w:eastAsia="Times New Roman" w:hAnsi="Times New Roman" w:cs="Times New Roman"/>
          <w:b/>
          <w:sz w:val="24"/>
          <w:szCs w:val="24"/>
        </w:rPr>
      </w:pPr>
      <w:r w:rsidRPr="00EE5F71">
        <w:rPr>
          <w:rFonts w:ascii="Times New Roman" w:eastAsia="Times New Roman" w:hAnsi="Times New Roman" w:cs="Times New Roman"/>
          <w:b/>
          <w:sz w:val="24"/>
          <w:szCs w:val="24"/>
        </w:rPr>
        <w:t>Slenkstinis lygis</w:t>
      </w:r>
    </w:p>
    <w:p w14:paraId="6F63750D" w14:textId="77777777" w:rsidR="005355BB" w:rsidRPr="00EE5F71" w:rsidRDefault="006356A8">
      <w:pPr>
        <w:spacing w:after="0" w:line="240" w:lineRule="auto"/>
        <w:rPr>
          <w:rFonts w:ascii="Times New Roman" w:eastAsia="Times New Roman" w:hAnsi="Times New Roman" w:cs="Times New Roman"/>
          <w:sz w:val="24"/>
          <w:szCs w:val="24"/>
        </w:rPr>
      </w:pPr>
      <w:r w:rsidRPr="00EE5F71">
        <w:rPr>
          <w:rFonts w:ascii="Times New Roman" w:eastAsia="Times New Roman" w:hAnsi="Times New Roman" w:cs="Times New Roman"/>
          <w:sz w:val="24"/>
          <w:szCs w:val="24"/>
        </w:rPr>
        <w:t>Schemose pavaizduotos nuosekliai išdėstytos</w:t>
      </w:r>
      <w:r w:rsidRPr="00EE5F71">
        <w:rPr>
          <w:rFonts w:ascii="Times New Roman" w:eastAsia="Times New Roman" w:hAnsi="Times New Roman" w:cs="Times New Roman"/>
          <w:color w:val="FF0000"/>
          <w:sz w:val="24"/>
          <w:szCs w:val="24"/>
        </w:rPr>
        <w:t xml:space="preserve"> </w:t>
      </w:r>
      <w:proofErr w:type="spellStart"/>
      <w:r w:rsidRPr="00EE5F71">
        <w:rPr>
          <w:rFonts w:ascii="Times New Roman" w:eastAsia="Times New Roman" w:hAnsi="Times New Roman" w:cs="Times New Roman"/>
          <w:sz w:val="24"/>
          <w:szCs w:val="24"/>
        </w:rPr>
        <w:t>mejozės</w:t>
      </w:r>
      <w:proofErr w:type="spellEnd"/>
      <w:r w:rsidRPr="00EE5F71">
        <w:rPr>
          <w:rFonts w:ascii="Times New Roman" w:eastAsia="Times New Roman" w:hAnsi="Times New Roman" w:cs="Times New Roman"/>
          <w:sz w:val="24"/>
          <w:szCs w:val="24"/>
        </w:rPr>
        <w:t xml:space="preserve"> fazės. </w:t>
      </w:r>
    </w:p>
    <w:p w14:paraId="558E5C19" w14:textId="77777777" w:rsidR="005355BB" w:rsidRPr="00072E67" w:rsidRDefault="006356A8">
      <w:pPr>
        <w:spacing w:line="240" w:lineRule="auto"/>
        <w:rPr>
          <w:rFonts w:ascii="Times New Roman" w:eastAsia="Times New Roman" w:hAnsi="Times New Roman" w:cs="Times New Roman"/>
        </w:rPr>
      </w:pPr>
      <w:r w:rsidRPr="00072E67">
        <w:rPr>
          <w:rFonts w:ascii="Times New Roman" w:eastAsia="Times New Roman" w:hAnsi="Times New Roman" w:cs="Times New Roman"/>
          <w:i/>
        </w:rPr>
        <w:t xml:space="preserve">         </w:t>
      </w:r>
      <w:r w:rsidRPr="00072E67">
        <w:rPr>
          <w:rFonts w:ascii="Times New Roman" w:eastAsia="Times New Roman" w:hAnsi="Times New Roman" w:cs="Times New Roman"/>
          <w:noProof/>
        </w:rPr>
        <w:drawing>
          <wp:inline distT="0" distB="0" distL="0" distR="0" wp14:anchorId="376682D7" wp14:editId="72B6548F">
            <wp:extent cx="3787113" cy="2564651"/>
            <wp:effectExtent l="0" t="0" r="0" b="0"/>
            <wp:docPr id="2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3"/>
                    <a:srcRect/>
                    <a:stretch>
                      <a:fillRect/>
                    </a:stretch>
                  </pic:blipFill>
                  <pic:spPr>
                    <a:xfrm>
                      <a:off x="0" y="0"/>
                      <a:ext cx="3787113" cy="2564651"/>
                    </a:xfrm>
                    <a:prstGeom prst="rect">
                      <a:avLst/>
                    </a:prstGeom>
                    <a:ln/>
                  </pic:spPr>
                </pic:pic>
              </a:graphicData>
            </a:graphic>
          </wp:inline>
        </w:drawing>
      </w:r>
      <w:r w:rsidRPr="00072E67">
        <w:rPr>
          <w:rFonts w:ascii="Times New Roman" w:eastAsia="Times New Roman" w:hAnsi="Times New Roman" w:cs="Times New Roman"/>
          <w:i/>
        </w:rPr>
        <w:t xml:space="preserve">            </w:t>
      </w:r>
      <w:r w:rsidRPr="00072E67">
        <w:rPr>
          <w:rFonts w:ascii="Times New Roman" w:eastAsia="Times New Roman" w:hAnsi="Times New Roman" w:cs="Times New Roman"/>
        </w:rPr>
        <w:t xml:space="preserve">   </w:t>
      </w:r>
    </w:p>
    <w:p w14:paraId="517005F8"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sz w:val="24"/>
          <w:szCs w:val="24"/>
        </w:rPr>
        <w:t>1. Nurodykite raidėmis pažymėtų fazių pavadinimus</w:t>
      </w:r>
      <w:r w:rsidRPr="00072E67">
        <w:rPr>
          <w:rFonts w:ascii="Times New Roman" w:eastAsia="Times New Roman" w:hAnsi="Times New Roman" w:cs="Times New Roman"/>
          <w:b/>
          <w:sz w:val="24"/>
          <w:szCs w:val="24"/>
        </w:rPr>
        <w:t>.</w:t>
      </w:r>
    </w:p>
    <w:p w14:paraId="51A1E198"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A fazėje pavaizduotos chromosomos sudaro poras. Kaip vadinamos tokios vieną  porą sudarančios chromosomos.</w:t>
      </w:r>
    </w:p>
    <w:p w14:paraId="4A5870A4" w14:textId="77777777" w:rsidR="00BB301C"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3. Kiekviena chromosoma sudaryta iš dviejų identiškų </w:t>
      </w:r>
      <w:proofErr w:type="spellStart"/>
      <w:r w:rsidRPr="00072E67">
        <w:rPr>
          <w:rFonts w:ascii="Times New Roman" w:eastAsia="Times New Roman" w:hAnsi="Times New Roman" w:cs="Times New Roman"/>
          <w:sz w:val="24"/>
          <w:szCs w:val="24"/>
        </w:rPr>
        <w:t>chromatidžių</w:t>
      </w:r>
      <w:proofErr w:type="spellEnd"/>
      <w:r w:rsidRPr="00072E67">
        <w:rPr>
          <w:rFonts w:ascii="Times New Roman" w:eastAsia="Times New Roman" w:hAnsi="Times New Roman" w:cs="Times New Roman"/>
          <w:sz w:val="24"/>
          <w:szCs w:val="24"/>
        </w:rPr>
        <w:t xml:space="preserve">. Kokio proceso metu susidaro šios </w:t>
      </w:r>
      <w:proofErr w:type="spellStart"/>
      <w:r w:rsidRPr="00072E67">
        <w:rPr>
          <w:rFonts w:ascii="Times New Roman" w:eastAsia="Times New Roman" w:hAnsi="Times New Roman" w:cs="Times New Roman"/>
          <w:sz w:val="24"/>
          <w:szCs w:val="24"/>
        </w:rPr>
        <w:t>chromatidės</w:t>
      </w:r>
      <w:proofErr w:type="spellEnd"/>
      <w:r w:rsidRPr="00072E67">
        <w:rPr>
          <w:rFonts w:ascii="Times New Roman" w:eastAsia="Times New Roman" w:hAnsi="Times New Roman" w:cs="Times New Roman"/>
          <w:sz w:val="24"/>
          <w:szCs w:val="24"/>
        </w:rPr>
        <w:t xml:space="preserve">? </w:t>
      </w:r>
    </w:p>
    <w:p w14:paraId="3DE6170C"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Kuris teiginys yra teisingas:</w:t>
      </w:r>
    </w:p>
    <w:p w14:paraId="3F0F0E89"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a) </w:t>
      </w:r>
      <w:proofErr w:type="spellStart"/>
      <w:r w:rsidRPr="00072E67">
        <w:rPr>
          <w:rFonts w:ascii="Times New Roman" w:eastAsia="Times New Roman" w:hAnsi="Times New Roman" w:cs="Times New Roman"/>
          <w:sz w:val="24"/>
          <w:szCs w:val="24"/>
        </w:rPr>
        <w:t>seserinės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chromatidės</w:t>
      </w:r>
      <w:proofErr w:type="spellEnd"/>
      <w:r w:rsidRPr="00072E67">
        <w:rPr>
          <w:rFonts w:ascii="Times New Roman" w:eastAsia="Times New Roman" w:hAnsi="Times New Roman" w:cs="Times New Roman"/>
          <w:sz w:val="24"/>
          <w:szCs w:val="24"/>
        </w:rPr>
        <w:t xml:space="preserve"> turi vienodus alelius.</w:t>
      </w:r>
    </w:p>
    <w:p w14:paraId="3FAD7C2E"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b) </w:t>
      </w:r>
      <w:proofErr w:type="spellStart"/>
      <w:r w:rsidRPr="00072E67">
        <w:rPr>
          <w:rFonts w:ascii="Times New Roman" w:eastAsia="Times New Roman" w:hAnsi="Times New Roman" w:cs="Times New Roman"/>
          <w:sz w:val="24"/>
          <w:szCs w:val="24"/>
        </w:rPr>
        <w:t>seserinės</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chromatidės</w:t>
      </w:r>
      <w:proofErr w:type="spellEnd"/>
      <w:r w:rsidRPr="00072E67">
        <w:rPr>
          <w:rFonts w:ascii="Times New Roman" w:eastAsia="Times New Roman" w:hAnsi="Times New Roman" w:cs="Times New Roman"/>
          <w:sz w:val="24"/>
          <w:szCs w:val="24"/>
        </w:rPr>
        <w:t xml:space="preserve"> turi skirtingus  alelius.</w:t>
      </w:r>
    </w:p>
    <w:p w14:paraId="7D81C574"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5. Koks chromosomų rinkinys (2n ar n) bus ląstelėse, kurios pažymėtos  A ir H raidėmis.</w:t>
      </w:r>
    </w:p>
    <w:p w14:paraId="7680DDB0" w14:textId="77777777" w:rsidR="005355BB" w:rsidRPr="00072E67" w:rsidRDefault="006356A8">
      <w:pPr>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lastRenderedPageBreak/>
        <w:t xml:space="preserve">Patenkinamas lygis </w:t>
      </w:r>
    </w:p>
    <w:p w14:paraId="48C58E2A" w14:textId="77777777" w:rsidR="005355BB" w:rsidRPr="00072E67" w:rsidRDefault="006356A8">
      <w:pPr>
        <w:spacing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Schemose pavaizduotos nenuosekliai išdėstytos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fazės.</w:t>
      </w:r>
    </w:p>
    <w:p w14:paraId="5DEBCA61" w14:textId="77777777" w:rsidR="005355BB" w:rsidRPr="00072E67" w:rsidRDefault="006356A8">
      <w:pPr>
        <w:spacing w:line="240" w:lineRule="auto"/>
        <w:rPr>
          <w:rFonts w:ascii="Times New Roman" w:eastAsia="Times New Roman" w:hAnsi="Times New Roman" w:cs="Times New Roman"/>
        </w:rPr>
      </w:pPr>
      <w:r w:rsidRPr="00072E67">
        <w:rPr>
          <w:rFonts w:ascii="Times New Roman" w:eastAsia="Times New Roman" w:hAnsi="Times New Roman" w:cs="Times New Roman"/>
          <w:noProof/>
        </w:rPr>
        <w:drawing>
          <wp:inline distT="0" distB="0" distL="0" distR="0" wp14:anchorId="57D6E5B6" wp14:editId="6A376961">
            <wp:extent cx="3342413" cy="2609970"/>
            <wp:effectExtent l="0" t="0" r="0" b="0"/>
            <wp:docPr id="26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4"/>
                    <a:srcRect/>
                    <a:stretch>
                      <a:fillRect/>
                    </a:stretch>
                  </pic:blipFill>
                  <pic:spPr>
                    <a:xfrm>
                      <a:off x="0" y="0"/>
                      <a:ext cx="3342413" cy="2609970"/>
                    </a:xfrm>
                    <a:prstGeom prst="rect">
                      <a:avLst/>
                    </a:prstGeom>
                    <a:ln/>
                  </pic:spPr>
                </pic:pic>
              </a:graphicData>
            </a:graphic>
          </wp:inline>
        </w:drawing>
      </w:r>
    </w:p>
    <w:p w14:paraId="39BFE55F" w14:textId="77777777" w:rsidR="005355BB" w:rsidRPr="00072E67" w:rsidRDefault="006356A8">
      <w:pPr>
        <w:tabs>
          <w:tab w:val="left" w:pos="6266"/>
        </w:tabs>
        <w:spacing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Nurodykite  teisingą eiliškumą ir užrašykite kiekvienos fazės pažymėtos raidėmis pavadinimą. </w:t>
      </w:r>
    </w:p>
    <w:p w14:paraId="11CF4A33"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2.1. Kurioje fazėje vyksta </w:t>
      </w:r>
      <w:proofErr w:type="spellStart"/>
      <w:r w:rsidRPr="00072E67">
        <w:rPr>
          <w:rFonts w:ascii="Times New Roman" w:eastAsia="Times New Roman" w:hAnsi="Times New Roman" w:cs="Times New Roman"/>
          <w:sz w:val="24"/>
          <w:szCs w:val="24"/>
        </w:rPr>
        <w:t>krosingoveris</w:t>
      </w:r>
      <w:proofErr w:type="spellEnd"/>
      <w:r w:rsidRPr="00072E67">
        <w:rPr>
          <w:rFonts w:ascii="Times New Roman" w:eastAsia="Times New Roman" w:hAnsi="Times New Roman" w:cs="Times New Roman"/>
          <w:sz w:val="24"/>
          <w:szCs w:val="24"/>
        </w:rPr>
        <w:t>.</w:t>
      </w:r>
    </w:p>
    <w:p w14:paraId="585E5474"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2.2. Apibūdinkite </w:t>
      </w:r>
      <w:proofErr w:type="spellStart"/>
      <w:r w:rsidRPr="00072E67">
        <w:rPr>
          <w:rFonts w:ascii="Times New Roman" w:eastAsia="Times New Roman" w:hAnsi="Times New Roman" w:cs="Times New Roman"/>
          <w:sz w:val="24"/>
          <w:szCs w:val="24"/>
        </w:rPr>
        <w:t>krosingoverį</w:t>
      </w:r>
      <w:proofErr w:type="spellEnd"/>
      <w:r w:rsidRPr="00072E67">
        <w:rPr>
          <w:rFonts w:ascii="Times New Roman" w:eastAsia="Times New Roman" w:hAnsi="Times New Roman" w:cs="Times New Roman"/>
          <w:sz w:val="24"/>
          <w:szCs w:val="24"/>
        </w:rPr>
        <w:t>.</w:t>
      </w:r>
    </w:p>
    <w:p w14:paraId="35DABC62"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2.3. Kokia šio proceso reikšmė palikuonių įvairovei?</w:t>
      </w:r>
    </w:p>
    <w:p w14:paraId="2379D811"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3. Kokį chromosomų rinkinį pavaizduotos ląstelės turi  po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w:t>
      </w:r>
    </w:p>
    <w:p w14:paraId="1462BD33"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Palyginkite naujai susidariusių ląstelių chromosomas su motininės ląstelės chromosomomis.</w:t>
      </w:r>
    </w:p>
    <w:p w14:paraId="2B0109C5" w14:textId="77777777" w:rsidR="005355BB" w:rsidRPr="00072E67" w:rsidRDefault="006356A8">
      <w:pPr>
        <w:tabs>
          <w:tab w:val="left" w:pos="1920"/>
        </w:tabs>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Pagrindinis lygis</w:t>
      </w:r>
      <w:r w:rsidRPr="00072E67">
        <w:rPr>
          <w:rFonts w:ascii="Times New Roman" w:eastAsia="Times New Roman" w:hAnsi="Times New Roman" w:cs="Times New Roman"/>
          <w:b/>
          <w:sz w:val="24"/>
          <w:szCs w:val="24"/>
        </w:rPr>
        <w:tab/>
      </w:r>
    </w:p>
    <w:p w14:paraId="61E0A5E7" w14:textId="77777777" w:rsidR="005355BB" w:rsidRPr="00072E67" w:rsidRDefault="006356A8">
      <w:pPr>
        <w:tabs>
          <w:tab w:val="left" w:pos="1920"/>
        </w:tab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Schemoje pavaizduota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gyvūninėje ląstelėje.</w:t>
      </w:r>
    </w:p>
    <w:p w14:paraId="024978DF" w14:textId="77777777" w:rsidR="005355BB" w:rsidRPr="00072E67" w:rsidRDefault="006356A8">
      <w:pPr>
        <w:spacing w:line="240" w:lineRule="auto"/>
        <w:rPr>
          <w:rFonts w:ascii="Times New Roman" w:eastAsia="Times New Roman" w:hAnsi="Times New Roman" w:cs="Times New Roman"/>
        </w:rPr>
      </w:pPr>
      <w:r w:rsidRPr="00072E67">
        <w:rPr>
          <w:rFonts w:ascii="Times New Roman" w:eastAsia="Times New Roman" w:hAnsi="Times New Roman" w:cs="Times New Roman"/>
        </w:rPr>
        <w:t xml:space="preserve">               </w:t>
      </w:r>
      <w:r w:rsidRPr="00072E67">
        <w:rPr>
          <w:rFonts w:ascii="Times New Roman" w:eastAsia="Times New Roman" w:hAnsi="Times New Roman" w:cs="Times New Roman"/>
        </w:rPr>
        <w:tab/>
      </w:r>
      <w:r w:rsidRPr="00072E67">
        <w:rPr>
          <w:rFonts w:ascii="Times New Roman" w:eastAsia="Times New Roman" w:hAnsi="Times New Roman" w:cs="Times New Roman"/>
        </w:rPr>
        <w:tab/>
      </w:r>
      <w:r w:rsidRPr="00072E67">
        <w:rPr>
          <w:rFonts w:ascii="Times New Roman" w:eastAsia="Times New Roman" w:hAnsi="Times New Roman" w:cs="Times New Roman"/>
        </w:rPr>
        <w:tab/>
        <w:t xml:space="preserve">                    </w:t>
      </w:r>
      <w:r w:rsidRPr="00072E67">
        <w:rPr>
          <w:rFonts w:ascii="Times New Roman" w:eastAsia="Times New Roman" w:hAnsi="Times New Roman" w:cs="Times New Roman"/>
        </w:rPr>
        <w:tab/>
        <w:t xml:space="preserve">             </w:t>
      </w:r>
      <w:r w:rsidRPr="00072E67">
        <w:rPr>
          <w:rFonts w:ascii="Times New Roman" w:eastAsia="Times New Roman" w:hAnsi="Times New Roman" w:cs="Times New Roman"/>
          <w:noProof/>
        </w:rPr>
        <w:drawing>
          <wp:inline distT="0" distB="0" distL="0" distR="0" wp14:anchorId="6AD2AE83" wp14:editId="2F7DD698">
            <wp:extent cx="3829043" cy="1475884"/>
            <wp:effectExtent l="0" t="0" r="0" b="0"/>
            <wp:docPr id="2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5"/>
                    <a:srcRect/>
                    <a:stretch>
                      <a:fillRect/>
                    </a:stretch>
                  </pic:blipFill>
                  <pic:spPr>
                    <a:xfrm>
                      <a:off x="0" y="0"/>
                      <a:ext cx="3829043" cy="1475884"/>
                    </a:xfrm>
                    <a:prstGeom prst="rect">
                      <a:avLst/>
                    </a:prstGeom>
                    <a:ln/>
                  </pic:spPr>
                </pic:pic>
              </a:graphicData>
            </a:graphic>
          </wp:inline>
        </w:drawing>
      </w:r>
    </w:p>
    <w:p w14:paraId="57AEB058"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Koks šios ląstelės </w:t>
      </w:r>
      <w:proofErr w:type="spellStart"/>
      <w:r w:rsidRPr="00072E67">
        <w:rPr>
          <w:rFonts w:ascii="Times New Roman" w:eastAsia="Times New Roman" w:hAnsi="Times New Roman" w:cs="Times New Roman"/>
          <w:sz w:val="24"/>
          <w:szCs w:val="24"/>
        </w:rPr>
        <w:t>diploidinis</w:t>
      </w:r>
      <w:proofErr w:type="spellEnd"/>
      <w:r w:rsidRPr="00072E67">
        <w:rPr>
          <w:rFonts w:ascii="Times New Roman" w:eastAsia="Times New Roman" w:hAnsi="Times New Roman" w:cs="Times New Roman"/>
          <w:sz w:val="24"/>
          <w:szCs w:val="24"/>
        </w:rPr>
        <w:t xml:space="preserve"> chromosomų skaičius?</w:t>
      </w:r>
    </w:p>
    <w:p w14:paraId="63AFF5B0"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Nurodykite, kur galima rasti tokiu būdu besidalijančių  ląstelių žinduolių organizme.</w:t>
      </w:r>
    </w:p>
    <w:p w14:paraId="707149FC"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3. Kokia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fazė schemoje pavaizduota B raide?</w:t>
      </w:r>
    </w:p>
    <w:p w14:paraId="45303BB6"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4. Užbaikite pildyti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schemą, pavaizduodami chromosomas D raide pažymėtose ląstelėse.</w:t>
      </w:r>
    </w:p>
    <w:p w14:paraId="666F95FF"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5. Kuo svarbu organizmui, kad lytinėse ląstelėse perpus sumažėja chromosomų skaičius?</w:t>
      </w:r>
    </w:p>
    <w:p w14:paraId="61DA5284" w14:textId="77777777" w:rsidR="005355BB" w:rsidRPr="00072E67" w:rsidRDefault="006356A8">
      <w:pPr>
        <w:tabs>
          <w:tab w:val="left" w:pos="2031"/>
        </w:tabs>
        <w:spacing w:after="0"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Aukštesnysis lygis</w:t>
      </w:r>
    </w:p>
    <w:p w14:paraId="0F9C8DF6" w14:textId="77777777" w:rsidR="005355BB" w:rsidRPr="00072E67" w:rsidRDefault="006356A8">
      <w:pPr>
        <w:tabs>
          <w:tab w:val="left" w:pos="2031"/>
        </w:tabs>
        <w:spacing w:line="240" w:lineRule="auto"/>
        <w:rPr>
          <w:rFonts w:ascii="Times New Roman" w:eastAsia="Times New Roman" w:hAnsi="Times New Roman" w:cs="Times New Roman"/>
          <w:b/>
          <w:sz w:val="24"/>
          <w:szCs w:val="24"/>
        </w:rPr>
      </w:pPr>
      <w:r w:rsidRPr="00072E67">
        <w:rPr>
          <w:rFonts w:ascii="Times New Roman" w:eastAsia="Times New Roman" w:hAnsi="Times New Roman" w:cs="Times New Roman"/>
          <w:sz w:val="24"/>
          <w:szCs w:val="24"/>
        </w:rPr>
        <w:t xml:space="preserve">Schemoje pavaizduota </w:t>
      </w:r>
      <w:proofErr w:type="spellStart"/>
      <w:r w:rsidRPr="00072E67">
        <w:rPr>
          <w:rFonts w:ascii="Times New Roman" w:eastAsia="Times New Roman" w:hAnsi="Times New Roman" w:cs="Times New Roman"/>
          <w:sz w:val="24"/>
          <w:szCs w:val="24"/>
        </w:rPr>
        <w:t>mejozė</w:t>
      </w:r>
      <w:proofErr w:type="spellEnd"/>
      <w:r w:rsidRPr="00072E67">
        <w:rPr>
          <w:rFonts w:ascii="Times New Roman" w:eastAsia="Times New Roman" w:hAnsi="Times New Roman" w:cs="Times New Roman"/>
          <w:sz w:val="24"/>
          <w:szCs w:val="24"/>
        </w:rPr>
        <w:t xml:space="preserve"> gyvūninėje ląstelėje.</w:t>
      </w:r>
    </w:p>
    <w:p w14:paraId="03FEE173" w14:textId="77777777" w:rsidR="005355BB" w:rsidRPr="00072E67" w:rsidRDefault="006356A8">
      <w:pPr>
        <w:tabs>
          <w:tab w:val="left" w:pos="2031"/>
        </w:tabs>
        <w:spacing w:line="240" w:lineRule="auto"/>
        <w:rPr>
          <w:rFonts w:ascii="Times New Roman" w:eastAsia="Times New Roman" w:hAnsi="Times New Roman" w:cs="Times New Roman"/>
          <w:b/>
        </w:rPr>
      </w:pPr>
      <w:r w:rsidRPr="00072E67">
        <w:rPr>
          <w:rFonts w:ascii="Times New Roman" w:eastAsia="Times New Roman" w:hAnsi="Times New Roman" w:cs="Times New Roman"/>
          <w:noProof/>
        </w:rPr>
        <w:lastRenderedPageBreak/>
        <w:drawing>
          <wp:inline distT="0" distB="0" distL="0" distR="0" wp14:anchorId="099E5A91" wp14:editId="1B051BE2">
            <wp:extent cx="2051957" cy="1362036"/>
            <wp:effectExtent l="0" t="0" r="0" b="0"/>
            <wp:docPr id="2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6"/>
                    <a:srcRect/>
                    <a:stretch>
                      <a:fillRect/>
                    </a:stretch>
                  </pic:blipFill>
                  <pic:spPr>
                    <a:xfrm>
                      <a:off x="0" y="0"/>
                      <a:ext cx="2051957" cy="1362036"/>
                    </a:xfrm>
                    <a:prstGeom prst="rect">
                      <a:avLst/>
                    </a:prstGeom>
                    <a:ln/>
                  </pic:spPr>
                </pic:pic>
              </a:graphicData>
            </a:graphic>
          </wp:inline>
        </w:drawing>
      </w:r>
      <w:r w:rsidRPr="00072E67">
        <w:rPr>
          <w:rFonts w:ascii="Times New Roman" w:eastAsia="Times New Roman" w:hAnsi="Times New Roman" w:cs="Times New Roman"/>
        </w:rPr>
        <w:t xml:space="preserve"> </w:t>
      </w:r>
      <w:r w:rsidRPr="00072E67">
        <w:rPr>
          <w:rFonts w:ascii="Times New Roman" w:eastAsia="Times New Roman" w:hAnsi="Times New Roman" w:cs="Times New Roman"/>
          <w:noProof/>
        </w:rPr>
        <w:drawing>
          <wp:inline distT="0" distB="0" distL="0" distR="0" wp14:anchorId="2E0B7136" wp14:editId="080302BB">
            <wp:extent cx="2389414" cy="1705488"/>
            <wp:effectExtent l="0" t="0" r="0" b="0"/>
            <wp:docPr id="2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7"/>
                    <a:srcRect/>
                    <a:stretch>
                      <a:fillRect/>
                    </a:stretch>
                  </pic:blipFill>
                  <pic:spPr>
                    <a:xfrm>
                      <a:off x="0" y="0"/>
                      <a:ext cx="2389414" cy="1705488"/>
                    </a:xfrm>
                    <a:prstGeom prst="rect">
                      <a:avLst/>
                    </a:prstGeom>
                    <a:ln/>
                  </pic:spPr>
                </pic:pic>
              </a:graphicData>
            </a:graphic>
          </wp:inline>
        </w:drawing>
      </w:r>
    </w:p>
    <w:p w14:paraId="641BAC67" w14:textId="77777777" w:rsidR="005355BB" w:rsidRPr="00072E67" w:rsidRDefault="006356A8">
      <w:pPr>
        <w:tabs>
          <w:tab w:val="left" w:pos="2031"/>
        </w:tab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Užbaikite pildyti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schemą, pavaizduodami  chromosomas C ir D raidėmis pažymėtose fazėse.</w:t>
      </w:r>
    </w:p>
    <w:p w14:paraId="14B1CB08" w14:textId="77777777" w:rsidR="005355BB" w:rsidRPr="00072E67" w:rsidRDefault="006356A8">
      <w:pPr>
        <w:tabs>
          <w:tab w:val="left" w:pos="2031"/>
        </w:tabs>
        <w:spacing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 2. Išnagrinėkite </w:t>
      </w:r>
      <w:proofErr w:type="spellStart"/>
      <w:r w:rsidRPr="00072E67">
        <w:rPr>
          <w:rFonts w:ascii="Times New Roman" w:eastAsia="Times New Roman" w:hAnsi="Times New Roman" w:cs="Times New Roman"/>
          <w:sz w:val="24"/>
          <w:szCs w:val="24"/>
        </w:rPr>
        <w:t>historgramą</w:t>
      </w:r>
      <w:proofErr w:type="spellEnd"/>
      <w:r w:rsidRPr="00072E67">
        <w:rPr>
          <w:rFonts w:ascii="Times New Roman" w:eastAsia="Times New Roman" w:hAnsi="Times New Roman" w:cs="Times New Roman"/>
          <w:sz w:val="24"/>
          <w:szCs w:val="24"/>
        </w:rPr>
        <w:t>, kuri rodo vienoje organizmo ląstelėje esančios DNR kiekį skirtingose mitozės fazėse</w:t>
      </w:r>
    </w:p>
    <w:p w14:paraId="03C69CB2" w14:textId="77777777" w:rsidR="005355BB" w:rsidRPr="00072E67" w:rsidRDefault="006356A8">
      <w:pPr>
        <w:tabs>
          <w:tab w:val="left" w:pos="2031"/>
        </w:tab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drawing>
          <wp:inline distT="0" distB="0" distL="0" distR="0" wp14:anchorId="768C78CD" wp14:editId="06034B82">
            <wp:extent cx="3319479" cy="1916024"/>
            <wp:effectExtent l="0" t="0" r="0" b="0"/>
            <wp:docPr id="2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3319479" cy="1916024"/>
                    </a:xfrm>
                    <a:prstGeom prst="rect">
                      <a:avLst/>
                    </a:prstGeom>
                    <a:ln/>
                  </pic:spPr>
                </pic:pic>
              </a:graphicData>
            </a:graphic>
          </wp:inline>
        </w:drawing>
      </w:r>
    </w:p>
    <w:p w14:paraId="75760146" w14:textId="77777777" w:rsidR="005355BB" w:rsidRPr="00072E67" w:rsidRDefault="006356A8">
      <w:pPr>
        <w:tabs>
          <w:tab w:val="left" w:pos="2031"/>
        </w:tab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2.1. Kiek sutartinių  DNR masės vienetų bus vienoje šio organizmo ląstelėje po I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dalijimosi?</w:t>
      </w:r>
    </w:p>
    <w:p w14:paraId="4B1BC580" w14:textId="77777777" w:rsidR="005355BB" w:rsidRPr="00072E67" w:rsidRDefault="006356A8">
      <w:pPr>
        <w:tabs>
          <w:tab w:val="left" w:pos="2031"/>
        </w:tab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2.2. Kiek vienetų DNR bus po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susidariusioje gametoje?</w:t>
      </w:r>
    </w:p>
    <w:p w14:paraId="0374AF12" w14:textId="77777777" w:rsidR="005355BB" w:rsidRPr="00072E67" w:rsidRDefault="006356A8">
      <w:pPr>
        <w:tabs>
          <w:tab w:val="left" w:pos="2031"/>
        </w:tabs>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3. Tarkim organizmo </w:t>
      </w:r>
      <w:proofErr w:type="spellStart"/>
      <w:r w:rsidRPr="00072E67">
        <w:rPr>
          <w:rFonts w:ascii="Times New Roman" w:eastAsia="Times New Roman" w:hAnsi="Times New Roman" w:cs="Times New Roman"/>
          <w:sz w:val="24"/>
          <w:szCs w:val="24"/>
        </w:rPr>
        <w:t>haploidinis</w:t>
      </w:r>
      <w:proofErr w:type="spellEnd"/>
      <w:r w:rsidRPr="00072E67">
        <w:rPr>
          <w:rFonts w:ascii="Times New Roman" w:eastAsia="Times New Roman" w:hAnsi="Times New Roman" w:cs="Times New Roman"/>
          <w:sz w:val="24"/>
          <w:szCs w:val="24"/>
        </w:rPr>
        <w:t xml:space="preserve"> chromosomų rinkinys yra lygus 6. Kiek  </w:t>
      </w:r>
      <w:proofErr w:type="spellStart"/>
      <w:r w:rsidRPr="00072E67">
        <w:rPr>
          <w:rFonts w:ascii="Times New Roman" w:eastAsia="Times New Roman" w:hAnsi="Times New Roman" w:cs="Times New Roman"/>
          <w:sz w:val="24"/>
          <w:szCs w:val="24"/>
        </w:rPr>
        <w:t>chromatidžių</w:t>
      </w:r>
      <w:proofErr w:type="spellEnd"/>
      <w:r w:rsidRPr="00072E67">
        <w:rPr>
          <w:rFonts w:ascii="Times New Roman" w:eastAsia="Times New Roman" w:hAnsi="Times New Roman" w:cs="Times New Roman"/>
          <w:sz w:val="24"/>
          <w:szCs w:val="24"/>
        </w:rPr>
        <w:t xml:space="preserve"> šio organizmo vienoje ląstelėje vienu metu gali dalyvauti </w:t>
      </w:r>
      <w:proofErr w:type="spellStart"/>
      <w:r w:rsidRPr="00072E67">
        <w:rPr>
          <w:rFonts w:ascii="Times New Roman" w:eastAsia="Times New Roman" w:hAnsi="Times New Roman" w:cs="Times New Roman"/>
          <w:sz w:val="24"/>
          <w:szCs w:val="24"/>
        </w:rPr>
        <w:t>krosingoveryje</w:t>
      </w:r>
      <w:proofErr w:type="spellEnd"/>
      <w:r w:rsidRPr="00072E67">
        <w:rPr>
          <w:rFonts w:ascii="Times New Roman" w:eastAsia="Times New Roman" w:hAnsi="Times New Roman" w:cs="Times New Roman"/>
          <w:sz w:val="24"/>
          <w:szCs w:val="24"/>
        </w:rPr>
        <w:t>?</w:t>
      </w:r>
    </w:p>
    <w:p w14:paraId="2E6D0AC6" w14:textId="77777777" w:rsidR="005355BB" w:rsidRPr="00072E67" w:rsidRDefault="006356A8">
      <w:pPr>
        <w:tabs>
          <w:tab w:val="left" w:pos="2031"/>
        </w:tabs>
        <w:spacing w:after="0" w:line="240" w:lineRule="auto"/>
        <w:rPr>
          <w:rFonts w:ascii="Times New Roman" w:eastAsia="Times New Roman" w:hAnsi="Times New Roman" w:cs="Times New Roman"/>
          <w:color w:val="FF0000"/>
          <w:sz w:val="26"/>
          <w:szCs w:val="26"/>
        </w:rPr>
      </w:pPr>
      <w:r w:rsidRPr="00072E67">
        <w:rPr>
          <w:rFonts w:ascii="Times New Roman" w:eastAsia="Times New Roman" w:hAnsi="Times New Roman" w:cs="Times New Roman"/>
          <w:sz w:val="24"/>
          <w:szCs w:val="24"/>
        </w:rPr>
        <w:t xml:space="preserve">4. Apibūdinkite B </w:t>
      </w:r>
      <w:proofErr w:type="spellStart"/>
      <w:r w:rsidRPr="00072E67">
        <w:rPr>
          <w:rFonts w:ascii="Times New Roman" w:eastAsia="Times New Roman" w:hAnsi="Times New Roman" w:cs="Times New Roman"/>
          <w:sz w:val="24"/>
          <w:szCs w:val="24"/>
        </w:rPr>
        <w:t>mejozės</w:t>
      </w:r>
      <w:proofErr w:type="spellEnd"/>
      <w:r w:rsidRPr="00072E67">
        <w:rPr>
          <w:rFonts w:ascii="Times New Roman" w:eastAsia="Times New Roman" w:hAnsi="Times New Roman" w:cs="Times New Roman"/>
          <w:sz w:val="24"/>
          <w:szCs w:val="24"/>
        </w:rPr>
        <w:t xml:space="preserve"> fazėje įvykusius procesus, kurie  lemia lytinių ląstelių genetinę įvairovę.</w:t>
      </w:r>
    </w:p>
    <w:p w14:paraId="2843217A" w14:textId="77777777" w:rsidR="005355BB" w:rsidRPr="00072E67" w:rsidRDefault="005355BB">
      <w:pPr>
        <w:spacing w:line="240" w:lineRule="auto"/>
        <w:rPr>
          <w:rFonts w:ascii="Times New Roman" w:eastAsia="Times New Roman" w:hAnsi="Times New Roman" w:cs="Times New Roman"/>
          <w:sz w:val="24"/>
          <w:szCs w:val="24"/>
        </w:rPr>
      </w:pPr>
    </w:p>
    <w:p w14:paraId="32680D1A" w14:textId="0570C823" w:rsidR="005355BB" w:rsidRPr="00072E67" w:rsidRDefault="006356A8" w:rsidP="00F5223B">
      <w:pPr>
        <w:pStyle w:val="Antrat7"/>
        <w:rPr>
          <w:rStyle w:val="Grietas"/>
          <w:b/>
          <w:bCs w:val="0"/>
        </w:rPr>
      </w:pPr>
      <w:bookmarkStart w:id="61" w:name="_heading=h.1v1yuxt" w:colFirst="0" w:colLast="0"/>
      <w:bookmarkStart w:id="62" w:name="_Toc122358265"/>
      <w:bookmarkEnd w:id="61"/>
      <w:r w:rsidRPr="00072E67">
        <w:rPr>
          <w:rStyle w:val="Grietas"/>
          <w:b/>
          <w:bCs w:val="0"/>
        </w:rPr>
        <w:t>Problemų sprendimas ir refleksija (E) .</w:t>
      </w:r>
      <w:bookmarkEnd w:id="62"/>
    </w:p>
    <w:p w14:paraId="5CCB78BC" w14:textId="77777777" w:rsidR="005355BB" w:rsidRPr="00072E67" w:rsidRDefault="006356A8">
      <w:pPr>
        <w:spacing w:before="100" w:after="0" w:line="240" w:lineRule="auto"/>
        <w:ind w:left="-425" w:firstLine="425"/>
        <w:jc w:val="both"/>
        <w:rPr>
          <w:rFonts w:ascii="Times New Roman" w:eastAsia="Times New Roman" w:hAnsi="Times New Roman" w:cs="Times New Roman"/>
          <w:b/>
          <w:color w:val="222222"/>
          <w:sz w:val="24"/>
          <w:szCs w:val="24"/>
        </w:rPr>
      </w:pPr>
      <w:bookmarkStart w:id="63" w:name="_heading=h.llgv0lrzi5ll" w:colFirst="0" w:colLast="0"/>
      <w:bookmarkEnd w:id="63"/>
      <w:r w:rsidRPr="00072E67">
        <w:rPr>
          <w:rFonts w:ascii="Times New Roman" w:eastAsia="Times New Roman" w:hAnsi="Times New Roman" w:cs="Times New Roman"/>
          <w:b/>
          <w:sz w:val="24"/>
          <w:szCs w:val="24"/>
        </w:rPr>
        <w:t>30</w:t>
      </w:r>
      <w:r w:rsidRPr="00072E67">
        <w:rPr>
          <w:rFonts w:ascii="Times New Roman" w:eastAsia="Times New Roman" w:hAnsi="Times New Roman" w:cs="Times New Roman"/>
          <w:b/>
          <w:color w:val="222222"/>
          <w:sz w:val="24"/>
          <w:szCs w:val="24"/>
        </w:rPr>
        <w:t>.5. Ekologija.</w:t>
      </w:r>
    </w:p>
    <w:p w14:paraId="04E3996B" w14:textId="77777777" w:rsidR="005355BB" w:rsidRPr="00072E67" w:rsidRDefault="006356A8">
      <w:pPr>
        <w:spacing w:before="100" w:after="0" w:line="240" w:lineRule="auto"/>
        <w:ind w:left="-425" w:firstLine="425"/>
        <w:jc w:val="both"/>
        <w:rPr>
          <w:rFonts w:ascii="Times New Roman" w:eastAsia="Times New Roman" w:hAnsi="Times New Roman" w:cs="Times New Roman"/>
          <w:b/>
          <w:color w:val="222222"/>
          <w:sz w:val="24"/>
          <w:szCs w:val="24"/>
        </w:rPr>
      </w:pPr>
      <w:bookmarkStart w:id="64" w:name="_heading=h.1lwlkzw80c5t" w:colFirst="0" w:colLast="0"/>
      <w:bookmarkEnd w:id="64"/>
      <w:r w:rsidRPr="00072E67">
        <w:rPr>
          <w:rFonts w:ascii="Times New Roman" w:eastAsia="Times New Roman" w:hAnsi="Times New Roman" w:cs="Times New Roman"/>
          <w:b/>
          <w:sz w:val="24"/>
          <w:szCs w:val="24"/>
        </w:rPr>
        <w:t>30</w:t>
      </w:r>
      <w:r w:rsidRPr="00072E67">
        <w:rPr>
          <w:rFonts w:ascii="Times New Roman" w:eastAsia="Times New Roman" w:hAnsi="Times New Roman" w:cs="Times New Roman"/>
          <w:b/>
          <w:color w:val="222222"/>
          <w:sz w:val="24"/>
          <w:szCs w:val="24"/>
        </w:rPr>
        <w:t>.5.3. Energijos ir medžiagų virsmai biosferoje.</w:t>
      </w:r>
    </w:p>
    <w:p w14:paraId="2A815E89" w14:textId="77777777" w:rsidR="005355BB" w:rsidRPr="00072E67" w:rsidRDefault="006356A8">
      <w:pPr>
        <w:spacing w:after="0" w:line="240" w:lineRule="auto"/>
        <w:jc w:val="both"/>
        <w:rPr>
          <w:rFonts w:ascii="Times New Roman" w:eastAsia="Times New Roman" w:hAnsi="Times New Roman" w:cs="Times New Roman"/>
          <w:b/>
          <w:color w:val="222222"/>
          <w:sz w:val="24"/>
          <w:szCs w:val="24"/>
        </w:rPr>
      </w:pPr>
      <w:r w:rsidRPr="00072E67">
        <w:rPr>
          <w:rFonts w:ascii="Times New Roman" w:eastAsia="Times New Roman" w:hAnsi="Times New Roman" w:cs="Times New Roman"/>
          <w:b/>
          <w:color w:val="222222"/>
          <w:sz w:val="24"/>
          <w:szCs w:val="24"/>
        </w:rPr>
        <w:t>Tema. Azoto apytakos ciklas.</w:t>
      </w:r>
    </w:p>
    <w:p w14:paraId="40147E3E"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 xml:space="preserve">BP. </w:t>
      </w:r>
      <w:r w:rsidRPr="00072E67">
        <w:rPr>
          <w:rFonts w:ascii="Times New Roman" w:eastAsia="Times New Roman" w:hAnsi="Times New Roman" w:cs="Times New Roman"/>
          <w:sz w:val="24"/>
          <w:szCs w:val="24"/>
        </w:rPr>
        <w:t xml:space="preserve">Remiantis azoto ciklo schema, mokomasi paaiškinti medžiagų apytaką biosferoje ir apibūdinti </w:t>
      </w:r>
      <w:proofErr w:type="spellStart"/>
      <w:r w:rsidRPr="00072E67">
        <w:rPr>
          <w:rFonts w:ascii="Times New Roman" w:eastAsia="Times New Roman" w:hAnsi="Times New Roman" w:cs="Times New Roman"/>
          <w:sz w:val="24"/>
          <w:szCs w:val="24"/>
        </w:rPr>
        <w:t>skaidytojų</w:t>
      </w:r>
      <w:proofErr w:type="spellEnd"/>
      <w:r w:rsidRPr="00072E67">
        <w:rPr>
          <w:rFonts w:ascii="Times New Roman" w:eastAsia="Times New Roman" w:hAnsi="Times New Roman" w:cs="Times New Roman"/>
          <w:sz w:val="24"/>
          <w:szCs w:val="24"/>
        </w:rPr>
        <w:t xml:space="preserve">, </w:t>
      </w:r>
      <w:proofErr w:type="spellStart"/>
      <w:r w:rsidRPr="00072E67">
        <w:rPr>
          <w:rFonts w:ascii="Times New Roman" w:eastAsia="Times New Roman" w:hAnsi="Times New Roman" w:cs="Times New Roman"/>
          <w:sz w:val="24"/>
          <w:szCs w:val="24"/>
        </w:rPr>
        <w:t>nitrifikuojančių</w:t>
      </w:r>
      <w:proofErr w:type="spellEnd"/>
      <w:r w:rsidRPr="00072E67">
        <w:rPr>
          <w:rFonts w:ascii="Times New Roman" w:eastAsia="Times New Roman" w:hAnsi="Times New Roman" w:cs="Times New Roman"/>
          <w:sz w:val="24"/>
          <w:szCs w:val="24"/>
        </w:rPr>
        <w:t xml:space="preserve">, azotą fiksuojančių ir </w:t>
      </w:r>
      <w:proofErr w:type="spellStart"/>
      <w:r w:rsidRPr="00072E67">
        <w:rPr>
          <w:rFonts w:ascii="Times New Roman" w:eastAsia="Times New Roman" w:hAnsi="Times New Roman" w:cs="Times New Roman"/>
          <w:sz w:val="24"/>
          <w:szCs w:val="24"/>
        </w:rPr>
        <w:t>denitrifikuojančių</w:t>
      </w:r>
      <w:proofErr w:type="spellEnd"/>
      <w:r w:rsidRPr="00072E67">
        <w:rPr>
          <w:rFonts w:ascii="Times New Roman" w:eastAsia="Times New Roman" w:hAnsi="Times New Roman" w:cs="Times New Roman"/>
          <w:sz w:val="24"/>
          <w:szCs w:val="24"/>
        </w:rPr>
        <w:t xml:space="preserve"> bakterijų vaidmenį azoto apytakai.</w:t>
      </w:r>
    </w:p>
    <w:p w14:paraId="6D3BED82"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E2.Tikslingai</w:t>
      </w:r>
      <w:r w:rsidR="00BB301C"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ir</w:t>
      </w:r>
      <w:r w:rsidR="00BB301C"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kūrybiškai</w:t>
      </w:r>
      <w:r w:rsidR="00BB301C"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taiko</w:t>
      </w:r>
      <w:r w:rsidR="00BB301C"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turimas</w:t>
      </w:r>
      <w:r w:rsidR="00BB301C"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biologijos</w:t>
      </w:r>
      <w:r w:rsidR="00BB301C"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mokslo</w:t>
      </w:r>
      <w:r w:rsidR="00BB301C"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žinias ir</w:t>
      </w:r>
      <w:r w:rsidR="00BB301C"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gebėjimus, gautus</w:t>
      </w:r>
      <w:r w:rsidR="00BB301C"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 xml:space="preserve">tyrimų rezultatus įvairiose situacijose. </w:t>
      </w:r>
    </w:p>
    <w:tbl>
      <w:tblPr>
        <w:tblStyle w:val="3"/>
        <w:tblW w:w="105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5"/>
        <w:gridCol w:w="2355"/>
        <w:gridCol w:w="2295"/>
        <w:gridCol w:w="3495"/>
      </w:tblGrid>
      <w:tr w:rsidR="005355BB" w:rsidRPr="00072E67" w14:paraId="46ED332C" w14:textId="77777777" w:rsidTr="00F302BD">
        <w:tc>
          <w:tcPr>
            <w:tcW w:w="2355" w:type="dxa"/>
            <w:tcMar>
              <w:top w:w="45" w:type="dxa"/>
              <w:left w:w="0" w:type="dxa"/>
              <w:bottom w:w="45" w:type="dxa"/>
              <w:right w:w="0" w:type="dxa"/>
            </w:tcMar>
          </w:tcPr>
          <w:p w14:paraId="2F137E07" w14:textId="77777777" w:rsidR="005355BB" w:rsidRPr="00072E67" w:rsidRDefault="006356A8" w:rsidP="00BB301C">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Nagrinėja azoto apytaką biosferoje, tikslingai taiko</w:t>
            </w:r>
            <w:r w:rsidR="00BB301C"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turimas žinias</w:t>
            </w:r>
            <w:r w:rsidR="00BB301C"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ir gebėjimus apie azoto apytakos ciklą įprastose situacijose (E2.1).</w:t>
            </w:r>
          </w:p>
        </w:tc>
        <w:tc>
          <w:tcPr>
            <w:tcW w:w="2355" w:type="dxa"/>
            <w:tcMar>
              <w:top w:w="45" w:type="dxa"/>
              <w:left w:w="0" w:type="dxa"/>
              <w:bottom w:w="45" w:type="dxa"/>
              <w:right w:w="0" w:type="dxa"/>
            </w:tcMar>
          </w:tcPr>
          <w:p w14:paraId="19D6984E"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Nagrinėja azoto apytaką biosferoje, tikslingai ir kūrybiškai taiko turimas žinias ir gebėjimus apie azoto apytakos ciklą įprastose situacijose (E2.2).</w:t>
            </w:r>
          </w:p>
        </w:tc>
        <w:tc>
          <w:tcPr>
            <w:tcW w:w="2295" w:type="dxa"/>
            <w:tcMar>
              <w:top w:w="45" w:type="dxa"/>
              <w:left w:w="0" w:type="dxa"/>
              <w:bottom w:w="45" w:type="dxa"/>
              <w:right w:w="0" w:type="dxa"/>
            </w:tcMar>
          </w:tcPr>
          <w:p w14:paraId="589D9FEE"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Nagrinėja azoto apytaką biosferoje, tikslingai ir kūrybiškai taiko turimas žinias  ir gebėjimus apie azoto apytakos ciklą įvairiose situacijose (E2.3).</w:t>
            </w:r>
          </w:p>
        </w:tc>
        <w:tc>
          <w:tcPr>
            <w:tcW w:w="3495" w:type="dxa"/>
            <w:tcMar>
              <w:top w:w="45" w:type="dxa"/>
              <w:left w:w="0" w:type="dxa"/>
              <w:bottom w:w="45" w:type="dxa"/>
              <w:right w:w="0" w:type="dxa"/>
            </w:tcMar>
          </w:tcPr>
          <w:p w14:paraId="320D651F" w14:textId="77777777" w:rsidR="005355BB" w:rsidRPr="00072E67" w:rsidRDefault="006356A8">
            <w:pPr>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Nagrinėja azoto apytaką biosferoje, tikslingai ir kūrybiškai taiko turimas žinias ir gebėjimus apie azoto apytakos ciklą įvairiose situacijose ir naujuose akademiniuose kontekstuose (E2.4).</w:t>
            </w:r>
          </w:p>
        </w:tc>
      </w:tr>
    </w:tbl>
    <w:p w14:paraId="14D101D1" w14:textId="77777777" w:rsidR="005355BB" w:rsidRPr="00072E67" w:rsidRDefault="005355BB">
      <w:pPr>
        <w:spacing w:after="0" w:line="240" w:lineRule="auto"/>
        <w:rPr>
          <w:rFonts w:ascii="Times New Roman" w:eastAsia="Times New Roman" w:hAnsi="Times New Roman" w:cs="Times New Roman"/>
          <w:sz w:val="24"/>
          <w:szCs w:val="24"/>
        </w:rPr>
      </w:pPr>
    </w:p>
    <w:p w14:paraId="313F78CE" w14:textId="77777777" w:rsidR="005355BB" w:rsidRPr="00072E67" w:rsidRDefault="006356A8">
      <w:pPr>
        <w:spacing w:after="0" w:line="240" w:lineRule="auto"/>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 xml:space="preserve">Schemoje supaprastintai pavaizduota azoto apytaka biosferoje. </w:t>
      </w:r>
      <w:r w:rsidRPr="00072E67">
        <w:rPr>
          <w:rFonts w:ascii="Times New Roman" w:eastAsia="Times New Roman" w:hAnsi="Times New Roman" w:cs="Times New Roman"/>
          <w:noProof/>
          <w:sz w:val="24"/>
          <w:szCs w:val="24"/>
        </w:rPr>
        <w:drawing>
          <wp:inline distT="0" distB="0" distL="0" distR="0" wp14:anchorId="47747798" wp14:editId="5A1CD2FD">
            <wp:extent cx="2988129" cy="2079171"/>
            <wp:effectExtent l="0" t="0" r="0" b="0"/>
            <wp:docPr id="2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9"/>
                    <a:srcRect/>
                    <a:stretch>
                      <a:fillRect/>
                    </a:stretch>
                  </pic:blipFill>
                  <pic:spPr>
                    <a:xfrm>
                      <a:off x="0" y="0"/>
                      <a:ext cx="2988129" cy="2079171"/>
                    </a:xfrm>
                    <a:prstGeom prst="rect">
                      <a:avLst/>
                    </a:prstGeom>
                    <a:ln/>
                  </pic:spPr>
                </pic:pic>
              </a:graphicData>
            </a:graphic>
          </wp:inline>
        </w:drawing>
      </w:r>
    </w:p>
    <w:p w14:paraId="6B0A546B"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Slenkstinis lygis</w:t>
      </w:r>
    </w:p>
    <w:p w14:paraId="0655880F"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Remdamiesi schema, nurodykite, iš kur augalai ir gyvūnai gauna azoto.</w:t>
      </w:r>
    </w:p>
    <w:p w14:paraId="1A514C3E"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 Nurodykite </w:t>
      </w:r>
      <w:r w:rsidRPr="00072E67">
        <w:rPr>
          <w:rFonts w:ascii="Times New Roman" w:eastAsia="Times New Roman" w:hAnsi="Times New Roman" w:cs="Times New Roman"/>
          <w:b/>
          <w:sz w:val="24"/>
          <w:szCs w:val="24"/>
        </w:rPr>
        <w:t xml:space="preserve">dvi </w:t>
      </w:r>
      <w:r w:rsidRPr="00072E67">
        <w:rPr>
          <w:rFonts w:ascii="Times New Roman" w:eastAsia="Times New Roman" w:hAnsi="Times New Roman" w:cs="Times New Roman"/>
          <w:sz w:val="24"/>
          <w:szCs w:val="24"/>
        </w:rPr>
        <w:t>organines medžiagas, kurių sintezei augalai ir gyvūnai naudoja azotą.</w:t>
      </w:r>
    </w:p>
    <w:p w14:paraId="3BE6A11E" w14:textId="77777777" w:rsidR="005355BB" w:rsidRPr="00072E67" w:rsidRDefault="006356A8">
      <w:pPr>
        <w:spacing w:after="0" w:line="240" w:lineRule="auto"/>
        <w:jc w:val="both"/>
        <w:rPr>
          <w:rFonts w:ascii="Times New Roman" w:eastAsia="Times New Roman" w:hAnsi="Times New Roman" w:cs="Times New Roman"/>
          <w:strike/>
          <w:sz w:val="24"/>
          <w:szCs w:val="24"/>
        </w:rPr>
      </w:pPr>
      <w:r w:rsidRPr="00072E67">
        <w:rPr>
          <w:rFonts w:ascii="Times New Roman" w:eastAsia="Times New Roman" w:hAnsi="Times New Roman" w:cs="Times New Roman"/>
          <w:sz w:val="24"/>
          <w:szCs w:val="24"/>
        </w:rPr>
        <w:t>3. Kurie mikroorganizmai dalyvauja schemoje C raide pažymėtame procese?</w:t>
      </w:r>
    </w:p>
    <w:p w14:paraId="19BFD763"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Patenkinamas lygis </w:t>
      </w:r>
    </w:p>
    <w:p w14:paraId="6FB6C27C"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1.1. Apibūdinkite, kaip augalų ir gyvūnų biomasėje esantis azotas grąžinamas į azoto apytakos ratą.</w:t>
      </w:r>
    </w:p>
    <w:p w14:paraId="515000DD"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1.2. Nurodykite, kuria raide schemoje pažymėtas šis procesas.</w:t>
      </w:r>
    </w:p>
    <w:p w14:paraId="053DF4D5"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Kokiais būdais dirvožemyje esančio azoto perteklius gali patekti į žmogaus organizmą?</w:t>
      </w:r>
    </w:p>
    <w:p w14:paraId="34E63AFD"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Pagrindinis lygis</w:t>
      </w:r>
    </w:p>
    <w:p w14:paraId="7F71CACE"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Augalams pritrūktų azoto, jeigu dirvoje nevyktų procesai, schemoje pažymėti A ir B rodyklėmis. Įvardykite šiuos procesus.</w:t>
      </w:r>
    </w:p>
    <w:p w14:paraId="4B7E4B4E"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 Remiantis pavaizduota schema apibūdinkite D raide pažymėtą procesą. </w:t>
      </w:r>
    </w:p>
    <w:p w14:paraId="471BBC96"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Ūkininkai norėdami turėti augalams reikalingų natūralių trąšų, visas augalines atliekas kompostuoja.</w:t>
      </w:r>
    </w:p>
    <w:p w14:paraId="0E1EAAC0"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3.1. Paaiškinkite, kaip ūkininkas turėtų įsirengti ir prižiūrėti komposto dėžę, kad jo komposte išliktų, kuo daugiau augalams reikalingų azoto junginių.</w:t>
      </w:r>
    </w:p>
    <w:p w14:paraId="49893C93" w14:textId="77777777" w:rsidR="005355BB" w:rsidRPr="00072E67" w:rsidRDefault="006356A8">
      <w:pPr>
        <w:spacing w:after="0" w:line="240" w:lineRule="auto"/>
        <w:jc w:val="both"/>
        <w:rPr>
          <w:rFonts w:ascii="Times New Roman" w:eastAsia="Times New Roman" w:hAnsi="Times New Roman" w:cs="Times New Roman"/>
          <w:strike/>
          <w:sz w:val="24"/>
          <w:szCs w:val="24"/>
        </w:rPr>
      </w:pPr>
      <w:r w:rsidRPr="00072E67">
        <w:rPr>
          <w:rFonts w:ascii="Times New Roman" w:eastAsia="Times New Roman" w:hAnsi="Times New Roman" w:cs="Times New Roman"/>
          <w:sz w:val="24"/>
          <w:szCs w:val="24"/>
        </w:rPr>
        <w:t>3.2. Ūkininkas į komposto dėžę sukrovė nušienautą žolę. Įvardinkite ir apibūdinkite komposto dėžėje vykstančius procesus susijusius su azoto apykaita.</w:t>
      </w:r>
    </w:p>
    <w:p w14:paraId="30E5AF6A"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Aukštesnysis lygis</w:t>
      </w:r>
    </w:p>
    <w:p w14:paraId="76875171"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1. Norėdami gauti didesnį derlių, ūkininkai dirvas papildomai tręšia azoto turinčiomis trąšomis. Nurodykite dvi priežastis, kodėl dirvoje ima trūkti azoto junginių. </w:t>
      </w:r>
    </w:p>
    <w:p w14:paraId="404C5762"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Paaiškinkite, kokį poveikį gausus dirvų tręšimas azoto trąšomis gali turėti greta esantiems vandens telkiniams.</w:t>
      </w:r>
    </w:p>
    <w:p w14:paraId="4BC123D7"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Kaip suprasdamas azoto apytakos ciklą ir nenaudodamas trąšų ūkininkas gali padidinti dirvoje azoto junginių kiekį.</w:t>
      </w:r>
    </w:p>
    <w:p w14:paraId="4B88D5C2" w14:textId="77777777" w:rsidR="005355BB" w:rsidRPr="00072E67" w:rsidRDefault="005355BB">
      <w:pPr>
        <w:pBdr>
          <w:top w:val="nil"/>
          <w:left w:val="nil"/>
          <w:bottom w:val="nil"/>
          <w:right w:val="nil"/>
          <w:between w:val="nil"/>
        </w:pBdr>
        <w:spacing w:after="0" w:line="240" w:lineRule="auto"/>
        <w:ind w:left="360"/>
        <w:jc w:val="both"/>
        <w:rPr>
          <w:rFonts w:ascii="Times New Roman" w:eastAsia="Times New Roman" w:hAnsi="Times New Roman" w:cs="Times New Roman"/>
          <w:color w:val="FF0000"/>
          <w:sz w:val="24"/>
          <w:szCs w:val="24"/>
        </w:rPr>
      </w:pPr>
    </w:p>
    <w:p w14:paraId="5B7D4778" w14:textId="0F8D3FB2" w:rsidR="005355BB" w:rsidRPr="00072E67" w:rsidRDefault="006356A8" w:rsidP="00F5223B">
      <w:pPr>
        <w:pStyle w:val="Antrat7"/>
        <w:rPr>
          <w:rStyle w:val="Grietas"/>
          <w:b/>
          <w:bCs w:val="0"/>
        </w:rPr>
      </w:pPr>
      <w:bookmarkStart w:id="65" w:name="_heading=h.4f1mdlm" w:colFirst="0" w:colLast="0"/>
      <w:bookmarkStart w:id="66" w:name="_Toc122358266"/>
      <w:bookmarkEnd w:id="65"/>
      <w:r w:rsidRPr="00072E67">
        <w:rPr>
          <w:rStyle w:val="Grietas"/>
          <w:b/>
          <w:bCs w:val="0"/>
        </w:rPr>
        <w:t>Žmogaus ir gamtos dermės pažinimas (F).</w:t>
      </w:r>
      <w:bookmarkEnd w:id="66"/>
      <w:r w:rsidRPr="00072E67">
        <w:rPr>
          <w:rStyle w:val="Grietas"/>
          <w:b/>
          <w:bCs w:val="0"/>
        </w:rPr>
        <w:t xml:space="preserve"> </w:t>
      </w:r>
    </w:p>
    <w:p w14:paraId="702BB82F" w14:textId="77777777" w:rsidR="005355BB" w:rsidRPr="00072E67" w:rsidRDefault="006356A8">
      <w:pPr>
        <w:spacing w:before="100" w:after="0" w:line="240" w:lineRule="auto"/>
        <w:ind w:left="-425" w:firstLine="425"/>
        <w:jc w:val="both"/>
        <w:rPr>
          <w:rFonts w:ascii="Times New Roman" w:eastAsia="Times New Roman" w:hAnsi="Times New Roman" w:cs="Times New Roman"/>
          <w:b/>
          <w:sz w:val="24"/>
          <w:szCs w:val="24"/>
        </w:rPr>
      </w:pPr>
      <w:bookmarkStart w:id="67" w:name="_heading=h.pzns3gfrk32j" w:colFirst="0" w:colLast="0"/>
      <w:bookmarkEnd w:id="67"/>
      <w:r w:rsidRPr="00072E67">
        <w:rPr>
          <w:rFonts w:ascii="Times New Roman" w:eastAsia="Times New Roman" w:hAnsi="Times New Roman" w:cs="Times New Roman"/>
          <w:b/>
          <w:sz w:val="24"/>
          <w:szCs w:val="24"/>
        </w:rPr>
        <w:t>29.1.7. Organizmų funkcijų valdymas.</w:t>
      </w:r>
    </w:p>
    <w:p w14:paraId="5845CB00" w14:textId="2E326905"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Tema. Psichoaktyvių</w:t>
      </w:r>
      <w:r w:rsidR="00C370DB">
        <w:rPr>
          <w:rFonts w:ascii="Times New Roman" w:eastAsia="Times New Roman" w:hAnsi="Times New Roman" w:cs="Times New Roman"/>
          <w:b/>
          <w:sz w:val="24"/>
          <w:szCs w:val="24"/>
        </w:rPr>
        <w:t>jų</w:t>
      </w:r>
      <w:r w:rsidRPr="00072E67">
        <w:rPr>
          <w:rFonts w:ascii="Times New Roman" w:eastAsia="Times New Roman" w:hAnsi="Times New Roman" w:cs="Times New Roman"/>
          <w:b/>
          <w:sz w:val="24"/>
          <w:szCs w:val="24"/>
        </w:rPr>
        <w:t xml:space="preserve"> medžiagų poveikis žmogaus nervų sistemai.</w:t>
      </w:r>
    </w:p>
    <w:p w14:paraId="08899672"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BP</w:t>
      </w:r>
      <w:r w:rsidRPr="00072E67">
        <w:rPr>
          <w:rFonts w:ascii="Times New Roman" w:eastAsia="Times New Roman" w:hAnsi="Times New Roman" w:cs="Times New Roman"/>
          <w:sz w:val="24"/>
          <w:szCs w:val="24"/>
        </w:rPr>
        <w:t xml:space="preserve">. Mokomasi apibūdinti stimuliuojančių ir slopinančių narkotinių medžiagų poveikį nervinio signalo perdavimui </w:t>
      </w:r>
      <w:proofErr w:type="spellStart"/>
      <w:r w:rsidRPr="00072E67">
        <w:rPr>
          <w:rFonts w:ascii="Times New Roman" w:eastAsia="Times New Roman" w:hAnsi="Times New Roman" w:cs="Times New Roman"/>
          <w:sz w:val="24"/>
          <w:szCs w:val="24"/>
        </w:rPr>
        <w:t>sinapsėse</w:t>
      </w:r>
      <w:proofErr w:type="spellEnd"/>
      <w:r w:rsidRPr="00072E67">
        <w:rPr>
          <w:rFonts w:ascii="Times New Roman" w:eastAsia="Times New Roman" w:hAnsi="Times New Roman" w:cs="Times New Roman"/>
          <w:sz w:val="24"/>
          <w:szCs w:val="24"/>
        </w:rPr>
        <w:t xml:space="preserve"> ir nervų sistemos veiklai.</w:t>
      </w:r>
    </w:p>
    <w:p w14:paraId="215D45EB"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F1.</w:t>
      </w:r>
      <w:r w:rsidRPr="00072E67">
        <w:rPr>
          <w:rFonts w:ascii="Times New Roman" w:eastAsia="Times New Roman" w:hAnsi="Times New Roman" w:cs="Times New Roman"/>
          <w:sz w:val="24"/>
          <w:szCs w:val="24"/>
        </w:rPr>
        <w:t> Įvardija save kaip gamtos dalį, apibūdina organizme vykstančius procesus ir pokyčius remdamasis biologijos mokslo žiniomis, paaiškina sveikos gyvensenos principus ir jų laikosi. </w:t>
      </w:r>
    </w:p>
    <w:p w14:paraId="12500C2F"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b/>
          <w:sz w:val="24"/>
          <w:szCs w:val="24"/>
        </w:rPr>
        <w:t>B2.</w:t>
      </w:r>
      <w:r w:rsidRPr="00072E67">
        <w:rPr>
          <w:rFonts w:ascii="Times New Roman" w:eastAsia="Times New Roman" w:hAnsi="Times New Roman" w:cs="Times New Roman"/>
          <w:sz w:val="24"/>
          <w:szCs w:val="24"/>
        </w:rPr>
        <w:t> Atsirenka reikiamą įvairiais būdais pateiktą informaciją iš skirtingų šaltinių, lygina, kritiškai vertina, klasifikuoja, apibendrina, interpretuoja, jungia skirtingų šaltinių informaciją. </w:t>
      </w:r>
    </w:p>
    <w:p w14:paraId="23F02950" w14:textId="77777777" w:rsidR="005355BB" w:rsidRPr="00072E67" w:rsidRDefault="005355BB">
      <w:pPr>
        <w:spacing w:after="0" w:line="240" w:lineRule="auto"/>
        <w:jc w:val="both"/>
        <w:rPr>
          <w:rFonts w:ascii="Times New Roman" w:eastAsia="Times New Roman" w:hAnsi="Times New Roman" w:cs="Times New Roman"/>
          <w:sz w:val="24"/>
          <w:szCs w:val="24"/>
        </w:rPr>
      </w:pPr>
    </w:p>
    <w:tbl>
      <w:tblPr>
        <w:tblStyle w:val="2"/>
        <w:tblW w:w="103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2"/>
        <w:gridCol w:w="2126"/>
        <w:gridCol w:w="2552"/>
        <w:gridCol w:w="3260"/>
      </w:tblGrid>
      <w:tr w:rsidR="005355BB" w:rsidRPr="00072E67" w14:paraId="0366CFB3" w14:textId="77777777" w:rsidTr="00F302BD">
        <w:tc>
          <w:tcPr>
            <w:tcW w:w="2402" w:type="dxa"/>
            <w:tcMar>
              <w:top w:w="45" w:type="dxa"/>
              <w:left w:w="0" w:type="dxa"/>
              <w:bottom w:w="45" w:type="dxa"/>
              <w:right w:w="0" w:type="dxa"/>
            </w:tcMar>
          </w:tcPr>
          <w:p w14:paraId="4F6DAB6B" w14:textId="77777777" w:rsidR="005355BB" w:rsidRPr="00072E67" w:rsidRDefault="006356A8" w:rsidP="00BB301C">
            <w:pPr>
              <w:ind w:right="138"/>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Nurodo organizme vykstančius procesus ir pokyčius remdamasis mokslo žiniomis,  nurodo sveikos gyvensenos principus.</w:t>
            </w:r>
          </w:p>
          <w:p w14:paraId="3D55FB0B" w14:textId="6D996D0B" w:rsidR="005355BB" w:rsidRPr="00072E67" w:rsidRDefault="006356A8" w:rsidP="0094472D">
            <w:pPr>
              <w:ind w:right="138"/>
              <w:rPr>
                <w:rFonts w:ascii="Times New Roman" w:eastAsia="Times New Roman" w:hAnsi="Times New Roman" w:cs="Times New Roman"/>
                <w:strike/>
                <w:sz w:val="24"/>
                <w:szCs w:val="24"/>
              </w:rPr>
            </w:pPr>
            <w:r w:rsidRPr="00072E67">
              <w:rPr>
                <w:rFonts w:ascii="Times New Roman" w:eastAsia="Times New Roman" w:hAnsi="Times New Roman" w:cs="Times New Roman"/>
                <w:sz w:val="24"/>
                <w:szCs w:val="24"/>
              </w:rPr>
              <w:t>Įvardija psichoaktyvi</w:t>
            </w:r>
            <w:r w:rsidR="0094472D">
              <w:rPr>
                <w:rFonts w:ascii="Times New Roman" w:eastAsia="Times New Roman" w:hAnsi="Times New Roman" w:cs="Times New Roman"/>
                <w:sz w:val="24"/>
                <w:szCs w:val="24"/>
              </w:rPr>
              <w:t>ą</w:t>
            </w:r>
            <w:r w:rsidRPr="00072E67">
              <w:rPr>
                <w:rFonts w:ascii="Times New Roman" w:eastAsia="Times New Roman" w:hAnsi="Times New Roman" w:cs="Times New Roman"/>
                <w:sz w:val="24"/>
                <w:szCs w:val="24"/>
              </w:rPr>
              <w:t>s</w:t>
            </w:r>
            <w:r w:rsidR="00C370DB">
              <w:rPr>
                <w:rFonts w:ascii="Times New Roman" w:eastAsia="Times New Roman" w:hAnsi="Times New Roman" w:cs="Times New Roman"/>
                <w:sz w:val="24"/>
                <w:szCs w:val="24"/>
              </w:rPr>
              <w:t>ias</w:t>
            </w:r>
            <w:r w:rsidRPr="00072E67">
              <w:rPr>
                <w:rFonts w:ascii="Times New Roman" w:eastAsia="Times New Roman" w:hAnsi="Times New Roman" w:cs="Times New Roman"/>
                <w:sz w:val="24"/>
                <w:szCs w:val="24"/>
              </w:rPr>
              <w:t xml:space="preserve"> medžiagas ir nurodo jų poveikį žmogaus nervų sistemai (F1.1). </w:t>
            </w:r>
          </w:p>
        </w:tc>
        <w:tc>
          <w:tcPr>
            <w:tcW w:w="2126" w:type="dxa"/>
            <w:tcMar>
              <w:top w:w="45" w:type="dxa"/>
              <w:left w:w="0" w:type="dxa"/>
              <w:bottom w:w="45" w:type="dxa"/>
              <w:right w:w="0" w:type="dxa"/>
            </w:tcMar>
          </w:tcPr>
          <w:p w14:paraId="268CA04D" w14:textId="77777777" w:rsidR="005355BB" w:rsidRPr="00072E67" w:rsidRDefault="006356A8" w:rsidP="00BB301C">
            <w:pPr>
              <w:ind w:right="138"/>
              <w:rPr>
                <w:rFonts w:ascii="Times New Roman" w:eastAsia="Times New Roman" w:hAnsi="Times New Roman" w:cs="Times New Roman"/>
                <w:strike/>
                <w:sz w:val="24"/>
                <w:szCs w:val="24"/>
              </w:rPr>
            </w:pPr>
            <w:r w:rsidRPr="00072E67">
              <w:rPr>
                <w:rFonts w:ascii="Times New Roman" w:eastAsia="Times New Roman" w:hAnsi="Times New Roman" w:cs="Times New Roman"/>
                <w:sz w:val="24"/>
                <w:szCs w:val="24"/>
              </w:rPr>
              <w:t>Apibūdina organizme vykstančius procesus ir pokyčius remdamasis mokslo žiniomis, apibūdina</w:t>
            </w:r>
            <w:r w:rsidRPr="00072E67">
              <w:rPr>
                <w:rFonts w:ascii="Times New Roman" w:eastAsia="Times New Roman" w:hAnsi="Times New Roman" w:cs="Times New Roman"/>
                <w:strike/>
                <w:sz w:val="24"/>
                <w:szCs w:val="24"/>
              </w:rPr>
              <w:t xml:space="preserve"> </w:t>
            </w:r>
            <w:r w:rsidRPr="00072E67">
              <w:rPr>
                <w:rFonts w:ascii="Times New Roman" w:eastAsia="Times New Roman" w:hAnsi="Times New Roman" w:cs="Times New Roman"/>
                <w:sz w:val="24"/>
                <w:szCs w:val="24"/>
              </w:rPr>
              <w:t xml:space="preserve">sveikos gyvensenos principus. </w:t>
            </w:r>
          </w:p>
          <w:p w14:paraId="7BEE7280" w14:textId="4A075C36" w:rsidR="005355BB" w:rsidRPr="00072E67" w:rsidRDefault="006356A8" w:rsidP="00BB301C">
            <w:pPr>
              <w:ind w:right="138"/>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Apibūdina, kuo pavojingos psichoaktyvios</w:t>
            </w:r>
            <w:r w:rsidR="00C370DB">
              <w:rPr>
                <w:rFonts w:ascii="Times New Roman" w:eastAsia="Times New Roman" w:hAnsi="Times New Roman" w:cs="Times New Roman"/>
                <w:sz w:val="24"/>
                <w:szCs w:val="24"/>
              </w:rPr>
              <w:t>ios</w:t>
            </w:r>
            <w:r w:rsidRPr="00072E67">
              <w:rPr>
                <w:rFonts w:ascii="Times New Roman" w:eastAsia="Times New Roman" w:hAnsi="Times New Roman" w:cs="Times New Roman"/>
                <w:sz w:val="24"/>
                <w:szCs w:val="24"/>
              </w:rPr>
              <w:t xml:space="preserve"> medžiagos (F1.2).</w:t>
            </w:r>
          </w:p>
        </w:tc>
        <w:tc>
          <w:tcPr>
            <w:tcW w:w="2552" w:type="dxa"/>
            <w:tcMar>
              <w:top w:w="45" w:type="dxa"/>
              <w:left w:w="0" w:type="dxa"/>
              <w:bottom w:w="45" w:type="dxa"/>
              <w:right w:w="0" w:type="dxa"/>
            </w:tcMar>
          </w:tcPr>
          <w:p w14:paraId="05AB921D" w14:textId="29E9F752" w:rsidR="005355BB" w:rsidRPr="00072E67" w:rsidRDefault="006356A8" w:rsidP="00BB301C">
            <w:pPr>
              <w:ind w:right="138"/>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Paaiškina žmogaus gyvenimo būdo ir aplinkos veiksnių įtaką sveikatai, pateikia praktinių  sveikatos stiprinimo ir sveikos aplinkos kūrim</w:t>
            </w:r>
            <w:r w:rsidR="00BB301C" w:rsidRPr="00072E67">
              <w:rPr>
                <w:rFonts w:ascii="Times New Roman" w:eastAsia="Times New Roman" w:hAnsi="Times New Roman" w:cs="Times New Roman"/>
                <w:sz w:val="24"/>
                <w:szCs w:val="24"/>
              </w:rPr>
              <w:t xml:space="preserve">o pavyzdžių.  Paaiškina, kokios </w:t>
            </w:r>
            <w:r w:rsidRPr="00072E67">
              <w:rPr>
                <w:rFonts w:ascii="Times New Roman" w:eastAsia="Times New Roman" w:hAnsi="Times New Roman" w:cs="Times New Roman"/>
                <w:sz w:val="24"/>
                <w:szCs w:val="24"/>
              </w:rPr>
              <w:t>psichoaktyvių</w:t>
            </w:r>
            <w:r w:rsidR="00C370DB">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 vartojimo pasekmės žmogui ir  visuomenei (F1.3). </w:t>
            </w:r>
          </w:p>
        </w:tc>
        <w:tc>
          <w:tcPr>
            <w:tcW w:w="3260" w:type="dxa"/>
            <w:tcMar>
              <w:top w:w="45" w:type="dxa"/>
              <w:left w:w="0" w:type="dxa"/>
              <w:bottom w:w="45" w:type="dxa"/>
              <w:right w:w="0" w:type="dxa"/>
            </w:tcMar>
          </w:tcPr>
          <w:p w14:paraId="22110E85" w14:textId="7A3AEE8D" w:rsidR="005355BB" w:rsidRPr="00072E67" w:rsidRDefault="006356A8" w:rsidP="00BB301C">
            <w:pPr>
              <w:ind w:right="138"/>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Analizuoja ir  diskutuoja apie žmogaus gyvenimo būdo ir aplinkos veiksnių įtaką sveikatai, siūlo sveikatos stiprinimo ir sveikos aplinkos kūrimo priemonių.</w:t>
            </w:r>
            <w:r w:rsidR="00BB301C" w:rsidRPr="00072E67">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Argumentuotai diskutuoja apie psichoaktyvių</w:t>
            </w:r>
            <w:r w:rsidR="00C370DB">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 vartojimo pasekmės žmogui, jo artimai aplinkai ir visuomenei (F1.4). </w:t>
            </w:r>
          </w:p>
        </w:tc>
      </w:tr>
    </w:tbl>
    <w:p w14:paraId="1A3AAF2A" w14:textId="77777777" w:rsidR="005355BB" w:rsidRPr="00072E67" w:rsidRDefault="005355BB">
      <w:pPr>
        <w:spacing w:after="0" w:line="240" w:lineRule="auto"/>
        <w:jc w:val="both"/>
        <w:rPr>
          <w:rFonts w:ascii="Times New Roman" w:eastAsia="Times New Roman" w:hAnsi="Times New Roman" w:cs="Times New Roman"/>
          <w:b/>
          <w:sz w:val="24"/>
          <w:szCs w:val="24"/>
        </w:rPr>
      </w:pPr>
    </w:p>
    <w:p w14:paraId="585EAD62" w14:textId="77777777"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Slenkstinis lygis</w:t>
      </w:r>
    </w:p>
    <w:p w14:paraId="432E5B3F" w14:textId="3CEB8098"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Schemoje pateiktos psichoaktyvios</w:t>
      </w:r>
      <w:r w:rsidR="00C370DB">
        <w:rPr>
          <w:rFonts w:ascii="Times New Roman" w:eastAsia="Times New Roman" w:hAnsi="Times New Roman" w:cs="Times New Roman"/>
          <w:sz w:val="24"/>
          <w:szCs w:val="24"/>
        </w:rPr>
        <w:t>ios</w:t>
      </w:r>
      <w:r w:rsidRPr="00072E67">
        <w:rPr>
          <w:rFonts w:ascii="Times New Roman" w:eastAsia="Times New Roman" w:hAnsi="Times New Roman" w:cs="Times New Roman"/>
          <w:sz w:val="24"/>
          <w:szCs w:val="24"/>
        </w:rPr>
        <w:t xml:space="preserve">  medžiagos ir jų  skirstymas pagal veikimo principą.</w:t>
      </w:r>
    </w:p>
    <w:p w14:paraId="646F6723" w14:textId="77777777" w:rsidR="005355BB" w:rsidRPr="00072E67" w:rsidRDefault="006356A8">
      <w:pPr>
        <w:spacing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drawing>
          <wp:inline distT="0" distB="0" distL="0" distR="0" wp14:anchorId="1ED72CC6" wp14:editId="027D97D8">
            <wp:extent cx="3014133" cy="2630311"/>
            <wp:effectExtent l="0" t="0" r="0" b="0"/>
            <wp:docPr id="2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a:stretch>
                      <a:fillRect/>
                    </a:stretch>
                  </pic:blipFill>
                  <pic:spPr>
                    <a:xfrm>
                      <a:off x="0" y="0"/>
                      <a:ext cx="3024171" cy="2639071"/>
                    </a:xfrm>
                    <a:prstGeom prst="rect">
                      <a:avLst/>
                    </a:prstGeom>
                    <a:ln/>
                  </pic:spPr>
                </pic:pic>
              </a:graphicData>
            </a:graphic>
          </wp:inline>
        </w:drawing>
      </w:r>
    </w:p>
    <w:p w14:paraId="20D48F18" w14:textId="7EDBD710"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1.1. Pasinaudodami pateikta schema ir informaciniais šaltiniais pateikite stimuliuojantį, slopinantį ir haliucinogeninį poveikį turinčių psichoaktyvių</w:t>
      </w:r>
      <w:r w:rsidR="00C370DB">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 pavyzdžių.</w:t>
      </w:r>
    </w:p>
    <w:p w14:paraId="15825C58" w14:textId="6B4430B6"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1.2. Paaiškinkite, kokį poveikį žmogaus nervų sistemai daro slopinančios psicho</w:t>
      </w:r>
      <w:r w:rsidR="00F709A1">
        <w:rPr>
          <w:rFonts w:ascii="Times New Roman" w:eastAsia="Times New Roman" w:hAnsi="Times New Roman" w:cs="Times New Roman"/>
          <w:sz w:val="24"/>
          <w:szCs w:val="24"/>
        </w:rPr>
        <w:t>aktyviosios</w:t>
      </w:r>
      <w:r w:rsidRPr="00072E67">
        <w:rPr>
          <w:rFonts w:ascii="Times New Roman" w:eastAsia="Times New Roman" w:hAnsi="Times New Roman" w:cs="Times New Roman"/>
          <w:sz w:val="24"/>
          <w:szCs w:val="24"/>
        </w:rPr>
        <w:t xml:space="preserve"> medžiagos.</w:t>
      </w:r>
    </w:p>
    <w:p w14:paraId="451D6087"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1.3. Nurodykite, kuri iš slopinantį poveikį turinčių medžiagų yra legali.</w:t>
      </w:r>
    </w:p>
    <w:p w14:paraId="130CFC9A"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1.4 Tabakas priskiriamas prie medžiagų, kurios sukelia psichikos ir elgesio sutrikimus. Kuri tabake esanti medžiaga sukelia vartojimo priklausomybę.</w:t>
      </w:r>
    </w:p>
    <w:p w14:paraId="74436673" w14:textId="77777777" w:rsidR="005355BB" w:rsidRPr="00072E67" w:rsidRDefault="006356A8">
      <w:pPr>
        <w:spacing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Lentelėje pateikta informacija, kaip atsiranda žmogaus priklausomybė nuo tabako.</w:t>
      </w:r>
    </w:p>
    <w:tbl>
      <w:tblPr>
        <w:tblStyle w:val="1"/>
        <w:tblW w:w="90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22"/>
        <w:gridCol w:w="1889"/>
        <w:gridCol w:w="2475"/>
        <w:gridCol w:w="1500"/>
        <w:gridCol w:w="1363"/>
      </w:tblGrid>
      <w:tr w:rsidR="005355BB" w:rsidRPr="00072E67" w14:paraId="3FE09506" w14:textId="77777777" w:rsidTr="00F302BD">
        <w:trPr>
          <w:trHeight w:val="672"/>
        </w:trPr>
        <w:tc>
          <w:tcPr>
            <w:tcW w:w="1822" w:type="dxa"/>
          </w:tcPr>
          <w:p w14:paraId="58BE470E"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Rūkymo trukmė, per dieną surūkytų cigarečių skaičius.</w:t>
            </w:r>
          </w:p>
        </w:tc>
        <w:tc>
          <w:tcPr>
            <w:tcW w:w="1889" w:type="dxa"/>
          </w:tcPr>
          <w:p w14:paraId="16B8D8E7"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Rūkymo stadija</w:t>
            </w:r>
          </w:p>
        </w:tc>
        <w:tc>
          <w:tcPr>
            <w:tcW w:w="2475" w:type="dxa"/>
          </w:tcPr>
          <w:p w14:paraId="4C65D036"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Rūkymo tipas</w:t>
            </w:r>
          </w:p>
        </w:tc>
        <w:tc>
          <w:tcPr>
            <w:tcW w:w="1500" w:type="dxa"/>
          </w:tcPr>
          <w:p w14:paraId="78F18D97"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Tikimybė mesti rūkyti</w:t>
            </w:r>
          </w:p>
        </w:tc>
        <w:tc>
          <w:tcPr>
            <w:tcW w:w="1363" w:type="dxa"/>
          </w:tcPr>
          <w:p w14:paraId="65D1E239"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Pasekmės metus rūkyti </w:t>
            </w:r>
          </w:p>
        </w:tc>
      </w:tr>
      <w:tr w:rsidR="005355BB" w:rsidRPr="00072E67" w14:paraId="5A9E5241" w14:textId="77777777" w:rsidTr="00F302BD">
        <w:trPr>
          <w:trHeight w:val="1123"/>
        </w:trPr>
        <w:tc>
          <w:tcPr>
            <w:tcW w:w="1822" w:type="dxa"/>
          </w:tcPr>
          <w:p w14:paraId="25C1EBBC"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Nuo 5 iki 10 metų, vidutiniškai po 5 </w:t>
            </w:r>
            <w:r w:rsidRPr="00072E67">
              <w:rPr>
                <w:rFonts w:ascii="Times New Roman" w:eastAsia="Times New Roman" w:hAnsi="Times New Roman" w:cs="Times New Roman"/>
                <w:sz w:val="24"/>
                <w:szCs w:val="24"/>
              </w:rPr>
              <w:lastRenderedPageBreak/>
              <w:t>cigaretes kasdien</w:t>
            </w:r>
          </w:p>
        </w:tc>
        <w:tc>
          <w:tcPr>
            <w:tcW w:w="1889" w:type="dxa"/>
          </w:tcPr>
          <w:p w14:paraId="1B7D5BFF"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 xml:space="preserve">I stadija – psichologinė priklausomybė </w:t>
            </w:r>
          </w:p>
        </w:tc>
        <w:tc>
          <w:tcPr>
            <w:tcW w:w="2475" w:type="dxa"/>
          </w:tcPr>
          <w:p w14:paraId="333F112A"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Žaidimas ir stimuliavimas (patinka atplėšti pakelį, </w:t>
            </w:r>
            <w:r w:rsidRPr="00072E67">
              <w:rPr>
                <w:rFonts w:ascii="Times New Roman" w:eastAsia="Times New Roman" w:hAnsi="Times New Roman" w:cs="Times New Roman"/>
                <w:sz w:val="24"/>
                <w:szCs w:val="24"/>
              </w:rPr>
              <w:lastRenderedPageBreak/>
              <w:t xml:space="preserve">sumaigyti cigaretę, pajusti tabako kvapą) </w:t>
            </w:r>
          </w:p>
        </w:tc>
        <w:tc>
          <w:tcPr>
            <w:tcW w:w="1500" w:type="dxa"/>
          </w:tcPr>
          <w:p w14:paraId="158255B2"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lastRenderedPageBreak/>
              <w:t>Didelė</w:t>
            </w:r>
          </w:p>
        </w:tc>
        <w:tc>
          <w:tcPr>
            <w:tcW w:w="1363" w:type="dxa"/>
          </w:tcPr>
          <w:p w14:paraId="441E548C"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Nėra</w:t>
            </w:r>
          </w:p>
        </w:tc>
      </w:tr>
      <w:tr w:rsidR="005355BB" w:rsidRPr="00072E67" w14:paraId="0D619472" w14:textId="77777777" w:rsidTr="00F302BD">
        <w:trPr>
          <w:trHeight w:val="894"/>
        </w:trPr>
        <w:tc>
          <w:tcPr>
            <w:tcW w:w="1822" w:type="dxa"/>
          </w:tcPr>
          <w:p w14:paraId="06C667D3"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Nuo 5 iki 20 metų, iki 20 cigarečių per dieną</w:t>
            </w:r>
          </w:p>
        </w:tc>
        <w:tc>
          <w:tcPr>
            <w:tcW w:w="1889" w:type="dxa"/>
          </w:tcPr>
          <w:p w14:paraId="0489C5D3"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II stadija – fiziologinė priklausomybė</w:t>
            </w:r>
          </w:p>
        </w:tc>
        <w:tc>
          <w:tcPr>
            <w:tcW w:w="2475" w:type="dxa"/>
          </w:tcPr>
          <w:p w14:paraId="3476DDA9"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Atsipalaidavimas (cigaretės ramina, padeda susikaupti, teikia malonumą)</w:t>
            </w:r>
          </w:p>
        </w:tc>
        <w:tc>
          <w:tcPr>
            <w:tcW w:w="1500" w:type="dxa"/>
          </w:tcPr>
          <w:p w14:paraId="4F22641A"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Maža</w:t>
            </w:r>
          </w:p>
        </w:tc>
        <w:tc>
          <w:tcPr>
            <w:tcW w:w="1363" w:type="dxa"/>
          </w:tcPr>
          <w:p w14:paraId="75670CC3"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Aiški abstinencija</w:t>
            </w:r>
          </w:p>
        </w:tc>
      </w:tr>
      <w:tr w:rsidR="005355BB" w:rsidRPr="00072E67" w14:paraId="6C836865" w14:textId="77777777" w:rsidTr="00F302BD">
        <w:trPr>
          <w:trHeight w:val="1123"/>
        </w:trPr>
        <w:tc>
          <w:tcPr>
            <w:tcW w:w="1822" w:type="dxa"/>
          </w:tcPr>
          <w:p w14:paraId="738899C6"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Daugiau kaip 20 metų, 20 ir daugiau cigarečių per dieną, rūkoma net naktį</w:t>
            </w:r>
          </w:p>
        </w:tc>
        <w:tc>
          <w:tcPr>
            <w:tcW w:w="1889" w:type="dxa"/>
          </w:tcPr>
          <w:p w14:paraId="5A804241"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III stadija – visiška priklausomybė</w:t>
            </w:r>
          </w:p>
        </w:tc>
        <w:tc>
          <w:tcPr>
            <w:tcW w:w="2475" w:type="dxa"/>
          </w:tcPr>
          <w:p w14:paraId="057AA53D"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Gyvybiškas poreikis (rūkoma automatiškai, neskaičiuojant surūkytų cigarečių; neįmanoma apsieiti be cigaretės)</w:t>
            </w:r>
          </w:p>
        </w:tc>
        <w:tc>
          <w:tcPr>
            <w:tcW w:w="1500" w:type="dxa"/>
          </w:tcPr>
          <w:p w14:paraId="4D21BEAC"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Labai maža arba jos nėra</w:t>
            </w:r>
          </w:p>
        </w:tc>
        <w:tc>
          <w:tcPr>
            <w:tcW w:w="1363" w:type="dxa"/>
          </w:tcPr>
          <w:p w14:paraId="229C9817" w14:textId="77777777" w:rsidR="005355BB" w:rsidRPr="00072E67" w:rsidRDefault="006356A8">
            <w:pPr>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Sunki abstinencija</w:t>
            </w:r>
          </w:p>
        </w:tc>
      </w:tr>
    </w:tbl>
    <w:p w14:paraId="52ACE415" w14:textId="77777777" w:rsidR="00F3304D" w:rsidRDefault="00F3304D">
      <w:pPr>
        <w:spacing w:after="0" w:line="240" w:lineRule="auto"/>
        <w:jc w:val="both"/>
        <w:rPr>
          <w:rFonts w:ascii="Times New Roman" w:eastAsia="Times New Roman" w:hAnsi="Times New Roman" w:cs="Times New Roman"/>
          <w:sz w:val="24"/>
          <w:szCs w:val="24"/>
        </w:rPr>
      </w:pPr>
    </w:p>
    <w:p w14:paraId="0848D3D2" w14:textId="12EE151E"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2.1. Nurodykite medžiagą, kuri kaupiasi rūkančio žmogaus kvėpavimo takuose.</w:t>
      </w:r>
    </w:p>
    <w:p w14:paraId="6CF2CCC5"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2.2. Remdamiesi lentele nurodykite, nuo ko priklauso rūkymo stadija?</w:t>
      </w:r>
    </w:p>
    <w:p w14:paraId="39A68539"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2.3. Kodėl keičiantis rūkymo tipui tikimybė mesti rūkyti mažėja?</w:t>
      </w:r>
    </w:p>
    <w:p w14:paraId="4451A5A9"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2.4. Pateikite du argumentus, kodėl neverta rūkyti.</w:t>
      </w:r>
    </w:p>
    <w:p w14:paraId="2A085655" w14:textId="77777777" w:rsidR="00F3304D" w:rsidRDefault="00F3304D">
      <w:pPr>
        <w:spacing w:after="0" w:line="240" w:lineRule="auto"/>
        <w:jc w:val="both"/>
        <w:rPr>
          <w:rFonts w:ascii="Times New Roman" w:eastAsia="Times New Roman" w:hAnsi="Times New Roman" w:cs="Times New Roman"/>
          <w:b/>
          <w:sz w:val="24"/>
          <w:szCs w:val="24"/>
        </w:rPr>
      </w:pPr>
    </w:p>
    <w:p w14:paraId="0B4D28F4" w14:textId="345B34E0"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Patenkinamas lygis</w:t>
      </w:r>
    </w:p>
    <w:p w14:paraId="2A28C2FA" w14:textId="2D3AB97B"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Schemoje pateiktos psichoaktyvios</w:t>
      </w:r>
      <w:r w:rsidR="00C370DB">
        <w:rPr>
          <w:rFonts w:ascii="Times New Roman" w:eastAsia="Times New Roman" w:hAnsi="Times New Roman" w:cs="Times New Roman"/>
          <w:sz w:val="24"/>
          <w:szCs w:val="24"/>
        </w:rPr>
        <w:t>ios</w:t>
      </w:r>
      <w:r w:rsidRPr="00072E67">
        <w:rPr>
          <w:rFonts w:ascii="Times New Roman" w:eastAsia="Times New Roman" w:hAnsi="Times New Roman" w:cs="Times New Roman"/>
          <w:sz w:val="24"/>
          <w:szCs w:val="24"/>
        </w:rPr>
        <w:t xml:space="preserve">  medžiagos ir jų  skirstymas pagal veikimo principą.</w:t>
      </w:r>
    </w:p>
    <w:p w14:paraId="78CCBC58" w14:textId="77777777" w:rsidR="005355BB" w:rsidRPr="00072E67" w:rsidRDefault="005355BB">
      <w:pPr>
        <w:spacing w:after="0" w:line="240" w:lineRule="auto"/>
        <w:jc w:val="both"/>
        <w:rPr>
          <w:rFonts w:ascii="Times New Roman" w:eastAsia="Times New Roman" w:hAnsi="Times New Roman" w:cs="Times New Roman"/>
          <w:sz w:val="24"/>
          <w:szCs w:val="24"/>
        </w:rPr>
      </w:pPr>
    </w:p>
    <w:p w14:paraId="61627FC4"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drawing>
          <wp:inline distT="0" distB="0" distL="0" distR="0" wp14:anchorId="29F4575C" wp14:editId="63755F37">
            <wp:extent cx="3127022" cy="2799644"/>
            <wp:effectExtent l="0" t="0" r="0" b="1270"/>
            <wp:docPr id="2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a:stretch>
                      <a:fillRect/>
                    </a:stretch>
                  </pic:blipFill>
                  <pic:spPr>
                    <a:xfrm>
                      <a:off x="0" y="0"/>
                      <a:ext cx="3128741" cy="2801183"/>
                    </a:xfrm>
                    <a:prstGeom prst="rect">
                      <a:avLst/>
                    </a:prstGeom>
                    <a:ln/>
                  </pic:spPr>
                </pic:pic>
              </a:graphicData>
            </a:graphic>
          </wp:inline>
        </w:drawing>
      </w:r>
    </w:p>
    <w:p w14:paraId="1ACC6F87" w14:textId="1B88CCD1"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1.1. Pasinaudodami pateikta schema nurodykite, kokios yra legalios psichoaktyvios</w:t>
      </w:r>
      <w:r w:rsidR="00C370DB">
        <w:rPr>
          <w:rFonts w:ascii="Times New Roman" w:eastAsia="Times New Roman" w:hAnsi="Times New Roman" w:cs="Times New Roman"/>
          <w:sz w:val="24"/>
          <w:szCs w:val="24"/>
        </w:rPr>
        <w:t>ios</w:t>
      </w:r>
      <w:r w:rsidRPr="00072E67">
        <w:rPr>
          <w:rFonts w:ascii="Times New Roman" w:eastAsia="Times New Roman" w:hAnsi="Times New Roman" w:cs="Times New Roman"/>
          <w:sz w:val="24"/>
          <w:szCs w:val="24"/>
        </w:rPr>
        <w:t xml:space="preserve"> medžiagos ir kokiai  psichoaktyvių</w:t>
      </w:r>
      <w:r w:rsidR="00C370DB">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 grupei pagal savo veikimo principą jos priklauso.</w:t>
      </w:r>
    </w:p>
    <w:p w14:paraId="2FDF420B"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1.2. Durnaropes žmonės augina kaip dekoratyvinius augalus. Pasinaudodami informaciniais šaltiniais paruoškite trumpą pranešimą ir paaiškinkite, kuo žmogaus organizmui  pavojinga durnaropė.</w:t>
      </w:r>
    </w:p>
    <w:p w14:paraId="22F57C16"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 Degančios cigaretės dūmuose yra daug žmogaus organizmui kenksmingų medžiagų. </w:t>
      </w:r>
    </w:p>
    <w:p w14:paraId="3EA61489"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2.1. Kuri medžiaga išsiskirianti degant cigaretei,  sukelia rūkaliams būdingą kosulį. </w:t>
      </w:r>
    </w:p>
    <w:p w14:paraId="046E9C9F"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2.2. Apibūdinkite, kaip ši medžiaga paveikia žmogaus  kvėpavimo takų epitelį. </w:t>
      </w:r>
    </w:p>
    <w:p w14:paraId="227B32DD"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2.3. Kuria lėtine kvėpavimo takų liga dažniausiai serga rūkaliai?</w:t>
      </w:r>
    </w:p>
    <w:p w14:paraId="7EAA58F6" w14:textId="77777777" w:rsidR="00F3304D" w:rsidRDefault="00F3304D">
      <w:pPr>
        <w:spacing w:after="0" w:line="240" w:lineRule="auto"/>
        <w:jc w:val="both"/>
        <w:rPr>
          <w:rFonts w:ascii="Times New Roman" w:eastAsia="Times New Roman" w:hAnsi="Times New Roman" w:cs="Times New Roman"/>
          <w:b/>
          <w:sz w:val="24"/>
          <w:szCs w:val="24"/>
        </w:rPr>
      </w:pPr>
      <w:bookmarkStart w:id="68" w:name="_heading=h.gjdgxs" w:colFirst="0" w:colLast="0"/>
      <w:bookmarkEnd w:id="68"/>
    </w:p>
    <w:p w14:paraId="6B5B1D7A" w14:textId="55362272" w:rsidR="005355BB" w:rsidRPr="00072E67" w:rsidRDefault="006356A8">
      <w:pPr>
        <w:spacing w:after="0" w:line="240" w:lineRule="auto"/>
        <w:jc w:val="both"/>
        <w:rPr>
          <w:rFonts w:ascii="Times New Roman" w:eastAsia="Times New Roman" w:hAnsi="Times New Roman" w:cs="Times New Roman"/>
          <w:b/>
          <w:sz w:val="24"/>
          <w:szCs w:val="24"/>
        </w:rPr>
      </w:pPr>
      <w:bookmarkStart w:id="69" w:name="_GoBack"/>
      <w:bookmarkEnd w:id="69"/>
      <w:r w:rsidRPr="00072E67">
        <w:rPr>
          <w:rFonts w:ascii="Times New Roman" w:eastAsia="Times New Roman" w:hAnsi="Times New Roman" w:cs="Times New Roman"/>
          <w:b/>
          <w:sz w:val="24"/>
          <w:szCs w:val="24"/>
        </w:rPr>
        <w:lastRenderedPageBreak/>
        <w:t>Pagrindinis lygis</w:t>
      </w:r>
    </w:p>
    <w:p w14:paraId="2186BF51" w14:textId="4E544F52"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Schemoje pateiktos psichoaktyvios</w:t>
      </w:r>
      <w:r w:rsidR="004E6A57">
        <w:rPr>
          <w:rFonts w:ascii="Times New Roman" w:eastAsia="Times New Roman" w:hAnsi="Times New Roman" w:cs="Times New Roman"/>
          <w:sz w:val="24"/>
          <w:szCs w:val="24"/>
        </w:rPr>
        <w:t>ios</w:t>
      </w:r>
      <w:r w:rsidRPr="00072E67">
        <w:rPr>
          <w:rFonts w:ascii="Times New Roman" w:eastAsia="Times New Roman" w:hAnsi="Times New Roman" w:cs="Times New Roman"/>
          <w:sz w:val="24"/>
          <w:szCs w:val="24"/>
        </w:rPr>
        <w:t xml:space="preserve">  medžiagos, kurios  pagal veikimo principą suskirstytos į  A, B, C grupes.</w:t>
      </w:r>
    </w:p>
    <w:p w14:paraId="496652C7"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noProof/>
          <w:sz w:val="24"/>
          <w:szCs w:val="24"/>
        </w:rPr>
        <w:drawing>
          <wp:inline distT="0" distB="0" distL="0" distR="0" wp14:anchorId="248B1337" wp14:editId="5950203F">
            <wp:extent cx="3172178" cy="2788356"/>
            <wp:effectExtent l="0" t="0" r="9525" b="0"/>
            <wp:docPr id="2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a:srcRect/>
                    <a:stretch>
                      <a:fillRect/>
                    </a:stretch>
                  </pic:blipFill>
                  <pic:spPr>
                    <a:xfrm>
                      <a:off x="0" y="0"/>
                      <a:ext cx="3179766" cy="2795026"/>
                    </a:xfrm>
                    <a:prstGeom prst="rect">
                      <a:avLst/>
                    </a:prstGeom>
                    <a:ln/>
                  </pic:spPr>
                </pic:pic>
              </a:graphicData>
            </a:graphic>
          </wp:inline>
        </w:drawing>
      </w:r>
    </w:p>
    <w:p w14:paraId="758279A7" w14:textId="513484EC"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1.1. Pasinaudodami informaciniais šaltiniais įvardykite, koks veikimo principas būdingas A, B, C grupės psichoaktyvio</w:t>
      </w:r>
      <w:r w:rsidR="0094472D">
        <w:rPr>
          <w:rFonts w:ascii="Times New Roman" w:eastAsia="Times New Roman" w:hAnsi="Times New Roman" w:cs="Times New Roman"/>
          <w:sz w:val="24"/>
          <w:szCs w:val="24"/>
        </w:rPr>
        <w:t>sioms</w:t>
      </w:r>
      <w:r w:rsidRPr="00072E67">
        <w:rPr>
          <w:rFonts w:ascii="Times New Roman" w:eastAsia="Times New Roman" w:hAnsi="Times New Roman" w:cs="Times New Roman"/>
          <w:sz w:val="24"/>
          <w:szCs w:val="24"/>
        </w:rPr>
        <w:t xml:space="preserve"> medžiagoms.</w:t>
      </w:r>
    </w:p>
    <w:p w14:paraId="2981E1F2"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1.2. Kai kurios pateiktos diagramos dalys persidengia. Remdamiesi diagrama ir informaciniais šaltiniais paaiškinkite, kokią įtaką nikotinas daro žmogaus centrinei nervų sistemai.</w:t>
      </w:r>
    </w:p>
    <w:p w14:paraId="76C5D881"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Nurodykite dvi priežastis, dėl kurių rūkančių kraujyje yra mažiau deguonies.</w:t>
      </w:r>
    </w:p>
    <w:p w14:paraId="1F0FB3AB" w14:textId="77777777" w:rsidR="005355BB" w:rsidRPr="00072E67" w:rsidRDefault="006356A8">
      <w:pPr>
        <w:tabs>
          <w:tab w:val="left" w:pos="7886"/>
        </w:tab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3. Paaiškinkite, kodėl rūkaliams sunku kvėpuoti lipant laiptais ir kopiant į kalnus? </w:t>
      </w:r>
    </w:p>
    <w:p w14:paraId="386C62B1" w14:textId="77777777" w:rsidR="005355BB" w:rsidRPr="00072E67" w:rsidRDefault="006356A8">
      <w:pPr>
        <w:tabs>
          <w:tab w:val="left" w:pos="7886"/>
        </w:tabs>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Paaiškinkite, kas  yra pasyvus rūkymas, kuo jis kenksmingas nerūkančiam žmogui.</w:t>
      </w:r>
      <w:r w:rsidRPr="00072E67">
        <w:rPr>
          <w:rFonts w:ascii="Times New Roman" w:eastAsia="Times New Roman" w:hAnsi="Times New Roman" w:cs="Times New Roman"/>
          <w:sz w:val="24"/>
          <w:szCs w:val="24"/>
        </w:rPr>
        <w:tab/>
      </w:r>
    </w:p>
    <w:p w14:paraId="388A61F6" w14:textId="77777777" w:rsidR="00F3304D" w:rsidRDefault="00F3304D">
      <w:pPr>
        <w:spacing w:after="0" w:line="240" w:lineRule="auto"/>
        <w:jc w:val="both"/>
        <w:rPr>
          <w:rFonts w:ascii="Times New Roman" w:eastAsia="Times New Roman" w:hAnsi="Times New Roman" w:cs="Times New Roman"/>
          <w:b/>
          <w:sz w:val="24"/>
          <w:szCs w:val="24"/>
        </w:rPr>
      </w:pPr>
    </w:p>
    <w:p w14:paraId="3112E34A" w14:textId="764462AC" w:rsidR="005355BB" w:rsidRPr="00072E67" w:rsidRDefault="006356A8">
      <w:pPr>
        <w:spacing w:after="0" w:line="240" w:lineRule="auto"/>
        <w:jc w:val="both"/>
        <w:rPr>
          <w:rFonts w:ascii="Times New Roman" w:eastAsia="Times New Roman" w:hAnsi="Times New Roman" w:cs="Times New Roman"/>
          <w:b/>
          <w:sz w:val="24"/>
          <w:szCs w:val="24"/>
        </w:rPr>
      </w:pPr>
      <w:r w:rsidRPr="00072E67">
        <w:rPr>
          <w:rFonts w:ascii="Times New Roman" w:eastAsia="Times New Roman" w:hAnsi="Times New Roman" w:cs="Times New Roman"/>
          <w:b/>
          <w:sz w:val="24"/>
          <w:szCs w:val="24"/>
        </w:rPr>
        <w:t xml:space="preserve">Aukštesnysis lygis </w:t>
      </w:r>
    </w:p>
    <w:p w14:paraId="3CA65032" w14:textId="58711826"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1. Pasinaudodami informaciniais šaltiniais pateikite po du pavyzdžius slopinančio, stimuliuojančio ir haliucinogeninio poveikio psichoaktyvių</w:t>
      </w:r>
      <w:r w:rsidR="0094472D">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w:t>
      </w:r>
    </w:p>
    <w:p w14:paraId="535F5E7D" w14:textId="103A4266"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2. Apibūdinkite, kaip veikia žmogaus nervų sistemą slopinančio ir stimuliuojančio poveikio psichoaktyvios</w:t>
      </w:r>
      <w:r w:rsidR="0094472D">
        <w:rPr>
          <w:rFonts w:ascii="Times New Roman" w:eastAsia="Times New Roman" w:hAnsi="Times New Roman" w:cs="Times New Roman"/>
          <w:sz w:val="24"/>
          <w:szCs w:val="24"/>
        </w:rPr>
        <w:t>ios</w:t>
      </w:r>
      <w:r w:rsidRPr="00072E67">
        <w:rPr>
          <w:rFonts w:ascii="Times New Roman" w:eastAsia="Times New Roman" w:hAnsi="Times New Roman" w:cs="Times New Roman"/>
          <w:sz w:val="24"/>
          <w:szCs w:val="24"/>
        </w:rPr>
        <w:t xml:space="preserve"> medžiagos.</w:t>
      </w:r>
    </w:p>
    <w:p w14:paraId="0CB8B077" w14:textId="08959FF8"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3. Paaiškinkite, kokį poveikį perduodant nervinį signalą </w:t>
      </w:r>
      <w:proofErr w:type="spellStart"/>
      <w:r w:rsidRPr="00072E67">
        <w:rPr>
          <w:rFonts w:ascii="Times New Roman" w:eastAsia="Times New Roman" w:hAnsi="Times New Roman" w:cs="Times New Roman"/>
          <w:sz w:val="24"/>
          <w:szCs w:val="24"/>
        </w:rPr>
        <w:t>sinapsėse</w:t>
      </w:r>
      <w:proofErr w:type="spellEnd"/>
      <w:r w:rsidRPr="00072E67">
        <w:rPr>
          <w:rFonts w:ascii="Times New Roman" w:eastAsia="Times New Roman" w:hAnsi="Times New Roman" w:cs="Times New Roman"/>
          <w:sz w:val="24"/>
          <w:szCs w:val="24"/>
        </w:rPr>
        <w:t xml:space="preserve"> daro psichoaktyvios</w:t>
      </w:r>
      <w:r w:rsidR="0094472D">
        <w:rPr>
          <w:rFonts w:ascii="Times New Roman" w:eastAsia="Times New Roman" w:hAnsi="Times New Roman" w:cs="Times New Roman"/>
          <w:sz w:val="24"/>
          <w:szCs w:val="24"/>
        </w:rPr>
        <w:t>ios</w:t>
      </w:r>
      <w:r w:rsidRPr="00072E67">
        <w:rPr>
          <w:rFonts w:ascii="Times New Roman" w:eastAsia="Times New Roman" w:hAnsi="Times New Roman" w:cs="Times New Roman"/>
          <w:sz w:val="24"/>
          <w:szCs w:val="24"/>
        </w:rPr>
        <w:t xml:space="preserve"> medžiagos.</w:t>
      </w:r>
    </w:p>
    <w:p w14:paraId="24566A8C" w14:textId="3D303943"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 Viena iš psichoaktyvių</w:t>
      </w:r>
      <w:r w:rsidR="0094472D">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 yra morfinas, vertingiausias aguonų </w:t>
      </w:r>
      <w:proofErr w:type="spellStart"/>
      <w:r w:rsidRPr="00072E67">
        <w:rPr>
          <w:rFonts w:ascii="Times New Roman" w:eastAsia="Times New Roman" w:hAnsi="Times New Roman" w:cs="Times New Roman"/>
          <w:sz w:val="24"/>
          <w:szCs w:val="24"/>
        </w:rPr>
        <w:t>alkaloidas</w:t>
      </w:r>
      <w:proofErr w:type="spellEnd"/>
      <w:r w:rsidRPr="00072E67">
        <w:rPr>
          <w:rFonts w:ascii="Times New Roman" w:eastAsia="Times New Roman" w:hAnsi="Times New Roman" w:cs="Times New Roman"/>
          <w:sz w:val="24"/>
          <w:szCs w:val="24"/>
        </w:rPr>
        <w:t>. Morfinu yra slopinami traumų bei chirurginių operacijų skausmai.</w:t>
      </w:r>
    </w:p>
    <w:p w14:paraId="224241DF"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4.1. Pasinaudodami informaciniais šaltiniais, nurodykite, kurias nervinės sistemos struktūras veikia morfinas, kad žmogus nejaučia skausmo.</w:t>
      </w:r>
    </w:p>
    <w:p w14:paraId="62E5C6A6"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4.2. Paaiškinkite, kodėl šios nuskausminančios priemonės negalima vartoti ilgai.</w:t>
      </w:r>
    </w:p>
    <w:p w14:paraId="2402C8D1" w14:textId="424ABB73"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5. Grafike pateiktas ryšys tarp psichoaktyvių</w:t>
      </w:r>
      <w:r w:rsidR="0094472D">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 daromos fizinės žalos ir sukeliamos priklausomybės.</w:t>
      </w:r>
    </w:p>
    <w:p w14:paraId="19DEACBB" w14:textId="77777777" w:rsidR="005355BB" w:rsidRPr="00072E67" w:rsidRDefault="006356A8">
      <w:pPr>
        <w:spacing w:after="0" w:line="240" w:lineRule="auto"/>
        <w:jc w:val="both"/>
        <w:rPr>
          <w:rFonts w:ascii="Times New Roman" w:eastAsia="Times New Roman" w:hAnsi="Times New Roman" w:cs="Times New Roman"/>
          <w:color w:val="212529"/>
          <w:sz w:val="24"/>
          <w:szCs w:val="24"/>
        </w:rPr>
      </w:pPr>
      <w:r w:rsidRPr="00072E67">
        <w:rPr>
          <w:rFonts w:ascii="Times New Roman" w:eastAsia="Times New Roman" w:hAnsi="Times New Roman" w:cs="Times New Roman"/>
          <w:noProof/>
          <w:sz w:val="24"/>
          <w:szCs w:val="24"/>
        </w:rPr>
        <w:lastRenderedPageBreak/>
        <w:drawing>
          <wp:inline distT="0" distB="0" distL="0" distR="0" wp14:anchorId="1A4E1FF2" wp14:editId="50BAFE07">
            <wp:extent cx="3036711" cy="2889955"/>
            <wp:effectExtent l="0" t="0" r="0" b="5715"/>
            <wp:docPr id="2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9"/>
                    <a:srcRect/>
                    <a:stretch>
                      <a:fillRect/>
                    </a:stretch>
                  </pic:blipFill>
                  <pic:spPr>
                    <a:xfrm>
                      <a:off x="0" y="0"/>
                      <a:ext cx="3044707" cy="2897565"/>
                    </a:xfrm>
                    <a:prstGeom prst="rect">
                      <a:avLst/>
                    </a:prstGeom>
                    <a:ln/>
                  </pic:spPr>
                </pic:pic>
              </a:graphicData>
            </a:graphic>
          </wp:inline>
        </w:drawing>
      </w:r>
    </w:p>
    <w:p w14:paraId="0E953B42" w14:textId="7F505031"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 xml:space="preserve">5.1. </w:t>
      </w:r>
      <w:r w:rsidR="00F3304D">
        <w:rPr>
          <w:rFonts w:ascii="Times New Roman" w:eastAsia="Times New Roman" w:hAnsi="Times New Roman" w:cs="Times New Roman"/>
          <w:sz w:val="24"/>
          <w:szCs w:val="24"/>
        </w:rPr>
        <w:t xml:space="preserve"> </w:t>
      </w:r>
      <w:r w:rsidRPr="00072E67">
        <w:rPr>
          <w:rFonts w:ascii="Times New Roman" w:eastAsia="Times New Roman" w:hAnsi="Times New Roman" w:cs="Times New Roman"/>
          <w:sz w:val="24"/>
          <w:szCs w:val="24"/>
        </w:rPr>
        <w:t>Remiantis pateiktu grafiku, padarykite apibendrintą išvadą apie psichoaktyvių</w:t>
      </w:r>
      <w:r w:rsidR="0094472D">
        <w:rPr>
          <w:rFonts w:ascii="Times New Roman" w:eastAsia="Times New Roman" w:hAnsi="Times New Roman" w:cs="Times New Roman"/>
          <w:sz w:val="24"/>
          <w:szCs w:val="24"/>
        </w:rPr>
        <w:t>jų</w:t>
      </w:r>
      <w:r w:rsidRPr="00072E67">
        <w:rPr>
          <w:rFonts w:ascii="Times New Roman" w:eastAsia="Times New Roman" w:hAnsi="Times New Roman" w:cs="Times New Roman"/>
          <w:sz w:val="24"/>
          <w:szCs w:val="24"/>
        </w:rPr>
        <w:t xml:space="preserve"> medžiagų daromą fizinę žalą ir sukeliamą priklausomybę.</w:t>
      </w:r>
    </w:p>
    <w:p w14:paraId="0E0F04BB" w14:textId="77777777" w:rsidR="005355BB" w:rsidRPr="00072E67" w:rsidRDefault="006356A8">
      <w:pPr>
        <w:spacing w:after="0" w:line="240" w:lineRule="auto"/>
        <w:jc w:val="both"/>
        <w:rPr>
          <w:rFonts w:ascii="Times New Roman" w:eastAsia="Times New Roman" w:hAnsi="Times New Roman" w:cs="Times New Roman"/>
          <w:sz w:val="24"/>
          <w:szCs w:val="24"/>
        </w:rPr>
      </w:pPr>
      <w:r w:rsidRPr="00072E67">
        <w:rPr>
          <w:rFonts w:ascii="Times New Roman" w:eastAsia="Times New Roman" w:hAnsi="Times New Roman" w:cs="Times New Roman"/>
          <w:sz w:val="24"/>
          <w:szCs w:val="24"/>
        </w:rPr>
        <w:t>5.2. Tabako ir alkoholio galima įsigyti legaliai. Įvardykite po dvi prevencines priemones, kurios galėtų sumažinti tabako ir alkoholio vartojimą.</w:t>
      </w:r>
    </w:p>
    <w:p w14:paraId="713544C9" w14:textId="77777777" w:rsidR="005355BB" w:rsidRPr="00072E67" w:rsidRDefault="005355BB">
      <w:pPr>
        <w:pBdr>
          <w:top w:val="nil"/>
          <w:left w:val="nil"/>
          <w:bottom w:val="nil"/>
          <w:right w:val="nil"/>
          <w:between w:val="nil"/>
        </w:pBdr>
        <w:spacing w:after="0" w:line="240" w:lineRule="auto"/>
        <w:ind w:left="360"/>
        <w:jc w:val="both"/>
        <w:rPr>
          <w:rFonts w:ascii="Times New Roman" w:eastAsia="Times New Roman" w:hAnsi="Times New Roman" w:cs="Times New Roman"/>
          <w:color w:val="FF0000"/>
          <w:sz w:val="24"/>
          <w:szCs w:val="24"/>
        </w:rPr>
      </w:pPr>
    </w:p>
    <w:p w14:paraId="239CBE78" w14:textId="77777777" w:rsidR="005355BB" w:rsidRPr="00072E67" w:rsidRDefault="005355BB">
      <w:pPr>
        <w:spacing w:line="240" w:lineRule="auto"/>
        <w:rPr>
          <w:rFonts w:ascii="Times New Roman" w:eastAsia="Times New Roman" w:hAnsi="Times New Roman" w:cs="Times New Roman"/>
          <w:sz w:val="24"/>
          <w:szCs w:val="24"/>
        </w:rPr>
      </w:pPr>
      <w:bookmarkStart w:id="70" w:name="_heading=h.4i7ojhp" w:colFirst="0" w:colLast="0"/>
      <w:bookmarkEnd w:id="70"/>
    </w:p>
    <w:sectPr w:rsidR="005355BB" w:rsidRPr="00072E67" w:rsidSect="00286325">
      <w:headerReference w:type="even" r:id="rId90"/>
      <w:headerReference w:type="default" r:id="rId91"/>
      <w:footerReference w:type="even" r:id="rId92"/>
      <w:footerReference w:type="default" r:id="rId93"/>
      <w:headerReference w:type="first" r:id="rId94"/>
      <w:pgSz w:w="12240" w:h="15840"/>
      <w:pgMar w:top="1134" w:right="567" w:bottom="567" w:left="1275"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968E7" w14:textId="77777777" w:rsidR="009C696F" w:rsidRDefault="009C696F">
      <w:pPr>
        <w:spacing w:after="0" w:line="240" w:lineRule="auto"/>
      </w:pPr>
      <w:r>
        <w:separator/>
      </w:r>
    </w:p>
  </w:endnote>
  <w:endnote w:type="continuationSeparator" w:id="0">
    <w:p w14:paraId="2D3B87ED" w14:textId="77777777" w:rsidR="009C696F" w:rsidRDefault="009C6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Quattrocento Sans">
    <w:altName w:val="Times New Roman"/>
    <w:charset w:val="00"/>
    <w:family w:val="auto"/>
    <w:pitch w:val="default"/>
  </w:font>
  <w:font w:name="Arial">
    <w:panose1 w:val="020B0604020202020204"/>
    <w:charset w:val="BA"/>
    <w:family w:val="swiss"/>
    <w:pitch w:val="variable"/>
    <w:sig w:usb0="E0002EFF" w:usb1="C000785B" w:usb2="00000009" w:usb3="00000000" w:csb0="000001FF" w:csb1="00000000"/>
  </w:font>
  <w:font w:name="Gungsu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18397" w14:textId="06A02530" w:rsidR="003A4BAA" w:rsidRDefault="003A4BA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355BC">
      <w:rPr>
        <w:noProof/>
        <w:color w:val="000000"/>
      </w:rPr>
      <w:t>60</w:t>
    </w:r>
    <w:r>
      <w:rPr>
        <w:color w:val="000000"/>
      </w:rPr>
      <w:fldChar w:fldCharType="end"/>
    </w:r>
  </w:p>
  <w:p w14:paraId="5221EBC8" w14:textId="77777777" w:rsidR="003A4BAA" w:rsidRDefault="003A4BAA">
    <w:pPr>
      <w:widowControl w:val="0"/>
      <w:pBdr>
        <w:top w:val="nil"/>
        <w:left w:val="nil"/>
        <w:bottom w:val="nil"/>
        <w:right w:val="nil"/>
        <w:between w:val="nil"/>
      </w:pBdr>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58EF5" w14:textId="7A8C6A57" w:rsidR="003A4BAA" w:rsidRDefault="003A4BA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355BC">
      <w:rPr>
        <w:noProof/>
        <w:color w:val="000000"/>
      </w:rPr>
      <w:t>61</w:t>
    </w:r>
    <w:r>
      <w:rPr>
        <w:color w:val="000000"/>
      </w:rPr>
      <w:fldChar w:fldCharType="end"/>
    </w:r>
  </w:p>
  <w:p w14:paraId="778A1D8C" w14:textId="77777777" w:rsidR="003A4BAA" w:rsidRDefault="003A4BAA">
    <w:pPr>
      <w:widowControl w:val="0"/>
      <w:pBdr>
        <w:top w:val="nil"/>
        <w:left w:val="nil"/>
        <w:bottom w:val="nil"/>
        <w:right w:val="nil"/>
        <w:between w:val="nil"/>
      </w:pBdr>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79361" w14:textId="77777777" w:rsidR="009C696F" w:rsidRDefault="009C696F">
      <w:pPr>
        <w:spacing w:after="0" w:line="240" w:lineRule="auto"/>
      </w:pPr>
      <w:r>
        <w:separator/>
      </w:r>
    </w:p>
  </w:footnote>
  <w:footnote w:type="continuationSeparator" w:id="0">
    <w:p w14:paraId="4189C920" w14:textId="77777777" w:rsidR="009C696F" w:rsidRDefault="009C6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CBC6D" w14:textId="674C461E" w:rsidR="003A4BAA" w:rsidRDefault="003A4BAA">
    <w:pPr>
      <w:pBdr>
        <w:top w:val="nil"/>
        <w:left w:val="nil"/>
        <w:bottom w:val="nil"/>
        <w:right w:val="nil"/>
        <w:between w:val="nil"/>
      </w:pBdr>
      <w:tabs>
        <w:tab w:val="center" w:pos="4680"/>
        <w:tab w:val="right" w:pos="9360"/>
      </w:tabs>
      <w:spacing w:after="0" w:line="240" w:lineRule="auto"/>
      <w:jc w:val="right"/>
      <w:rPr>
        <w:color w:val="000000"/>
      </w:rPr>
    </w:pPr>
    <w:r>
      <w:rPr>
        <w:i/>
        <w:color w:val="000000"/>
      </w:rPr>
      <w:t>202</w:t>
    </w:r>
    <w:r>
      <w:rPr>
        <w:i/>
      </w:rPr>
      <w:t>3</w:t>
    </w:r>
    <w:r>
      <w:rPr>
        <w:i/>
        <w:color w:val="000000"/>
      </w:rPr>
      <w:t>-</w:t>
    </w:r>
    <w:r>
      <w:rPr>
        <w:i/>
      </w:rPr>
      <w:t>06</w:t>
    </w:r>
    <w:r>
      <w:rPr>
        <w:i/>
        <w:color w:val="000000"/>
      </w:rPr>
      <w:t>-</w:t>
    </w:r>
    <w:r>
      <w:rPr>
        <w:i/>
      </w:rPr>
      <w:t>06</w:t>
    </w:r>
    <w:r>
      <w:rPr>
        <w:i/>
        <w:color w:val="000000"/>
      </w:rPr>
      <w:t>. Tekstas neredaguotas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79E7F" w14:textId="00110412" w:rsidR="003A4BAA" w:rsidRDefault="003A4BAA">
    <w:pPr>
      <w:pBdr>
        <w:top w:val="nil"/>
        <w:left w:val="nil"/>
        <w:bottom w:val="nil"/>
        <w:right w:val="nil"/>
        <w:between w:val="nil"/>
      </w:pBdr>
      <w:tabs>
        <w:tab w:val="center" w:pos="4680"/>
        <w:tab w:val="right" w:pos="9360"/>
      </w:tabs>
      <w:spacing w:after="0" w:line="240" w:lineRule="auto"/>
      <w:jc w:val="right"/>
      <w:rPr>
        <w:i/>
        <w:color w:val="000000"/>
      </w:rPr>
    </w:pPr>
    <w:r>
      <w:rPr>
        <w:i/>
        <w:color w:val="000000"/>
      </w:rPr>
      <w:t>2023-</w:t>
    </w:r>
    <w:r>
      <w:rPr>
        <w:i/>
      </w:rPr>
      <w:t>06</w:t>
    </w:r>
    <w:r>
      <w:rPr>
        <w:i/>
        <w:color w:val="000000"/>
      </w:rPr>
      <w:t>-</w:t>
    </w:r>
    <w:r>
      <w:rPr>
        <w:i/>
      </w:rPr>
      <w:t>06</w:t>
    </w:r>
    <w:r>
      <w:rPr>
        <w:i/>
        <w:color w:val="000000"/>
      </w:rPr>
      <w:t>. Tekstas neredaguotas</w:t>
    </w:r>
  </w:p>
  <w:p w14:paraId="5AC85B62" w14:textId="77777777" w:rsidR="003A4BAA" w:rsidRDefault="003A4BAA">
    <w:pPr>
      <w:pBdr>
        <w:top w:val="nil"/>
        <w:left w:val="nil"/>
        <w:bottom w:val="nil"/>
        <w:right w:val="nil"/>
        <w:between w:val="nil"/>
      </w:pBdr>
      <w:tabs>
        <w:tab w:val="center" w:pos="4680"/>
        <w:tab w:val="right" w:pos="9360"/>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73A2C" w14:textId="77777777" w:rsidR="003A4BAA" w:rsidRDefault="003A4BAA">
    <w:pPr>
      <w:pBdr>
        <w:top w:val="nil"/>
        <w:left w:val="nil"/>
        <w:bottom w:val="nil"/>
        <w:right w:val="nil"/>
        <w:between w:val="nil"/>
      </w:pBdr>
      <w:tabs>
        <w:tab w:val="center" w:pos="4680"/>
        <w:tab w:val="right" w:pos="9360"/>
      </w:tabs>
      <w:spacing w:after="0" w:line="240" w:lineRule="auto"/>
      <w:jc w:val="right"/>
      <w:rPr>
        <w:i/>
        <w:color w:val="000000"/>
      </w:rPr>
    </w:pPr>
    <w:r>
      <w:rPr>
        <w:i/>
        <w:color w:val="000000"/>
      </w:rPr>
      <w:t>2021-05-31. Tekstas neredaguotas</w:t>
    </w:r>
    <w:r>
      <w:rPr>
        <w:noProof/>
      </w:rPr>
      <w:drawing>
        <wp:anchor distT="0" distB="0" distL="114300" distR="114300" simplePos="0" relativeHeight="251658240" behindDoc="0" locked="0" layoutInCell="1" hidden="0" allowOverlap="1" wp14:anchorId="68C4262A" wp14:editId="47F90142">
          <wp:simplePos x="0" y="0"/>
          <wp:positionH relativeFrom="column">
            <wp:posOffset>2942912</wp:posOffset>
          </wp:positionH>
          <wp:positionV relativeFrom="paragraph">
            <wp:posOffset>233244</wp:posOffset>
          </wp:positionV>
          <wp:extent cx="840759" cy="286603"/>
          <wp:effectExtent l="0" t="0" r="0" b="0"/>
          <wp:wrapNone/>
          <wp:docPr id="22" name="image34.png" descr="C:\Users\SAC_\Downloads\ŠMSM_logotipas_rastrinis_horiz_LT.png"/>
          <wp:cNvGraphicFramePr/>
          <a:graphic xmlns:a="http://schemas.openxmlformats.org/drawingml/2006/main">
            <a:graphicData uri="http://schemas.openxmlformats.org/drawingml/2006/picture">
              <pic:pic xmlns:pic="http://schemas.openxmlformats.org/drawingml/2006/picture">
                <pic:nvPicPr>
                  <pic:cNvPr id="0" name="image34.png" descr="C:\Users\SAC_\Downloads\ŠMSM_logotipas_rastrinis_horiz_LT.png"/>
                  <pic:cNvPicPr preferRelativeResize="0"/>
                </pic:nvPicPr>
                <pic:blipFill>
                  <a:blip r:embed="rId1"/>
                  <a:srcRect/>
                  <a:stretch>
                    <a:fillRect/>
                  </a:stretch>
                </pic:blipFill>
                <pic:spPr>
                  <a:xfrm>
                    <a:off x="0" y="0"/>
                    <a:ext cx="840759" cy="2866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6B21F50" wp14:editId="6A680DD6">
          <wp:simplePos x="0" y="0"/>
          <wp:positionH relativeFrom="column">
            <wp:posOffset>4498757</wp:posOffset>
          </wp:positionH>
          <wp:positionV relativeFrom="paragraph">
            <wp:posOffset>219596</wp:posOffset>
          </wp:positionV>
          <wp:extent cx="827111" cy="286603"/>
          <wp:effectExtent l="0" t="0" r="0" b="0"/>
          <wp:wrapNone/>
          <wp:docPr id="23" name="image29.png" descr="C:\Users\HP\AppData\Local\Temp\logo.png"/>
          <wp:cNvGraphicFramePr/>
          <a:graphic xmlns:a="http://schemas.openxmlformats.org/drawingml/2006/main">
            <a:graphicData uri="http://schemas.openxmlformats.org/drawingml/2006/picture">
              <pic:pic xmlns:pic="http://schemas.openxmlformats.org/drawingml/2006/picture">
                <pic:nvPicPr>
                  <pic:cNvPr id="0" name="image29.png" descr="C:\Users\HP\AppData\Local\Temp\logo.png"/>
                  <pic:cNvPicPr preferRelativeResize="0"/>
                </pic:nvPicPr>
                <pic:blipFill>
                  <a:blip r:embed="rId2"/>
                  <a:srcRect/>
                  <a:stretch>
                    <a:fillRect/>
                  </a:stretch>
                </pic:blipFill>
                <pic:spPr>
                  <a:xfrm>
                    <a:off x="0" y="0"/>
                    <a:ext cx="827111" cy="28660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4E7B96A" wp14:editId="38C0D5D9">
          <wp:simplePos x="0" y="0"/>
          <wp:positionH relativeFrom="column">
            <wp:posOffset>1223294</wp:posOffset>
          </wp:positionH>
          <wp:positionV relativeFrom="paragraph">
            <wp:posOffset>178653</wp:posOffset>
          </wp:positionV>
          <wp:extent cx="1091177" cy="354842"/>
          <wp:effectExtent l="0" t="0" r="0" b="0"/>
          <wp:wrapNone/>
          <wp:docPr id="24" name="image23.jpg" descr="ESFIVP-I-2"/>
          <wp:cNvGraphicFramePr/>
          <a:graphic xmlns:a="http://schemas.openxmlformats.org/drawingml/2006/main">
            <a:graphicData uri="http://schemas.openxmlformats.org/drawingml/2006/picture">
              <pic:pic xmlns:pic="http://schemas.openxmlformats.org/drawingml/2006/picture">
                <pic:nvPicPr>
                  <pic:cNvPr id="0" name="image23.jpg" descr="ESFIVP-I-2"/>
                  <pic:cNvPicPr preferRelativeResize="0"/>
                </pic:nvPicPr>
                <pic:blipFill>
                  <a:blip r:embed="rId3"/>
                  <a:srcRect t="13432" b="14924"/>
                  <a:stretch>
                    <a:fillRect/>
                  </a:stretch>
                </pic:blipFill>
                <pic:spPr>
                  <a:xfrm>
                    <a:off x="0" y="0"/>
                    <a:ext cx="1091177" cy="354842"/>
                  </a:xfrm>
                  <a:prstGeom prst="rect">
                    <a:avLst/>
                  </a:prstGeom>
                  <a:ln/>
                </pic:spPr>
              </pic:pic>
            </a:graphicData>
          </a:graphic>
        </wp:anchor>
      </w:drawing>
    </w:r>
  </w:p>
  <w:p w14:paraId="254FA46B" w14:textId="77777777" w:rsidR="003A4BAA" w:rsidRDefault="003A4BAA">
    <w:pPr>
      <w:pBdr>
        <w:top w:val="nil"/>
        <w:left w:val="nil"/>
        <w:bottom w:val="nil"/>
        <w:right w:val="nil"/>
        <w:between w:val="nil"/>
      </w:pBdr>
      <w:tabs>
        <w:tab w:val="center" w:pos="4680"/>
        <w:tab w:val="right" w:pos="9360"/>
      </w:tabs>
      <w:spacing w:after="0" w:line="240" w:lineRule="auto"/>
      <w:jc w:val="right"/>
      <w:rPr>
        <w:i/>
        <w:color w:val="000000"/>
      </w:rPr>
    </w:pPr>
  </w:p>
  <w:p w14:paraId="7B636F37" w14:textId="77777777" w:rsidR="003A4BAA" w:rsidRDefault="003A4BAA">
    <w:pPr>
      <w:pBdr>
        <w:top w:val="nil"/>
        <w:left w:val="nil"/>
        <w:bottom w:val="nil"/>
        <w:right w:val="nil"/>
        <w:between w:val="nil"/>
      </w:pBdr>
      <w:tabs>
        <w:tab w:val="center" w:pos="4680"/>
        <w:tab w:val="right" w:pos="9360"/>
      </w:tabs>
      <w:spacing w:after="0" w:line="240" w:lineRule="auto"/>
      <w:jc w:val="right"/>
      <w:rPr>
        <w:i/>
        <w:color w:val="000000"/>
      </w:rPr>
    </w:pPr>
  </w:p>
  <w:p w14:paraId="30AE82B9" w14:textId="77777777" w:rsidR="003A4BAA" w:rsidRDefault="003A4BAA">
    <w:pPr>
      <w:pBdr>
        <w:top w:val="nil"/>
        <w:left w:val="nil"/>
        <w:bottom w:val="nil"/>
        <w:right w:val="nil"/>
        <w:between w:val="nil"/>
      </w:pBdr>
      <w:tabs>
        <w:tab w:val="center" w:pos="4680"/>
        <w:tab w:val="right" w:pos="9360"/>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302FB"/>
    <w:multiLevelType w:val="multilevel"/>
    <w:tmpl w:val="21506B7E"/>
    <w:lvl w:ilvl="0">
      <w:start w:val="1"/>
      <w:numFmt w:val="decimal"/>
      <w:lvlText w:val="%1."/>
      <w:lvlJc w:val="left"/>
      <w:pPr>
        <w:ind w:left="720" w:hanging="72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A921FB"/>
    <w:multiLevelType w:val="multilevel"/>
    <w:tmpl w:val="8EC006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B77D3D"/>
    <w:multiLevelType w:val="hybridMultilevel"/>
    <w:tmpl w:val="8304CE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1D778D7"/>
    <w:multiLevelType w:val="multilevel"/>
    <w:tmpl w:val="3B0CC64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AC5413"/>
    <w:multiLevelType w:val="multilevel"/>
    <w:tmpl w:val="6BB4643E"/>
    <w:lvl w:ilvl="0">
      <w:start w:val="1"/>
      <w:numFmt w:val="decimal"/>
      <w:lvlText w:val="%1."/>
      <w:lvlJc w:val="left"/>
      <w:pPr>
        <w:ind w:left="42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533842"/>
    <w:multiLevelType w:val="multilevel"/>
    <w:tmpl w:val="E1FE844E"/>
    <w:lvl w:ilvl="0">
      <w:start w:val="1"/>
      <w:numFmt w:val="decimal"/>
      <w:lvlText w:val="%1."/>
      <w:lvlJc w:val="left"/>
      <w:pPr>
        <w:ind w:left="720" w:hanging="360"/>
      </w:pPr>
    </w:lvl>
    <w:lvl w:ilvl="1">
      <w:start w:val="1"/>
      <w:numFmt w:val="decimal"/>
      <w:lvlText w:val="%1.%2."/>
      <w:lvlJc w:val="left"/>
      <w:pPr>
        <w:ind w:left="425" w:hanging="425"/>
      </w:pPr>
      <w:rPr>
        <w:color w:val="000000"/>
        <w:sz w:val="26"/>
        <w:szCs w:val="26"/>
      </w:rPr>
    </w:lvl>
    <w:lvl w:ilvl="2">
      <w:start w:val="1"/>
      <w:numFmt w:val="decimal"/>
      <w:lvlText w:val="%1.%2.%3."/>
      <w:lvlJc w:val="left"/>
      <w:pPr>
        <w:ind w:left="1713"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6" w15:restartNumberingAfterBreak="0">
    <w:nsid w:val="35EA202F"/>
    <w:multiLevelType w:val="multilevel"/>
    <w:tmpl w:val="BCD26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1A61E3"/>
    <w:multiLevelType w:val="multilevel"/>
    <w:tmpl w:val="FE103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1073B1"/>
    <w:multiLevelType w:val="multilevel"/>
    <w:tmpl w:val="23B2C0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D436E7"/>
    <w:multiLevelType w:val="hybridMultilevel"/>
    <w:tmpl w:val="EC52C4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C231083"/>
    <w:multiLevelType w:val="multilevel"/>
    <w:tmpl w:val="3A507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4F0F50"/>
    <w:multiLevelType w:val="hybridMultilevel"/>
    <w:tmpl w:val="8B3C1A60"/>
    <w:lvl w:ilvl="0" w:tplc="F10C03BC">
      <w:start w:val="1"/>
      <w:numFmt w:val="decimal"/>
      <w:lvlText w:val="%1."/>
      <w:lvlJc w:val="left"/>
      <w:pPr>
        <w:ind w:left="720" w:hanging="360"/>
      </w:pPr>
      <w:rPr>
        <w:rFonts w:ascii="Times New Roman" w:hAnsi="Times New Roman" w:cs="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BF04A36"/>
    <w:multiLevelType w:val="multilevel"/>
    <w:tmpl w:val="01E0680E"/>
    <w:lvl w:ilvl="0">
      <w:start w:val="1"/>
      <w:numFmt w:val="decimal"/>
      <w:lvlText w:val="%1."/>
      <w:lvlJc w:val="left"/>
      <w:pPr>
        <w:ind w:left="720" w:hanging="360"/>
      </w:pPr>
      <w:rPr>
        <w:rFonts w:hint="default"/>
      </w:rPr>
    </w:lvl>
    <w:lvl w:ilvl="1">
      <w:start w:val="2"/>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13" w15:restartNumberingAfterBreak="0">
    <w:nsid w:val="614A20EC"/>
    <w:multiLevelType w:val="hybridMultilevel"/>
    <w:tmpl w:val="4ED6B894"/>
    <w:lvl w:ilvl="0" w:tplc="756C39BC">
      <w:start w:val="1"/>
      <w:numFmt w:val="decimal"/>
      <w:lvlText w:val="%1."/>
      <w:lvlJc w:val="left"/>
      <w:pPr>
        <w:ind w:left="720" w:hanging="360"/>
      </w:pPr>
      <w:rPr>
        <w:rFonts w:eastAsia="Calibri" w:hint="default"/>
        <w:color w:val="auto"/>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26339EC"/>
    <w:multiLevelType w:val="multilevel"/>
    <w:tmpl w:val="9F3C55F0"/>
    <w:lvl w:ilvl="0">
      <w:start w:val="1"/>
      <w:numFmt w:val="decimal"/>
      <w:lvlText w:val="%1."/>
      <w:lvlJc w:val="left"/>
      <w:pPr>
        <w:ind w:left="720" w:hanging="72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3CB31B5"/>
    <w:multiLevelType w:val="multilevel"/>
    <w:tmpl w:val="564AC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522452"/>
    <w:multiLevelType w:val="hybridMultilevel"/>
    <w:tmpl w:val="102855C4"/>
    <w:lvl w:ilvl="0" w:tplc="9470FA4C">
      <w:start w:val="1"/>
      <w:numFmt w:val="decimal"/>
      <w:lvlText w:val="%1."/>
      <w:lvlJc w:val="left"/>
      <w:pPr>
        <w:ind w:left="720" w:hanging="360"/>
      </w:pPr>
      <w:rPr>
        <w:rFonts w:eastAsia="Calibri" w:hint="default"/>
        <w:color w:val="auto"/>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7CF2DDC"/>
    <w:multiLevelType w:val="multilevel"/>
    <w:tmpl w:val="328C78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C9C76B9"/>
    <w:multiLevelType w:val="multilevel"/>
    <w:tmpl w:val="CDAE10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B135620"/>
    <w:multiLevelType w:val="multilevel"/>
    <w:tmpl w:val="7E4210BE"/>
    <w:lvl w:ilvl="0">
      <w:start w:val="2"/>
      <w:numFmt w:val="decimal"/>
      <w:lvlText w:val="%1."/>
      <w:lvlJc w:val="left"/>
      <w:pPr>
        <w:ind w:left="360" w:hanging="360"/>
      </w:pPr>
    </w:lvl>
    <w:lvl w:ilvl="1">
      <w:start w:val="2"/>
      <w:numFmt w:val="decimal"/>
      <w:lvlText w:val="%1.%2."/>
      <w:lvlJc w:val="left"/>
      <w:pPr>
        <w:ind w:left="425" w:hanging="360"/>
      </w:pPr>
    </w:lvl>
    <w:lvl w:ilvl="2">
      <w:start w:val="1"/>
      <w:numFmt w:val="decimal"/>
      <w:lvlText w:val="%1.%2.%3."/>
      <w:lvlJc w:val="left"/>
      <w:pPr>
        <w:ind w:left="708"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num w:numId="1">
    <w:abstractNumId w:val="14"/>
  </w:num>
  <w:num w:numId="2">
    <w:abstractNumId w:val="8"/>
  </w:num>
  <w:num w:numId="3">
    <w:abstractNumId w:val="4"/>
  </w:num>
  <w:num w:numId="4">
    <w:abstractNumId w:val="19"/>
  </w:num>
  <w:num w:numId="5">
    <w:abstractNumId w:val="10"/>
  </w:num>
  <w:num w:numId="6">
    <w:abstractNumId w:val="17"/>
  </w:num>
  <w:num w:numId="7">
    <w:abstractNumId w:val="18"/>
  </w:num>
  <w:num w:numId="8">
    <w:abstractNumId w:val="6"/>
  </w:num>
  <w:num w:numId="9">
    <w:abstractNumId w:val="7"/>
  </w:num>
  <w:num w:numId="10">
    <w:abstractNumId w:val="1"/>
  </w:num>
  <w:num w:numId="11">
    <w:abstractNumId w:val="5"/>
  </w:num>
  <w:num w:numId="12">
    <w:abstractNumId w:val="0"/>
  </w:num>
  <w:num w:numId="13">
    <w:abstractNumId w:val="11"/>
  </w:num>
  <w:num w:numId="14">
    <w:abstractNumId w:val="2"/>
  </w:num>
  <w:num w:numId="15">
    <w:abstractNumId w:val="12"/>
  </w:num>
  <w:num w:numId="16">
    <w:abstractNumId w:val="13"/>
  </w:num>
  <w:num w:numId="17">
    <w:abstractNumId w:val="16"/>
  </w:num>
  <w:num w:numId="18">
    <w:abstractNumId w:val="3"/>
  </w:num>
  <w:num w:numId="19">
    <w:abstractNumId w:val="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defaultTabStop w:val="720"/>
  <w:hyphenationZone w:val="396"/>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5BB"/>
    <w:rsid w:val="00021A21"/>
    <w:rsid w:val="00034166"/>
    <w:rsid w:val="00047D08"/>
    <w:rsid w:val="0005455E"/>
    <w:rsid w:val="00072E67"/>
    <w:rsid w:val="0007711B"/>
    <w:rsid w:val="000B2CE2"/>
    <w:rsid w:val="00121DFA"/>
    <w:rsid w:val="0018540E"/>
    <w:rsid w:val="00192A96"/>
    <w:rsid w:val="001A1AF4"/>
    <w:rsid w:val="001A2445"/>
    <w:rsid w:val="00216FB3"/>
    <w:rsid w:val="0023031A"/>
    <w:rsid w:val="002509E3"/>
    <w:rsid w:val="00286325"/>
    <w:rsid w:val="00292138"/>
    <w:rsid w:val="002931E8"/>
    <w:rsid w:val="002A1C59"/>
    <w:rsid w:val="002A49DE"/>
    <w:rsid w:val="002A4A6B"/>
    <w:rsid w:val="002B7067"/>
    <w:rsid w:val="002D26AA"/>
    <w:rsid w:val="002E6D39"/>
    <w:rsid w:val="002F6A3B"/>
    <w:rsid w:val="003326C5"/>
    <w:rsid w:val="0034564D"/>
    <w:rsid w:val="003859EB"/>
    <w:rsid w:val="0038626B"/>
    <w:rsid w:val="0038627C"/>
    <w:rsid w:val="003954DE"/>
    <w:rsid w:val="0039794E"/>
    <w:rsid w:val="003A08DC"/>
    <w:rsid w:val="003A0F8F"/>
    <w:rsid w:val="003A4BAA"/>
    <w:rsid w:val="003B1077"/>
    <w:rsid w:val="003B682D"/>
    <w:rsid w:val="003E038E"/>
    <w:rsid w:val="003E34D8"/>
    <w:rsid w:val="0041480C"/>
    <w:rsid w:val="00424A7B"/>
    <w:rsid w:val="0043729B"/>
    <w:rsid w:val="0046279F"/>
    <w:rsid w:val="00473A1D"/>
    <w:rsid w:val="00485A1F"/>
    <w:rsid w:val="004874B0"/>
    <w:rsid w:val="00491330"/>
    <w:rsid w:val="004E6A57"/>
    <w:rsid w:val="00503152"/>
    <w:rsid w:val="00520DB8"/>
    <w:rsid w:val="005355BB"/>
    <w:rsid w:val="00545241"/>
    <w:rsid w:val="0056456D"/>
    <w:rsid w:val="005808ED"/>
    <w:rsid w:val="005853BC"/>
    <w:rsid w:val="005B7270"/>
    <w:rsid w:val="006356A8"/>
    <w:rsid w:val="006632CB"/>
    <w:rsid w:val="006657D2"/>
    <w:rsid w:val="00677DEC"/>
    <w:rsid w:val="006B166A"/>
    <w:rsid w:val="006D0D25"/>
    <w:rsid w:val="007106F9"/>
    <w:rsid w:val="00716FF4"/>
    <w:rsid w:val="007471A4"/>
    <w:rsid w:val="00765D89"/>
    <w:rsid w:val="007B2062"/>
    <w:rsid w:val="007C7F87"/>
    <w:rsid w:val="00803B8A"/>
    <w:rsid w:val="0084259F"/>
    <w:rsid w:val="008672D8"/>
    <w:rsid w:val="00867922"/>
    <w:rsid w:val="008A7A55"/>
    <w:rsid w:val="00907B3D"/>
    <w:rsid w:val="0094472D"/>
    <w:rsid w:val="00945AEA"/>
    <w:rsid w:val="00946580"/>
    <w:rsid w:val="009575C1"/>
    <w:rsid w:val="00966382"/>
    <w:rsid w:val="0096785D"/>
    <w:rsid w:val="009732AA"/>
    <w:rsid w:val="009A7BA6"/>
    <w:rsid w:val="009B0C87"/>
    <w:rsid w:val="009C696F"/>
    <w:rsid w:val="009E0ED3"/>
    <w:rsid w:val="009E772A"/>
    <w:rsid w:val="00A04993"/>
    <w:rsid w:val="00A05B0B"/>
    <w:rsid w:val="00A12A65"/>
    <w:rsid w:val="00A140B5"/>
    <w:rsid w:val="00A26745"/>
    <w:rsid w:val="00A452D4"/>
    <w:rsid w:val="00A46DC0"/>
    <w:rsid w:val="00A77355"/>
    <w:rsid w:val="00A950E5"/>
    <w:rsid w:val="00AA1934"/>
    <w:rsid w:val="00AB1569"/>
    <w:rsid w:val="00AD63F8"/>
    <w:rsid w:val="00AE4D91"/>
    <w:rsid w:val="00AF4A30"/>
    <w:rsid w:val="00B57B83"/>
    <w:rsid w:val="00B90FF1"/>
    <w:rsid w:val="00BB301C"/>
    <w:rsid w:val="00BD1CA3"/>
    <w:rsid w:val="00C1696E"/>
    <w:rsid w:val="00C370DB"/>
    <w:rsid w:val="00C81927"/>
    <w:rsid w:val="00C82C72"/>
    <w:rsid w:val="00CB618E"/>
    <w:rsid w:val="00CF5081"/>
    <w:rsid w:val="00D022F3"/>
    <w:rsid w:val="00D11169"/>
    <w:rsid w:val="00D1664B"/>
    <w:rsid w:val="00D60E00"/>
    <w:rsid w:val="00D71F56"/>
    <w:rsid w:val="00D755FB"/>
    <w:rsid w:val="00D84326"/>
    <w:rsid w:val="00DA30F1"/>
    <w:rsid w:val="00DC09DC"/>
    <w:rsid w:val="00DD0543"/>
    <w:rsid w:val="00DD2C67"/>
    <w:rsid w:val="00DF5719"/>
    <w:rsid w:val="00E21F17"/>
    <w:rsid w:val="00E2465C"/>
    <w:rsid w:val="00E25D40"/>
    <w:rsid w:val="00E34124"/>
    <w:rsid w:val="00E355BC"/>
    <w:rsid w:val="00E35A9F"/>
    <w:rsid w:val="00E4130E"/>
    <w:rsid w:val="00E80A9F"/>
    <w:rsid w:val="00E81F06"/>
    <w:rsid w:val="00E9029E"/>
    <w:rsid w:val="00E931BD"/>
    <w:rsid w:val="00EA402E"/>
    <w:rsid w:val="00EE5F71"/>
    <w:rsid w:val="00EF5C2C"/>
    <w:rsid w:val="00F302BD"/>
    <w:rsid w:val="00F3304D"/>
    <w:rsid w:val="00F377D5"/>
    <w:rsid w:val="00F435D6"/>
    <w:rsid w:val="00F46BC9"/>
    <w:rsid w:val="00F47627"/>
    <w:rsid w:val="00F5223B"/>
    <w:rsid w:val="00F709A1"/>
    <w:rsid w:val="00FA71FB"/>
    <w:rsid w:val="00FC5920"/>
    <w:rsid w:val="00FC7F8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5F2E2"/>
  <w15:docId w15:val="{208F4279-02AD-4439-B6A0-6708A1893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keepLines/>
      <w:spacing w:before="480" w:after="0"/>
      <w:outlineLvl w:val="0"/>
    </w:pPr>
    <w:rPr>
      <w:rFonts w:ascii="Cambria" w:eastAsia="Cambria" w:hAnsi="Cambria" w:cs="Cambria"/>
      <w:b/>
      <w:color w:val="366091"/>
      <w:sz w:val="28"/>
      <w:szCs w:val="28"/>
    </w:rPr>
  </w:style>
  <w:style w:type="paragraph" w:styleId="Antrat2">
    <w:name w:val="heading 2"/>
    <w:basedOn w:val="prastasis"/>
    <w:next w:val="prastasis"/>
    <w:pPr>
      <w:keepNext/>
      <w:keepLines/>
      <w:spacing w:before="200" w:after="0"/>
      <w:outlineLvl w:val="1"/>
    </w:pPr>
    <w:rPr>
      <w:rFonts w:ascii="Cambria" w:eastAsia="Cambria" w:hAnsi="Cambria" w:cs="Cambria"/>
      <w:b/>
      <w:color w:val="4F81BD"/>
      <w:sz w:val="26"/>
      <w:szCs w:val="26"/>
    </w:rPr>
  </w:style>
  <w:style w:type="paragraph" w:styleId="Antrat3">
    <w:name w:val="heading 3"/>
    <w:basedOn w:val="prastasis"/>
    <w:next w:val="prastasis"/>
    <w:pPr>
      <w:keepNext/>
      <w:keepLines/>
      <w:spacing w:before="200" w:after="0"/>
      <w:outlineLvl w:val="2"/>
    </w:pPr>
    <w:rPr>
      <w:rFonts w:ascii="Cambria" w:eastAsia="Cambria" w:hAnsi="Cambria" w:cs="Cambria"/>
      <w:b/>
      <w:color w:val="4F81BD"/>
    </w:rPr>
  </w:style>
  <w:style w:type="paragraph" w:styleId="Antrat4">
    <w:name w:val="heading 4"/>
    <w:basedOn w:val="prastasis"/>
    <w:next w:val="prastasis"/>
    <w:pPr>
      <w:keepNext/>
      <w:keepLines/>
      <w:spacing w:before="240" w:after="40"/>
      <w:outlineLvl w:val="3"/>
    </w:pPr>
    <w:rPr>
      <w:b/>
      <w:sz w:val="24"/>
      <w:szCs w:val="24"/>
    </w:rPr>
  </w:style>
  <w:style w:type="paragraph" w:styleId="Antrat5">
    <w:name w:val="heading 5"/>
    <w:basedOn w:val="prastasis"/>
    <w:next w:val="prastasis"/>
    <w:pPr>
      <w:keepNext/>
      <w:keepLines/>
      <w:spacing w:before="220" w:after="40"/>
      <w:outlineLvl w:val="4"/>
    </w:pPr>
    <w:rPr>
      <w:b/>
    </w:rPr>
  </w:style>
  <w:style w:type="paragraph" w:styleId="Antrat6">
    <w:name w:val="heading 6"/>
    <w:basedOn w:val="prastasis"/>
    <w:next w:val="prastasis"/>
    <w:pPr>
      <w:keepNext/>
      <w:keepLines/>
      <w:spacing w:before="200" w:after="40"/>
      <w:outlineLvl w:val="5"/>
    </w:pPr>
    <w:rPr>
      <w:b/>
      <w:sz w:val="20"/>
      <w:szCs w:val="20"/>
    </w:rPr>
  </w:style>
  <w:style w:type="paragraph" w:styleId="Antrat7">
    <w:name w:val="heading 7"/>
    <w:basedOn w:val="prastasis"/>
    <w:next w:val="prastasis"/>
    <w:link w:val="Antrat7Diagrama"/>
    <w:uiPriority w:val="9"/>
    <w:unhideWhenUsed/>
    <w:qFormat/>
    <w:rsid w:val="00A12A65"/>
    <w:pPr>
      <w:keepNext/>
      <w:keepLines/>
      <w:spacing w:before="40" w:after="0"/>
      <w:outlineLvl w:val="6"/>
    </w:pPr>
    <w:rPr>
      <w:rFonts w:ascii="Times New Roman" w:eastAsiaTheme="majorEastAsia" w:hAnsi="Times New Roman" w:cstheme="majorBidi"/>
      <w:b/>
      <w:iCs/>
      <w:sz w:val="24"/>
    </w:rPr>
  </w:style>
  <w:style w:type="paragraph" w:styleId="Antrat8">
    <w:name w:val="heading 8"/>
    <w:basedOn w:val="prastasis"/>
    <w:next w:val="prastasis"/>
    <w:link w:val="Antrat8Diagrama"/>
    <w:uiPriority w:val="9"/>
    <w:unhideWhenUsed/>
    <w:qFormat/>
    <w:rsid w:val="00A12A65"/>
    <w:pPr>
      <w:keepNext/>
      <w:keepLines/>
      <w:spacing w:before="40" w:after="0"/>
      <w:outlineLvl w:val="7"/>
    </w:pPr>
    <w:rPr>
      <w:rFonts w:ascii="Times New Roman" w:eastAsiaTheme="majorEastAsia" w:hAnsi="Times New Roman" w:cstheme="majorBidi"/>
      <w:color w:val="272727" w:themeColor="text1" w:themeTint="D8"/>
      <w:sz w:val="24"/>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Paantrat">
    <w:name w:val="Subtitle"/>
    <w:basedOn w:val="prastasis"/>
    <w:next w:val="prastasis"/>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143">
    <w:name w:val="143"/>
    <w:basedOn w:val="TableNormal1"/>
    <w:tblPr>
      <w:tblStyleRowBandSize w:val="1"/>
      <w:tblStyleColBandSize w:val="1"/>
    </w:tblPr>
  </w:style>
  <w:style w:type="table" w:customStyle="1" w:styleId="142">
    <w:name w:val="142"/>
    <w:basedOn w:val="TableNormal1"/>
    <w:tblPr>
      <w:tblStyleRowBandSize w:val="1"/>
      <w:tblStyleColBandSize w:val="1"/>
    </w:tblPr>
  </w:style>
  <w:style w:type="table" w:customStyle="1" w:styleId="141">
    <w:name w:val="141"/>
    <w:basedOn w:val="TableNormal1"/>
    <w:tblPr>
      <w:tblStyleRowBandSize w:val="1"/>
      <w:tblStyleColBandSize w:val="1"/>
    </w:tblPr>
  </w:style>
  <w:style w:type="table" w:customStyle="1" w:styleId="140">
    <w:name w:val="140"/>
    <w:basedOn w:val="TableNormal1"/>
    <w:tblPr>
      <w:tblStyleRowBandSize w:val="1"/>
      <w:tblStyleColBandSize w:val="1"/>
    </w:tblPr>
  </w:style>
  <w:style w:type="table" w:customStyle="1" w:styleId="139">
    <w:name w:val="139"/>
    <w:basedOn w:val="TableNormal1"/>
    <w:tblPr>
      <w:tblStyleRowBandSize w:val="1"/>
      <w:tblStyleColBandSize w:val="1"/>
    </w:tblPr>
  </w:style>
  <w:style w:type="table" w:customStyle="1" w:styleId="138">
    <w:name w:val="138"/>
    <w:basedOn w:val="TableNormal1"/>
    <w:tblPr>
      <w:tblStyleRowBandSize w:val="1"/>
      <w:tblStyleColBandSize w:val="1"/>
    </w:tblPr>
  </w:style>
  <w:style w:type="table" w:customStyle="1" w:styleId="137">
    <w:name w:val="137"/>
    <w:basedOn w:val="TableNormal1"/>
    <w:tblPr>
      <w:tblStyleRowBandSize w:val="1"/>
      <w:tblStyleColBandSize w:val="1"/>
    </w:tblPr>
  </w:style>
  <w:style w:type="table" w:customStyle="1" w:styleId="136">
    <w:name w:val="136"/>
    <w:basedOn w:val="TableNormal1"/>
    <w:tblPr>
      <w:tblStyleRowBandSize w:val="1"/>
      <w:tblStyleColBandSize w:val="1"/>
    </w:tblPr>
  </w:style>
  <w:style w:type="table" w:customStyle="1" w:styleId="135">
    <w:name w:val="135"/>
    <w:basedOn w:val="TableNormal1"/>
    <w:tblPr>
      <w:tblStyleRowBandSize w:val="1"/>
      <w:tblStyleColBandSize w:val="1"/>
    </w:tblPr>
  </w:style>
  <w:style w:type="table" w:customStyle="1" w:styleId="134">
    <w:name w:val="134"/>
    <w:basedOn w:val="TableNormal1"/>
    <w:tblPr>
      <w:tblStyleRowBandSize w:val="1"/>
      <w:tblStyleColBandSize w:val="1"/>
    </w:tblPr>
  </w:style>
  <w:style w:type="table" w:customStyle="1" w:styleId="133">
    <w:name w:val="133"/>
    <w:basedOn w:val="TableNormal1"/>
    <w:tblPr>
      <w:tblStyleRowBandSize w:val="1"/>
      <w:tblStyleColBandSize w:val="1"/>
    </w:tblPr>
  </w:style>
  <w:style w:type="table" w:customStyle="1" w:styleId="132">
    <w:name w:val="132"/>
    <w:basedOn w:val="TableNormal1"/>
    <w:tblPr>
      <w:tblStyleRowBandSize w:val="1"/>
      <w:tblStyleColBandSize w:val="1"/>
    </w:tblPr>
  </w:style>
  <w:style w:type="table" w:customStyle="1" w:styleId="131">
    <w:name w:val="131"/>
    <w:basedOn w:val="TableNormal1"/>
    <w:tblPr>
      <w:tblStyleRowBandSize w:val="1"/>
      <w:tblStyleColBandSize w:val="1"/>
    </w:tblPr>
  </w:style>
  <w:style w:type="table" w:customStyle="1" w:styleId="130">
    <w:name w:val="130"/>
    <w:basedOn w:val="TableNormal1"/>
    <w:tblPr>
      <w:tblStyleRowBandSize w:val="1"/>
      <w:tblStyleColBandSize w:val="1"/>
    </w:tblPr>
  </w:style>
  <w:style w:type="table" w:customStyle="1" w:styleId="129">
    <w:name w:val="129"/>
    <w:basedOn w:val="TableNormal1"/>
    <w:tblPr>
      <w:tblStyleRowBandSize w:val="1"/>
      <w:tblStyleColBandSize w:val="1"/>
    </w:tblPr>
  </w:style>
  <w:style w:type="table" w:customStyle="1" w:styleId="128">
    <w:name w:val="128"/>
    <w:basedOn w:val="TableNormal1"/>
    <w:tblPr>
      <w:tblStyleRowBandSize w:val="1"/>
      <w:tblStyleColBandSize w:val="1"/>
    </w:tblPr>
  </w:style>
  <w:style w:type="table" w:customStyle="1" w:styleId="127">
    <w:name w:val="127"/>
    <w:basedOn w:val="TableNormal1"/>
    <w:tblPr>
      <w:tblStyleRowBandSize w:val="1"/>
      <w:tblStyleColBandSize w:val="1"/>
    </w:tblPr>
  </w:style>
  <w:style w:type="table" w:customStyle="1" w:styleId="126">
    <w:name w:val="126"/>
    <w:basedOn w:val="TableNormal1"/>
    <w:tblPr>
      <w:tblStyleRowBandSize w:val="1"/>
      <w:tblStyleColBandSize w:val="1"/>
    </w:tblPr>
  </w:style>
  <w:style w:type="table" w:customStyle="1" w:styleId="125">
    <w:name w:val="125"/>
    <w:basedOn w:val="TableNormal1"/>
    <w:tblPr>
      <w:tblStyleRowBandSize w:val="1"/>
      <w:tblStyleColBandSize w:val="1"/>
    </w:tblPr>
  </w:style>
  <w:style w:type="table" w:customStyle="1" w:styleId="124">
    <w:name w:val="124"/>
    <w:basedOn w:val="TableNormal1"/>
    <w:tblPr>
      <w:tblStyleRowBandSize w:val="1"/>
      <w:tblStyleColBandSize w:val="1"/>
    </w:tblPr>
  </w:style>
  <w:style w:type="table" w:customStyle="1" w:styleId="123">
    <w:name w:val="123"/>
    <w:basedOn w:val="TableNormal1"/>
    <w:tblPr>
      <w:tblStyleRowBandSize w:val="1"/>
      <w:tblStyleColBandSize w:val="1"/>
    </w:tblPr>
  </w:style>
  <w:style w:type="table" w:customStyle="1" w:styleId="122">
    <w:name w:val="122"/>
    <w:basedOn w:val="TableNormal1"/>
    <w:tblPr>
      <w:tblStyleRowBandSize w:val="1"/>
      <w:tblStyleColBandSize w:val="1"/>
    </w:tblPr>
  </w:style>
  <w:style w:type="table" w:customStyle="1" w:styleId="121">
    <w:name w:val="121"/>
    <w:basedOn w:val="TableNormal1"/>
    <w:tblPr>
      <w:tblStyleRowBandSize w:val="1"/>
      <w:tblStyleColBandSize w:val="1"/>
    </w:tblPr>
  </w:style>
  <w:style w:type="table" w:customStyle="1" w:styleId="120">
    <w:name w:val="120"/>
    <w:basedOn w:val="TableNormal1"/>
    <w:tblPr>
      <w:tblStyleRowBandSize w:val="1"/>
      <w:tblStyleColBandSize w:val="1"/>
    </w:tblPr>
  </w:style>
  <w:style w:type="table" w:customStyle="1" w:styleId="119">
    <w:name w:val="119"/>
    <w:basedOn w:val="TableNormal1"/>
    <w:tblPr>
      <w:tblStyleRowBandSize w:val="1"/>
      <w:tblStyleColBandSize w:val="1"/>
    </w:tblPr>
  </w:style>
  <w:style w:type="table" w:customStyle="1" w:styleId="118">
    <w:name w:val="118"/>
    <w:basedOn w:val="TableNormal1"/>
    <w:tblPr>
      <w:tblStyleRowBandSize w:val="1"/>
      <w:tblStyleColBandSize w:val="1"/>
    </w:tblPr>
  </w:style>
  <w:style w:type="table" w:customStyle="1" w:styleId="117">
    <w:name w:val="117"/>
    <w:basedOn w:val="TableNormal1"/>
    <w:tblPr>
      <w:tblStyleRowBandSize w:val="1"/>
      <w:tblStyleColBandSize w:val="1"/>
    </w:tblPr>
  </w:style>
  <w:style w:type="table" w:customStyle="1" w:styleId="116">
    <w:name w:val="116"/>
    <w:basedOn w:val="TableNormal1"/>
    <w:tblPr>
      <w:tblStyleRowBandSize w:val="1"/>
      <w:tblStyleColBandSize w:val="1"/>
    </w:tblPr>
  </w:style>
  <w:style w:type="table" w:customStyle="1" w:styleId="115">
    <w:name w:val="115"/>
    <w:basedOn w:val="TableNormal1"/>
    <w:tblPr>
      <w:tblStyleRowBandSize w:val="1"/>
      <w:tblStyleColBandSize w:val="1"/>
    </w:tblPr>
  </w:style>
  <w:style w:type="table" w:customStyle="1" w:styleId="114">
    <w:name w:val="114"/>
    <w:basedOn w:val="TableNormal1"/>
    <w:tblPr>
      <w:tblStyleRowBandSize w:val="1"/>
      <w:tblStyleColBandSize w:val="1"/>
    </w:tblPr>
  </w:style>
  <w:style w:type="table" w:customStyle="1" w:styleId="113">
    <w:name w:val="113"/>
    <w:basedOn w:val="TableNormal1"/>
    <w:tblPr>
      <w:tblStyleRowBandSize w:val="1"/>
      <w:tblStyleColBandSize w:val="1"/>
    </w:tblPr>
  </w:style>
  <w:style w:type="table" w:customStyle="1" w:styleId="112">
    <w:name w:val="112"/>
    <w:basedOn w:val="TableNormal1"/>
    <w:tblPr>
      <w:tblStyleRowBandSize w:val="1"/>
      <w:tblStyleColBandSize w:val="1"/>
    </w:tblPr>
  </w:style>
  <w:style w:type="table" w:customStyle="1" w:styleId="111">
    <w:name w:val="111"/>
    <w:basedOn w:val="TableNormal1"/>
    <w:tblPr>
      <w:tblStyleRowBandSize w:val="1"/>
      <w:tblStyleColBandSize w:val="1"/>
    </w:tblPr>
  </w:style>
  <w:style w:type="table" w:customStyle="1" w:styleId="110">
    <w:name w:val="110"/>
    <w:basedOn w:val="TableNormal1"/>
    <w:tblPr>
      <w:tblStyleRowBandSize w:val="1"/>
      <w:tblStyleColBandSize w:val="1"/>
    </w:tblPr>
  </w:style>
  <w:style w:type="table" w:customStyle="1" w:styleId="109">
    <w:name w:val="109"/>
    <w:basedOn w:val="TableNormal1"/>
    <w:tblPr>
      <w:tblStyleRowBandSize w:val="1"/>
      <w:tblStyleColBandSize w:val="1"/>
    </w:tblPr>
  </w:style>
  <w:style w:type="table" w:customStyle="1" w:styleId="108">
    <w:name w:val="108"/>
    <w:basedOn w:val="TableNormal1"/>
    <w:tblPr>
      <w:tblStyleRowBandSize w:val="1"/>
      <w:tblStyleColBandSize w:val="1"/>
    </w:tblPr>
  </w:style>
  <w:style w:type="table" w:customStyle="1" w:styleId="107">
    <w:name w:val="107"/>
    <w:basedOn w:val="TableNormal1"/>
    <w:tblPr>
      <w:tblStyleRowBandSize w:val="1"/>
      <w:tblStyleColBandSize w:val="1"/>
    </w:tblPr>
  </w:style>
  <w:style w:type="table" w:customStyle="1" w:styleId="106">
    <w:name w:val="106"/>
    <w:basedOn w:val="TableNormal1"/>
    <w:tblPr>
      <w:tblStyleRowBandSize w:val="1"/>
      <w:tblStyleColBandSize w:val="1"/>
    </w:tblPr>
  </w:style>
  <w:style w:type="table" w:customStyle="1" w:styleId="105">
    <w:name w:val="105"/>
    <w:basedOn w:val="TableNormal1"/>
    <w:tblPr>
      <w:tblStyleRowBandSize w:val="1"/>
      <w:tblStyleColBandSize w:val="1"/>
    </w:tblPr>
  </w:style>
  <w:style w:type="table" w:customStyle="1" w:styleId="104">
    <w:name w:val="104"/>
    <w:basedOn w:val="TableNormal1"/>
    <w:tblPr>
      <w:tblStyleRowBandSize w:val="1"/>
      <w:tblStyleColBandSize w:val="1"/>
    </w:tblPr>
  </w:style>
  <w:style w:type="table" w:customStyle="1" w:styleId="103">
    <w:name w:val="103"/>
    <w:basedOn w:val="TableNormal1"/>
    <w:tblPr>
      <w:tblStyleRowBandSize w:val="1"/>
      <w:tblStyleColBandSize w:val="1"/>
    </w:tblPr>
  </w:style>
  <w:style w:type="table" w:customStyle="1" w:styleId="102">
    <w:name w:val="102"/>
    <w:basedOn w:val="TableNormal1"/>
    <w:tblPr>
      <w:tblStyleRowBandSize w:val="1"/>
      <w:tblStyleColBandSize w:val="1"/>
    </w:tblPr>
  </w:style>
  <w:style w:type="table" w:customStyle="1" w:styleId="101">
    <w:name w:val="101"/>
    <w:basedOn w:val="TableNormal1"/>
    <w:tblPr>
      <w:tblStyleRowBandSize w:val="1"/>
      <w:tblStyleColBandSize w:val="1"/>
    </w:tblPr>
  </w:style>
  <w:style w:type="table" w:customStyle="1" w:styleId="100">
    <w:name w:val="100"/>
    <w:basedOn w:val="TableNormal1"/>
    <w:tblPr>
      <w:tblStyleRowBandSize w:val="1"/>
      <w:tblStyleColBandSize w:val="1"/>
    </w:tblPr>
  </w:style>
  <w:style w:type="table" w:customStyle="1" w:styleId="99">
    <w:name w:val="99"/>
    <w:basedOn w:val="TableNormal1"/>
    <w:tblPr>
      <w:tblStyleRowBandSize w:val="1"/>
      <w:tblStyleColBandSize w:val="1"/>
    </w:tblPr>
  </w:style>
  <w:style w:type="table" w:customStyle="1" w:styleId="98">
    <w:name w:val="98"/>
    <w:basedOn w:val="TableNormal1"/>
    <w:tblPr>
      <w:tblStyleRowBandSize w:val="1"/>
      <w:tblStyleColBandSize w:val="1"/>
    </w:tblPr>
  </w:style>
  <w:style w:type="table" w:customStyle="1" w:styleId="97">
    <w:name w:val="97"/>
    <w:basedOn w:val="TableNormal1"/>
    <w:tblPr>
      <w:tblStyleRowBandSize w:val="1"/>
      <w:tblStyleColBandSize w:val="1"/>
    </w:tblPr>
  </w:style>
  <w:style w:type="table" w:customStyle="1" w:styleId="96">
    <w:name w:val="96"/>
    <w:basedOn w:val="TableNormal1"/>
    <w:tblPr>
      <w:tblStyleRowBandSize w:val="1"/>
      <w:tblStyleColBandSize w:val="1"/>
    </w:tblPr>
  </w:style>
  <w:style w:type="table" w:customStyle="1" w:styleId="95">
    <w:name w:val="95"/>
    <w:basedOn w:val="TableNormal1"/>
    <w:tblPr>
      <w:tblStyleRowBandSize w:val="1"/>
      <w:tblStyleColBandSize w:val="1"/>
    </w:tblPr>
  </w:style>
  <w:style w:type="table" w:customStyle="1" w:styleId="94">
    <w:name w:val="94"/>
    <w:basedOn w:val="TableNormal1"/>
    <w:tblPr>
      <w:tblStyleRowBandSize w:val="1"/>
      <w:tblStyleColBandSize w:val="1"/>
    </w:tblPr>
  </w:style>
  <w:style w:type="table" w:customStyle="1" w:styleId="93">
    <w:name w:val="93"/>
    <w:basedOn w:val="TableNormal1"/>
    <w:tblPr>
      <w:tblStyleRowBandSize w:val="1"/>
      <w:tblStyleColBandSize w:val="1"/>
    </w:tblPr>
  </w:style>
  <w:style w:type="table" w:customStyle="1" w:styleId="92">
    <w:name w:val="92"/>
    <w:basedOn w:val="TableNormal1"/>
    <w:tblPr>
      <w:tblStyleRowBandSize w:val="1"/>
      <w:tblStyleColBandSize w:val="1"/>
    </w:tblPr>
  </w:style>
  <w:style w:type="table" w:customStyle="1" w:styleId="91">
    <w:name w:val="91"/>
    <w:basedOn w:val="TableNormal1"/>
    <w:tblPr>
      <w:tblStyleRowBandSize w:val="1"/>
      <w:tblStyleColBandSize w:val="1"/>
    </w:tblPr>
  </w:style>
  <w:style w:type="table" w:customStyle="1" w:styleId="90">
    <w:name w:val="90"/>
    <w:basedOn w:val="TableNormal1"/>
    <w:tblPr>
      <w:tblStyleRowBandSize w:val="1"/>
      <w:tblStyleColBandSize w:val="1"/>
    </w:tblPr>
  </w:style>
  <w:style w:type="table" w:customStyle="1" w:styleId="89">
    <w:name w:val="89"/>
    <w:basedOn w:val="TableNormal1"/>
    <w:tblPr>
      <w:tblStyleRowBandSize w:val="1"/>
      <w:tblStyleColBandSize w:val="1"/>
    </w:tblPr>
  </w:style>
  <w:style w:type="table" w:customStyle="1" w:styleId="88">
    <w:name w:val="88"/>
    <w:basedOn w:val="TableNormal1"/>
    <w:tblPr>
      <w:tblStyleRowBandSize w:val="1"/>
      <w:tblStyleColBandSize w:val="1"/>
    </w:tblPr>
  </w:style>
  <w:style w:type="table" w:customStyle="1" w:styleId="87">
    <w:name w:val="87"/>
    <w:basedOn w:val="TableNormal1"/>
    <w:tblPr>
      <w:tblStyleRowBandSize w:val="1"/>
      <w:tblStyleColBandSize w:val="1"/>
    </w:tblPr>
  </w:style>
  <w:style w:type="table" w:customStyle="1" w:styleId="86">
    <w:name w:val="86"/>
    <w:basedOn w:val="TableNormal1"/>
    <w:tblPr>
      <w:tblStyleRowBandSize w:val="1"/>
      <w:tblStyleColBandSize w:val="1"/>
    </w:tblPr>
  </w:style>
  <w:style w:type="table" w:customStyle="1" w:styleId="85">
    <w:name w:val="85"/>
    <w:basedOn w:val="TableNormal1"/>
    <w:tblPr>
      <w:tblStyleRowBandSize w:val="1"/>
      <w:tblStyleColBandSize w:val="1"/>
    </w:tblPr>
  </w:style>
  <w:style w:type="table" w:customStyle="1" w:styleId="84">
    <w:name w:val="84"/>
    <w:basedOn w:val="TableNormal1"/>
    <w:tblPr>
      <w:tblStyleRowBandSize w:val="1"/>
      <w:tblStyleColBandSize w:val="1"/>
    </w:tblPr>
  </w:style>
  <w:style w:type="table" w:customStyle="1" w:styleId="83">
    <w:name w:val="83"/>
    <w:basedOn w:val="TableNormal1"/>
    <w:tblPr>
      <w:tblStyleRowBandSize w:val="1"/>
      <w:tblStyleColBandSize w:val="1"/>
    </w:tblPr>
  </w:style>
  <w:style w:type="table" w:customStyle="1" w:styleId="82">
    <w:name w:val="82"/>
    <w:basedOn w:val="TableNormal1"/>
    <w:tblPr>
      <w:tblStyleRowBandSize w:val="1"/>
      <w:tblStyleColBandSize w:val="1"/>
    </w:tblPr>
  </w:style>
  <w:style w:type="table" w:customStyle="1" w:styleId="81">
    <w:name w:val="81"/>
    <w:basedOn w:val="TableNormal1"/>
    <w:tblPr>
      <w:tblStyleRowBandSize w:val="1"/>
      <w:tblStyleColBandSize w:val="1"/>
    </w:tblPr>
  </w:style>
  <w:style w:type="table" w:customStyle="1" w:styleId="80">
    <w:name w:val="80"/>
    <w:basedOn w:val="TableNormal1"/>
    <w:tblPr>
      <w:tblStyleRowBandSize w:val="1"/>
      <w:tblStyleColBandSize w:val="1"/>
    </w:tblPr>
  </w:style>
  <w:style w:type="table" w:customStyle="1" w:styleId="79">
    <w:name w:val="79"/>
    <w:basedOn w:val="TableNormal1"/>
    <w:tblPr>
      <w:tblStyleRowBandSize w:val="1"/>
      <w:tblStyleColBandSize w:val="1"/>
    </w:tblPr>
  </w:style>
  <w:style w:type="table" w:customStyle="1" w:styleId="78">
    <w:name w:val="78"/>
    <w:basedOn w:val="TableNormal1"/>
    <w:tblPr>
      <w:tblStyleRowBandSize w:val="1"/>
      <w:tblStyleColBandSize w:val="1"/>
    </w:tblPr>
  </w:style>
  <w:style w:type="table" w:customStyle="1" w:styleId="77">
    <w:name w:val="77"/>
    <w:basedOn w:val="TableNormal1"/>
    <w:tblPr>
      <w:tblStyleRowBandSize w:val="1"/>
      <w:tblStyleColBandSize w:val="1"/>
    </w:tblPr>
  </w:style>
  <w:style w:type="table" w:customStyle="1" w:styleId="76">
    <w:name w:val="76"/>
    <w:basedOn w:val="TableNormal1"/>
    <w:tblPr>
      <w:tblStyleRowBandSize w:val="1"/>
      <w:tblStyleColBandSize w:val="1"/>
    </w:tblPr>
  </w:style>
  <w:style w:type="table" w:customStyle="1" w:styleId="75">
    <w:name w:val="75"/>
    <w:basedOn w:val="TableNormal1"/>
    <w:tblPr>
      <w:tblStyleRowBandSize w:val="1"/>
      <w:tblStyleColBandSize w:val="1"/>
    </w:tblPr>
  </w:style>
  <w:style w:type="table" w:customStyle="1" w:styleId="74">
    <w:name w:val="74"/>
    <w:basedOn w:val="TableNormal1"/>
    <w:tblPr>
      <w:tblStyleRowBandSize w:val="1"/>
      <w:tblStyleColBandSize w:val="1"/>
    </w:tblPr>
  </w:style>
  <w:style w:type="table" w:customStyle="1" w:styleId="73">
    <w:name w:val="73"/>
    <w:basedOn w:val="TableNormal1"/>
    <w:tblPr>
      <w:tblStyleRowBandSize w:val="1"/>
      <w:tblStyleColBandSize w:val="1"/>
    </w:tblPr>
  </w:style>
  <w:style w:type="table" w:customStyle="1" w:styleId="72">
    <w:name w:val="72"/>
    <w:basedOn w:val="TableNormal1"/>
    <w:tblPr>
      <w:tblStyleRowBandSize w:val="1"/>
      <w:tblStyleColBandSize w:val="1"/>
    </w:tblPr>
  </w:style>
  <w:style w:type="table" w:customStyle="1" w:styleId="71">
    <w:name w:val="71"/>
    <w:basedOn w:val="TableNormal1"/>
    <w:tblPr>
      <w:tblStyleRowBandSize w:val="1"/>
      <w:tblStyleColBandSize w:val="1"/>
    </w:tblPr>
  </w:style>
  <w:style w:type="table" w:customStyle="1" w:styleId="70">
    <w:name w:val="70"/>
    <w:basedOn w:val="TableNormal1"/>
    <w:tblPr>
      <w:tblStyleRowBandSize w:val="1"/>
      <w:tblStyleColBandSize w:val="1"/>
    </w:tblPr>
  </w:style>
  <w:style w:type="paragraph" w:styleId="prastasiniatinklio">
    <w:name w:val="Normal (Web)"/>
    <w:basedOn w:val="prastasis"/>
    <w:uiPriority w:val="99"/>
    <w:unhideWhenUsed/>
    <w:rsid w:val="00D91101"/>
    <w:pPr>
      <w:spacing w:before="100" w:beforeAutospacing="1" w:after="100" w:afterAutospacing="1" w:line="240" w:lineRule="auto"/>
    </w:pPr>
    <w:rPr>
      <w:rFonts w:ascii="Times New Roman" w:eastAsia="Times New Roman" w:hAnsi="Times New Roman" w:cs="Times New Roman"/>
      <w:sz w:val="24"/>
      <w:szCs w:val="24"/>
    </w:rPr>
  </w:style>
  <w:style w:type="paragraph" w:styleId="Sraopastraipa">
    <w:name w:val="List Paragraph"/>
    <w:basedOn w:val="prastasis"/>
    <w:uiPriority w:val="34"/>
    <w:qFormat/>
    <w:rsid w:val="00D91101"/>
    <w:pPr>
      <w:ind w:left="720"/>
      <w:contextualSpacing/>
    </w:pPr>
  </w:style>
  <w:style w:type="paragraph" w:styleId="Turinys1">
    <w:name w:val="toc 1"/>
    <w:basedOn w:val="prastasis"/>
    <w:next w:val="prastasis"/>
    <w:autoRedefine/>
    <w:uiPriority w:val="39"/>
    <w:unhideWhenUsed/>
    <w:rsid w:val="00D63B3B"/>
    <w:pPr>
      <w:spacing w:after="100"/>
    </w:pPr>
  </w:style>
  <w:style w:type="paragraph" w:styleId="Turinys2">
    <w:name w:val="toc 2"/>
    <w:basedOn w:val="prastasis"/>
    <w:next w:val="prastasis"/>
    <w:autoRedefine/>
    <w:uiPriority w:val="39"/>
    <w:unhideWhenUsed/>
    <w:rsid w:val="00D63B3B"/>
    <w:pPr>
      <w:spacing w:after="100"/>
      <w:ind w:left="220"/>
    </w:pPr>
  </w:style>
  <w:style w:type="paragraph" w:styleId="Turinys3">
    <w:name w:val="toc 3"/>
    <w:basedOn w:val="prastasis"/>
    <w:next w:val="prastasis"/>
    <w:autoRedefine/>
    <w:uiPriority w:val="39"/>
    <w:unhideWhenUsed/>
    <w:rsid w:val="00D63B3B"/>
    <w:pPr>
      <w:spacing w:after="100"/>
      <w:ind w:left="440"/>
    </w:pPr>
  </w:style>
  <w:style w:type="character" w:styleId="Hipersaitas">
    <w:name w:val="Hyperlink"/>
    <w:basedOn w:val="Numatytasispastraiposriftas"/>
    <w:uiPriority w:val="99"/>
    <w:unhideWhenUsed/>
    <w:rsid w:val="00D63B3B"/>
    <w:rPr>
      <w:color w:val="0000FF" w:themeColor="hyperlink"/>
      <w:u w:val="single"/>
    </w:rPr>
  </w:style>
  <w:style w:type="table" w:customStyle="1" w:styleId="69">
    <w:name w:val="69"/>
    <w:basedOn w:val="TableNormal1"/>
    <w:tblPr>
      <w:tblStyleRowBandSize w:val="1"/>
      <w:tblStyleColBandSize w:val="1"/>
      <w:tblCellMar>
        <w:top w:w="100" w:type="dxa"/>
        <w:left w:w="100" w:type="dxa"/>
        <w:bottom w:w="100" w:type="dxa"/>
        <w:right w:w="100" w:type="dxa"/>
      </w:tblCellMar>
    </w:tblPr>
  </w:style>
  <w:style w:type="table" w:customStyle="1" w:styleId="68">
    <w:name w:val="68"/>
    <w:basedOn w:val="TableNormal1"/>
    <w:tblPr>
      <w:tblStyleRowBandSize w:val="1"/>
      <w:tblStyleColBandSize w:val="1"/>
      <w:tblCellMar>
        <w:left w:w="115" w:type="dxa"/>
        <w:right w:w="115" w:type="dxa"/>
      </w:tblCellMar>
    </w:tblPr>
  </w:style>
  <w:style w:type="table" w:customStyle="1" w:styleId="67">
    <w:name w:val="67"/>
    <w:basedOn w:val="TableNormal1"/>
    <w:tblPr>
      <w:tblStyleRowBandSize w:val="1"/>
      <w:tblStyleColBandSize w:val="1"/>
      <w:tblCellMar>
        <w:left w:w="115" w:type="dxa"/>
        <w:right w:w="115" w:type="dxa"/>
      </w:tblCellMar>
    </w:tblPr>
  </w:style>
  <w:style w:type="table" w:customStyle="1" w:styleId="66">
    <w:name w:val="66"/>
    <w:basedOn w:val="TableNormal1"/>
    <w:tblPr>
      <w:tblStyleRowBandSize w:val="1"/>
      <w:tblStyleColBandSize w:val="1"/>
      <w:tblCellMar>
        <w:top w:w="100" w:type="dxa"/>
        <w:left w:w="100" w:type="dxa"/>
        <w:bottom w:w="100" w:type="dxa"/>
        <w:right w:w="100" w:type="dxa"/>
      </w:tblCellMar>
    </w:tblPr>
  </w:style>
  <w:style w:type="table" w:customStyle="1" w:styleId="65">
    <w:name w:val="65"/>
    <w:basedOn w:val="TableNormal1"/>
    <w:tblPr>
      <w:tblStyleRowBandSize w:val="1"/>
      <w:tblStyleColBandSize w:val="1"/>
      <w:tblCellMar>
        <w:top w:w="15" w:type="dxa"/>
        <w:left w:w="15" w:type="dxa"/>
        <w:bottom w:w="15" w:type="dxa"/>
        <w:right w:w="15" w:type="dxa"/>
      </w:tblCellMar>
    </w:tblPr>
  </w:style>
  <w:style w:type="table" w:customStyle="1" w:styleId="64">
    <w:name w:val="64"/>
    <w:basedOn w:val="TableNormal1"/>
    <w:tblPr>
      <w:tblStyleRowBandSize w:val="1"/>
      <w:tblStyleColBandSize w:val="1"/>
    </w:tblPr>
  </w:style>
  <w:style w:type="table" w:customStyle="1" w:styleId="63">
    <w:name w:val="63"/>
    <w:basedOn w:val="TableNormal1"/>
    <w:tblPr>
      <w:tblStyleRowBandSize w:val="1"/>
      <w:tblStyleColBandSize w:val="1"/>
    </w:tblPr>
  </w:style>
  <w:style w:type="table" w:customStyle="1" w:styleId="62">
    <w:name w:val="62"/>
    <w:basedOn w:val="TableNormal1"/>
    <w:tblPr>
      <w:tblStyleRowBandSize w:val="1"/>
      <w:tblStyleColBandSize w:val="1"/>
    </w:tblPr>
  </w:style>
  <w:style w:type="table" w:customStyle="1" w:styleId="61">
    <w:name w:val="61"/>
    <w:basedOn w:val="TableNormal1"/>
    <w:tblPr>
      <w:tblStyleRowBandSize w:val="1"/>
      <w:tblStyleColBandSize w:val="1"/>
    </w:tblPr>
  </w:style>
  <w:style w:type="table" w:customStyle="1" w:styleId="60">
    <w:name w:val="60"/>
    <w:basedOn w:val="TableNormal1"/>
    <w:pPr>
      <w:spacing w:after="0" w:line="240" w:lineRule="auto"/>
    </w:pPr>
    <w:tblPr>
      <w:tblStyleRowBandSize w:val="1"/>
      <w:tblStyleColBandSize w:val="1"/>
      <w:tblCellMar>
        <w:left w:w="108" w:type="dxa"/>
        <w:right w:w="108" w:type="dxa"/>
      </w:tblCellMar>
    </w:tblPr>
  </w:style>
  <w:style w:type="table" w:customStyle="1" w:styleId="59">
    <w:name w:val="59"/>
    <w:basedOn w:val="TableNormal1"/>
    <w:pPr>
      <w:spacing w:after="0" w:line="240" w:lineRule="auto"/>
    </w:pPr>
    <w:tblPr>
      <w:tblStyleRowBandSize w:val="1"/>
      <w:tblStyleColBandSize w:val="1"/>
      <w:tblCellMar>
        <w:left w:w="108" w:type="dxa"/>
        <w:right w:w="108" w:type="dxa"/>
      </w:tblCellMar>
    </w:tblPr>
  </w:style>
  <w:style w:type="table" w:customStyle="1" w:styleId="58">
    <w:name w:val="58"/>
    <w:basedOn w:val="TableNormal1"/>
    <w:pPr>
      <w:spacing w:after="0" w:line="240" w:lineRule="auto"/>
    </w:pPr>
    <w:tblPr>
      <w:tblStyleRowBandSize w:val="1"/>
      <w:tblStyleColBandSize w:val="1"/>
      <w:tblCellMar>
        <w:left w:w="108" w:type="dxa"/>
        <w:right w:w="108" w:type="dxa"/>
      </w:tblCellMar>
    </w:tblPr>
  </w:style>
  <w:style w:type="table" w:customStyle="1" w:styleId="57">
    <w:name w:val="57"/>
    <w:basedOn w:val="TableNormal1"/>
    <w:tblPr>
      <w:tblStyleRowBandSize w:val="1"/>
      <w:tblStyleColBandSize w:val="1"/>
      <w:tblCellMar>
        <w:top w:w="15" w:type="dxa"/>
        <w:left w:w="15" w:type="dxa"/>
        <w:bottom w:w="15" w:type="dxa"/>
        <w:right w:w="15" w:type="dxa"/>
      </w:tblCellMar>
    </w:tblPr>
  </w:style>
  <w:style w:type="table" w:customStyle="1" w:styleId="56">
    <w:name w:val="56"/>
    <w:basedOn w:val="TableNormal1"/>
    <w:pPr>
      <w:spacing w:after="0" w:line="240" w:lineRule="auto"/>
    </w:pPr>
    <w:tblPr>
      <w:tblStyleRowBandSize w:val="1"/>
      <w:tblStyleColBandSize w:val="1"/>
      <w:tblCellMar>
        <w:left w:w="108" w:type="dxa"/>
        <w:right w:w="108" w:type="dxa"/>
      </w:tblCellMar>
    </w:tblPr>
  </w:style>
  <w:style w:type="table" w:customStyle="1" w:styleId="55">
    <w:name w:val="55"/>
    <w:basedOn w:val="TableNormal1"/>
    <w:tblPr>
      <w:tblStyleRowBandSize w:val="1"/>
      <w:tblStyleColBandSize w:val="1"/>
      <w:tblCellMar>
        <w:top w:w="100" w:type="dxa"/>
        <w:left w:w="100" w:type="dxa"/>
        <w:bottom w:w="100" w:type="dxa"/>
        <w:right w:w="100" w:type="dxa"/>
      </w:tblCellMar>
    </w:tblPr>
  </w:style>
  <w:style w:type="table" w:customStyle="1" w:styleId="54">
    <w:name w:val="54"/>
    <w:basedOn w:val="TableNormal1"/>
    <w:tblPr>
      <w:tblStyleRowBandSize w:val="1"/>
      <w:tblStyleColBandSize w:val="1"/>
      <w:tblCellMar>
        <w:top w:w="15" w:type="dxa"/>
        <w:left w:w="15" w:type="dxa"/>
        <w:bottom w:w="15" w:type="dxa"/>
        <w:right w:w="15" w:type="dxa"/>
      </w:tblCellMar>
    </w:tblPr>
  </w:style>
  <w:style w:type="table" w:customStyle="1" w:styleId="53">
    <w:name w:val="53"/>
    <w:basedOn w:val="TableNormal1"/>
    <w:tblPr>
      <w:tblStyleRowBandSize w:val="1"/>
      <w:tblStyleColBandSize w:val="1"/>
      <w:tblCellMar>
        <w:top w:w="15" w:type="dxa"/>
        <w:left w:w="15" w:type="dxa"/>
        <w:bottom w:w="15" w:type="dxa"/>
        <w:right w:w="15" w:type="dxa"/>
      </w:tblCellMar>
    </w:tblPr>
  </w:style>
  <w:style w:type="table" w:customStyle="1" w:styleId="52">
    <w:name w:val="52"/>
    <w:basedOn w:val="TableNormal1"/>
    <w:tblPr>
      <w:tblStyleRowBandSize w:val="1"/>
      <w:tblStyleColBandSize w:val="1"/>
      <w:tblCellMar>
        <w:top w:w="15" w:type="dxa"/>
        <w:left w:w="15" w:type="dxa"/>
        <w:bottom w:w="15" w:type="dxa"/>
        <w:right w:w="15" w:type="dxa"/>
      </w:tblCellMar>
    </w:tblPr>
  </w:style>
  <w:style w:type="table" w:customStyle="1" w:styleId="51">
    <w:name w:val="51"/>
    <w:basedOn w:val="TableNormal1"/>
    <w:tblPr>
      <w:tblStyleRowBandSize w:val="1"/>
      <w:tblStyleColBandSize w:val="1"/>
      <w:tblCellMar>
        <w:top w:w="15" w:type="dxa"/>
        <w:left w:w="15" w:type="dxa"/>
        <w:bottom w:w="15" w:type="dxa"/>
        <w:right w:w="15" w:type="dxa"/>
      </w:tblCellMar>
    </w:tblPr>
  </w:style>
  <w:style w:type="table" w:customStyle="1" w:styleId="50">
    <w:name w:val="50"/>
    <w:basedOn w:val="TableNormal1"/>
    <w:tblPr>
      <w:tblStyleRowBandSize w:val="1"/>
      <w:tblStyleColBandSize w:val="1"/>
      <w:tblCellMar>
        <w:top w:w="15" w:type="dxa"/>
        <w:left w:w="15" w:type="dxa"/>
        <w:bottom w:w="15" w:type="dxa"/>
        <w:right w:w="15" w:type="dxa"/>
      </w:tblCellMar>
    </w:tblPr>
  </w:style>
  <w:style w:type="table" w:customStyle="1" w:styleId="49">
    <w:name w:val="49"/>
    <w:basedOn w:val="TableNormal1"/>
    <w:pPr>
      <w:spacing w:after="0" w:line="240" w:lineRule="auto"/>
    </w:pPr>
    <w:tblPr>
      <w:tblStyleRowBandSize w:val="1"/>
      <w:tblStyleColBandSize w:val="1"/>
      <w:tblCellMar>
        <w:left w:w="108" w:type="dxa"/>
        <w:right w:w="108" w:type="dxa"/>
      </w:tblCellMar>
    </w:tblPr>
  </w:style>
  <w:style w:type="table" w:styleId="Lentelstinklelis">
    <w:name w:val="Table Grid"/>
    <w:basedOn w:val="prastojilentel"/>
    <w:uiPriority w:val="59"/>
    <w:rsid w:val="005278B4"/>
    <w:pPr>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48"/>
    <w:basedOn w:val="TableNormal2"/>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47">
    <w:name w:val="47"/>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46">
    <w:name w:val="46"/>
    <w:basedOn w:val="TableNormal2"/>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45">
    <w:name w:val="45"/>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44">
    <w:name w:val="44"/>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43">
    <w:name w:val="43"/>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42">
    <w:name w:val="42"/>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41">
    <w:name w:val="41"/>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40">
    <w:name w:val="40"/>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39">
    <w:name w:val="39"/>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38">
    <w:name w:val="38"/>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37">
    <w:name w:val="37"/>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36">
    <w:name w:val="36"/>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35">
    <w:name w:val="35"/>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34">
    <w:name w:val="34"/>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33">
    <w:name w:val="33"/>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32">
    <w:name w:val="32"/>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31">
    <w:name w:val="31"/>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30">
    <w:name w:val="30"/>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29">
    <w:name w:val="29"/>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28">
    <w:name w:val="28"/>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27">
    <w:name w:val="27"/>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26">
    <w:name w:val="26"/>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25">
    <w:name w:val="25"/>
    <w:basedOn w:val="TableNormal2"/>
    <w:tblPr>
      <w:tblStyleRowBandSize w:val="1"/>
      <w:tblStyleColBandSize w:val="1"/>
      <w:tblCellMar>
        <w:top w:w="100" w:type="dxa"/>
        <w:left w:w="100" w:type="dxa"/>
        <w:bottom w:w="100" w:type="dxa"/>
        <w:right w:w="100" w:type="dxa"/>
      </w:tblCellMar>
    </w:tblPr>
  </w:style>
  <w:style w:type="table" w:customStyle="1" w:styleId="24">
    <w:name w:val="24"/>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23">
    <w:name w:val="23"/>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22">
    <w:name w:val="22"/>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21">
    <w:name w:val="21"/>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20">
    <w:name w:val="20"/>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19">
    <w:name w:val="19"/>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18">
    <w:name w:val="18"/>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17">
    <w:name w:val="17"/>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16">
    <w:name w:val="16"/>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15">
    <w:name w:val="15"/>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14">
    <w:name w:val="14"/>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13">
    <w:name w:val="13"/>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12">
    <w:name w:val="12"/>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11">
    <w:name w:val="11"/>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10">
    <w:name w:val="10"/>
    <w:basedOn w:val="TableNormal2"/>
    <w:tblPr>
      <w:tblStyleRowBandSize w:val="1"/>
      <w:tblStyleColBandSize w:val="1"/>
      <w:tblCellMar>
        <w:top w:w="100" w:type="dxa"/>
        <w:left w:w="100" w:type="dxa"/>
        <w:bottom w:w="100" w:type="dxa"/>
        <w:right w:w="100" w:type="dxa"/>
      </w:tblCellMar>
    </w:tblPr>
  </w:style>
  <w:style w:type="table" w:customStyle="1" w:styleId="9">
    <w:name w:val="9"/>
    <w:basedOn w:val="TableNormal2"/>
    <w:tblPr>
      <w:tblStyleRowBandSize w:val="1"/>
      <w:tblStyleColBandSize w:val="1"/>
      <w:tblCellMar>
        <w:top w:w="100" w:type="dxa"/>
        <w:left w:w="100" w:type="dxa"/>
        <w:bottom w:w="100" w:type="dxa"/>
        <w:right w:w="100" w:type="dxa"/>
      </w:tblCellMar>
    </w:tblPr>
  </w:style>
  <w:style w:type="table" w:customStyle="1" w:styleId="8">
    <w:name w:val="8"/>
    <w:basedOn w:val="TableNormal2"/>
    <w:tblPr>
      <w:tblStyleRowBandSize w:val="1"/>
      <w:tblStyleColBandSize w:val="1"/>
      <w:tblCellMar>
        <w:top w:w="100" w:type="dxa"/>
        <w:left w:w="100" w:type="dxa"/>
        <w:bottom w:w="100" w:type="dxa"/>
        <w:right w:w="100" w:type="dxa"/>
      </w:tblCellMar>
    </w:tblPr>
  </w:style>
  <w:style w:type="table" w:customStyle="1" w:styleId="7">
    <w:name w:val="7"/>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6">
    <w:name w:val="6"/>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5">
    <w:name w:val="5"/>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4">
    <w:name w:val="4"/>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3">
    <w:name w:val="3"/>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2">
    <w:name w:val="2"/>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table" w:customStyle="1" w:styleId="1">
    <w:name w:val="1"/>
    <w:basedOn w:val="TableNormal2"/>
    <w:pPr>
      <w:spacing w:after="0" w:line="240" w:lineRule="auto"/>
    </w:pPr>
    <w:rPr>
      <w:rFonts w:ascii="Cambria" w:eastAsia="Cambria" w:hAnsi="Cambria" w:cs="Cambria"/>
    </w:rPr>
    <w:tblPr>
      <w:tblStyleRowBandSize w:val="1"/>
      <w:tblStyleColBandSize w:val="1"/>
      <w:tblCellMar>
        <w:top w:w="15" w:type="dxa"/>
        <w:left w:w="108" w:type="dxa"/>
        <w:bottom w:w="15" w:type="dxa"/>
        <w:right w:w="108" w:type="dxa"/>
      </w:tblCellMar>
    </w:tblPr>
  </w:style>
  <w:style w:type="paragraph" w:styleId="Turinioantrat">
    <w:name w:val="TOC Heading"/>
    <w:basedOn w:val="Antrat1"/>
    <w:next w:val="prastasis"/>
    <w:uiPriority w:val="39"/>
    <w:unhideWhenUsed/>
    <w:qFormat/>
    <w:rsid w:val="00021A21"/>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character" w:styleId="Grietas">
    <w:name w:val="Strong"/>
    <w:basedOn w:val="Numatytasispastraiposriftas"/>
    <w:uiPriority w:val="22"/>
    <w:qFormat/>
    <w:rsid w:val="00CF5081"/>
    <w:rPr>
      <w:b/>
      <w:bCs/>
    </w:rPr>
  </w:style>
  <w:style w:type="paragraph" w:styleId="Turinys7">
    <w:name w:val="toc 7"/>
    <w:basedOn w:val="prastasis"/>
    <w:next w:val="prastasis"/>
    <w:autoRedefine/>
    <w:uiPriority w:val="39"/>
    <w:unhideWhenUsed/>
    <w:rsid w:val="00121DFA"/>
    <w:pPr>
      <w:tabs>
        <w:tab w:val="right" w:pos="10388"/>
      </w:tabs>
      <w:spacing w:after="100"/>
      <w:ind w:left="720"/>
      <w:jc w:val="both"/>
    </w:pPr>
  </w:style>
  <w:style w:type="paragraph" w:styleId="Porat">
    <w:name w:val="footer"/>
    <w:basedOn w:val="prastasis"/>
    <w:link w:val="PoratDiagrama"/>
    <w:uiPriority w:val="99"/>
    <w:unhideWhenUsed/>
    <w:rsid w:val="000B2CE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B2CE2"/>
  </w:style>
  <w:style w:type="character" w:customStyle="1" w:styleId="Antrat7Diagrama">
    <w:name w:val="Antraštė 7 Diagrama"/>
    <w:basedOn w:val="Numatytasispastraiposriftas"/>
    <w:link w:val="Antrat7"/>
    <w:uiPriority w:val="9"/>
    <w:rsid w:val="00A12A65"/>
    <w:rPr>
      <w:rFonts w:ascii="Times New Roman" w:eastAsiaTheme="majorEastAsia" w:hAnsi="Times New Roman" w:cstheme="majorBidi"/>
      <w:b/>
      <w:iCs/>
      <w:sz w:val="24"/>
    </w:rPr>
  </w:style>
  <w:style w:type="character" w:customStyle="1" w:styleId="Antrat8Diagrama">
    <w:name w:val="Antraštė 8 Diagrama"/>
    <w:basedOn w:val="Numatytasispastraiposriftas"/>
    <w:link w:val="Antrat8"/>
    <w:uiPriority w:val="9"/>
    <w:rsid w:val="00A12A65"/>
    <w:rPr>
      <w:rFonts w:ascii="Times New Roman" w:eastAsiaTheme="majorEastAsia" w:hAnsi="Times New Roman" w:cstheme="majorBidi"/>
      <w:color w:val="272727" w:themeColor="text1" w:themeTint="D8"/>
      <w:sz w:val="24"/>
      <w:szCs w:val="21"/>
    </w:rPr>
  </w:style>
  <w:style w:type="paragraph" w:styleId="Turinys8">
    <w:name w:val="toc 8"/>
    <w:basedOn w:val="prastasis"/>
    <w:next w:val="prastasis"/>
    <w:autoRedefine/>
    <w:uiPriority w:val="39"/>
    <w:unhideWhenUsed/>
    <w:rsid w:val="00F5223B"/>
    <w:pPr>
      <w:tabs>
        <w:tab w:val="right" w:pos="10388"/>
      </w:tabs>
      <w:spacing w:after="100"/>
    </w:pPr>
    <w:rPr>
      <w:rFonts w:cs="Times New Roman"/>
      <w:bCs/>
      <w:noProof/>
    </w:rPr>
  </w:style>
  <w:style w:type="character" w:styleId="Komentaronuoroda">
    <w:name w:val="annotation reference"/>
    <w:basedOn w:val="Numatytasispastraiposriftas"/>
    <w:uiPriority w:val="99"/>
    <w:semiHidden/>
    <w:unhideWhenUsed/>
    <w:rsid w:val="00A140B5"/>
    <w:rPr>
      <w:sz w:val="16"/>
      <w:szCs w:val="16"/>
    </w:rPr>
  </w:style>
  <w:style w:type="paragraph" w:styleId="Komentarotekstas">
    <w:name w:val="annotation text"/>
    <w:basedOn w:val="prastasis"/>
    <w:link w:val="KomentarotekstasDiagrama"/>
    <w:uiPriority w:val="99"/>
    <w:unhideWhenUsed/>
    <w:rsid w:val="00A140B5"/>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A140B5"/>
    <w:rPr>
      <w:sz w:val="20"/>
      <w:szCs w:val="20"/>
    </w:rPr>
  </w:style>
  <w:style w:type="paragraph" w:styleId="Komentarotema">
    <w:name w:val="annotation subject"/>
    <w:basedOn w:val="Komentarotekstas"/>
    <w:next w:val="Komentarotekstas"/>
    <w:link w:val="KomentarotemaDiagrama"/>
    <w:uiPriority w:val="99"/>
    <w:semiHidden/>
    <w:unhideWhenUsed/>
    <w:rsid w:val="00A140B5"/>
    <w:rPr>
      <w:b/>
      <w:bCs/>
    </w:rPr>
  </w:style>
  <w:style w:type="character" w:customStyle="1" w:styleId="KomentarotemaDiagrama">
    <w:name w:val="Komentaro tema Diagrama"/>
    <w:basedOn w:val="KomentarotekstasDiagrama"/>
    <w:link w:val="Komentarotema"/>
    <w:uiPriority w:val="99"/>
    <w:semiHidden/>
    <w:rsid w:val="00A140B5"/>
    <w:rPr>
      <w:b/>
      <w:bCs/>
      <w:sz w:val="20"/>
      <w:szCs w:val="20"/>
    </w:rPr>
  </w:style>
  <w:style w:type="paragraph" w:styleId="Debesliotekstas">
    <w:name w:val="Balloon Text"/>
    <w:basedOn w:val="prastasis"/>
    <w:link w:val="DebesliotekstasDiagrama"/>
    <w:uiPriority w:val="99"/>
    <w:semiHidden/>
    <w:unhideWhenUsed/>
    <w:rsid w:val="00A140B5"/>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A140B5"/>
    <w:rPr>
      <w:rFonts w:ascii="Segoe UI" w:hAnsi="Segoe UI" w:cs="Segoe UI"/>
      <w:sz w:val="18"/>
      <w:szCs w:val="18"/>
    </w:rPr>
  </w:style>
  <w:style w:type="character" w:customStyle="1" w:styleId="normaltextrun">
    <w:name w:val="normaltextrun"/>
    <w:basedOn w:val="Numatytasispastraiposriftas"/>
    <w:rsid w:val="003E038E"/>
  </w:style>
  <w:style w:type="character" w:customStyle="1" w:styleId="eop">
    <w:name w:val="eop"/>
    <w:basedOn w:val="Numatytasispastraiposriftas"/>
    <w:rsid w:val="003E038E"/>
  </w:style>
  <w:style w:type="paragraph" w:customStyle="1" w:styleId="paragraph">
    <w:name w:val="paragraph"/>
    <w:basedOn w:val="prastasis"/>
    <w:rsid w:val="009B0C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Numatytasispastraiposriftas"/>
    <w:rsid w:val="009B0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07391">
      <w:bodyDiv w:val="1"/>
      <w:marLeft w:val="0"/>
      <w:marRight w:val="0"/>
      <w:marTop w:val="0"/>
      <w:marBottom w:val="0"/>
      <w:divBdr>
        <w:top w:val="none" w:sz="0" w:space="0" w:color="auto"/>
        <w:left w:val="none" w:sz="0" w:space="0" w:color="auto"/>
        <w:bottom w:val="none" w:sz="0" w:space="0" w:color="auto"/>
        <w:right w:val="none" w:sz="0" w:space="0" w:color="auto"/>
      </w:divBdr>
      <w:divsChild>
        <w:div w:id="731658466">
          <w:marLeft w:val="10"/>
          <w:marRight w:val="0"/>
          <w:marTop w:val="0"/>
          <w:marBottom w:val="0"/>
          <w:divBdr>
            <w:top w:val="none" w:sz="0" w:space="0" w:color="auto"/>
            <w:left w:val="none" w:sz="0" w:space="0" w:color="auto"/>
            <w:bottom w:val="none" w:sz="0" w:space="0" w:color="auto"/>
            <w:right w:val="none" w:sz="0" w:space="0" w:color="auto"/>
          </w:divBdr>
        </w:div>
      </w:divsChild>
    </w:div>
    <w:div w:id="920602858">
      <w:bodyDiv w:val="1"/>
      <w:marLeft w:val="0"/>
      <w:marRight w:val="0"/>
      <w:marTop w:val="0"/>
      <w:marBottom w:val="0"/>
      <w:divBdr>
        <w:top w:val="none" w:sz="0" w:space="0" w:color="auto"/>
        <w:left w:val="none" w:sz="0" w:space="0" w:color="auto"/>
        <w:bottom w:val="none" w:sz="0" w:space="0" w:color="auto"/>
        <w:right w:val="none" w:sz="0" w:space="0" w:color="auto"/>
      </w:divBdr>
      <w:divsChild>
        <w:div w:id="190655506">
          <w:marLeft w:val="0"/>
          <w:marRight w:val="0"/>
          <w:marTop w:val="0"/>
          <w:marBottom w:val="0"/>
          <w:divBdr>
            <w:top w:val="none" w:sz="0" w:space="0" w:color="auto"/>
            <w:left w:val="none" w:sz="0" w:space="0" w:color="auto"/>
            <w:bottom w:val="none" w:sz="0" w:space="0" w:color="auto"/>
            <w:right w:val="none" w:sz="0" w:space="0" w:color="auto"/>
          </w:divBdr>
          <w:divsChild>
            <w:div w:id="195416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4138">
      <w:bodyDiv w:val="1"/>
      <w:marLeft w:val="0"/>
      <w:marRight w:val="0"/>
      <w:marTop w:val="0"/>
      <w:marBottom w:val="0"/>
      <w:divBdr>
        <w:top w:val="none" w:sz="0" w:space="0" w:color="auto"/>
        <w:left w:val="none" w:sz="0" w:space="0" w:color="auto"/>
        <w:bottom w:val="none" w:sz="0" w:space="0" w:color="auto"/>
        <w:right w:val="none" w:sz="0" w:space="0" w:color="auto"/>
      </w:divBdr>
      <w:divsChild>
        <w:div w:id="1918320324">
          <w:marLeft w:val="0"/>
          <w:marRight w:val="0"/>
          <w:marTop w:val="0"/>
          <w:marBottom w:val="0"/>
          <w:divBdr>
            <w:top w:val="none" w:sz="0" w:space="0" w:color="auto"/>
            <w:left w:val="none" w:sz="0" w:space="0" w:color="auto"/>
            <w:bottom w:val="none" w:sz="0" w:space="0" w:color="auto"/>
            <w:right w:val="none" w:sz="0" w:space="0" w:color="auto"/>
          </w:divBdr>
        </w:div>
        <w:div w:id="155461567">
          <w:marLeft w:val="0"/>
          <w:marRight w:val="0"/>
          <w:marTop w:val="0"/>
          <w:marBottom w:val="0"/>
          <w:divBdr>
            <w:top w:val="none" w:sz="0" w:space="0" w:color="auto"/>
            <w:left w:val="none" w:sz="0" w:space="0" w:color="auto"/>
            <w:bottom w:val="none" w:sz="0" w:space="0" w:color="auto"/>
            <w:right w:val="none" w:sz="0" w:space="0" w:color="auto"/>
          </w:divBdr>
        </w:div>
      </w:divsChild>
    </w:div>
    <w:div w:id="1688171852">
      <w:bodyDiv w:val="1"/>
      <w:marLeft w:val="0"/>
      <w:marRight w:val="0"/>
      <w:marTop w:val="0"/>
      <w:marBottom w:val="0"/>
      <w:divBdr>
        <w:top w:val="none" w:sz="0" w:space="0" w:color="auto"/>
        <w:left w:val="none" w:sz="0" w:space="0" w:color="auto"/>
        <w:bottom w:val="none" w:sz="0" w:space="0" w:color="auto"/>
        <w:right w:val="none" w:sz="0" w:space="0" w:color="auto"/>
      </w:divBdr>
      <w:divsChild>
        <w:div w:id="1919440668">
          <w:marLeft w:val="5"/>
          <w:marRight w:val="0"/>
          <w:marTop w:val="0"/>
          <w:marBottom w:val="0"/>
          <w:divBdr>
            <w:top w:val="none" w:sz="0" w:space="0" w:color="auto"/>
            <w:left w:val="none" w:sz="0" w:space="0" w:color="auto"/>
            <w:bottom w:val="none" w:sz="0" w:space="0" w:color="auto"/>
            <w:right w:val="none" w:sz="0" w:space="0" w:color="auto"/>
          </w:divBdr>
        </w:div>
      </w:divsChild>
    </w:div>
    <w:div w:id="1769620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ozaweb.com/lt/index.php" TargetMode="External"/><Relationship Id="rId21" Type="http://schemas.openxmlformats.org/officeDocument/2006/relationships/hyperlink" Target="https://mokytojotv.emokykla.lt/search?q=draugi%C5%A1kas+internetas" TargetMode="External"/><Relationship Id="rId42" Type="http://schemas.openxmlformats.org/officeDocument/2006/relationships/hyperlink" Target="https://biorender.com/" TargetMode="External"/><Relationship Id="rId47" Type="http://schemas.openxmlformats.org/officeDocument/2006/relationships/hyperlink" Target="https://www.youtube.com/watch?v=VEJrjtRk_Oo" TargetMode="External"/><Relationship Id="rId63" Type="http://schemas.openxmlformats.org/officeDocument/2006/relationships/image" Target="media/image10.jpg"/><Relationship Id="rId68" Type="http://schemas.openxmlformats.org/officeDocument/2006/relationships/image" Target="media/image15.png"/><Relationship Id="rId84" Type="http://schemas.openxmlformats.org/officeDocument/2006/relationships/image" Target="media/image31.png"/><Relationship Id="rId89" Type="http://schemas.openxmlformats.org/officeDocument/2006/relationships/image" Target="media/image36.png"/><Relationship Id="rId16" Type="http://schemas.openxmlformats.org/officeDocument/2006/relationships/hyperlink" Target="https://www.youtube.com/watch?v=VEJrjtRk_Oo" TargetMode="External"/><Relationship Id="rId11" Type="http://schemas.openxmlformats.org/officeDocument/2006/relationships/hyperlink" Target="https://www.emokykla.lt/bendrosios-programos/visos-bendrosios-programos/13?tab=0" TargetMode="External"/><Relationship Id="rId32" Type="http://schemas.openxmlformats.org/officeDocument/2006/relationships/hyperlink" Target="https://ed.ted.com/" TargetMode="External"/><Relationship Id="rId37" Type="http://schemas.openxmlformats.org/officeDocument/2006/relationships/hyperlink" Target="https://phet.colorado.edu/" TargetMode="External"/><Relationship Id="rId53" Type="http://schemas.openxmlformats.org/officeDocument/2006/relationships/hyperlink" Target="http://www.ulac.lt/" TargetMode="External"/><Relationship Id="rId58" Type="http://schemas.openxmlformats.org/officeDocument/2006/relationships/hyperlink" Target="https://nerija.lrv.lt/lt/" TargetMode="External"/><Relationship Id="rId74" Type="http://schemas.openxmlformats.org/officeDocument/2006/relationships/image" Target="media/image21.png"/><Relationship Id="rId79" Type="http://schemas.openxmlformats.org/officeDocument/2006/relationships/image" Target="media/image26.png"/><Relationship Id="rId5" Type="http://schemas.openxmlformats.org/officeDocument/2006/relationships/settings" Target="settings.xml"/><Relationship Id="rId90" Type="http://schemas.openxmlformats.org/officeDocument/2006/relationships/header" Target="header1.xml"/><Relationship Id="rId95" Type="http://schemas.openxmlformats.org/officeDocument/2006/relationships/fontTable" Target="fontTable.xml"/><Relationship Id="rId22" Type="http://schemas.openxmlformats.org/officeDocument/2006/relationships/hyperlink" Target="https://www.draugiskasinternetas.lt/" TargetMode="External"/><Relationship Id="rId27" Type="http://schemas.openxmlformats.org/officeDocument/2006/relationships/hyperlink" Target="https://phet.colorado.edu/" TargetMode="External"/><Relationship Id="rId43" Type="http://schemas.openxmlformats.org/officeDocument/2006/relationships/hyperlink" Target="https://create.piktochart.com/" TargetMode="External"/><Relationship Id="rId48" Type="http://schemas.openxmlformats.org/officeDocument/2006/relationships/hyperlink" Target="https://zum.lrv.lt/lt/veiklos-sritys/maisto-pramone-ir-kokybe/maisto-kokybe/genetiskai-modifikuoti-organizmai" TargetMode="External"/><Relationship Id="rId64" Type="http://schemas.openxmlformats.org/officeDocument/2006/relationships/image" Target="media/image11.gif"/><Relationship Id="rId69" Type="http://schemas.openxmlformats.org/officeDocument/2006/relationships/image" Target="media/image16.png"/><Relationship Id="rId80" Type="http://schemas.openxmlformats.org/officeDocument/2006/relationships/image" Target="media/image27.png"/><Relationship Id="rId85"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www.youtube.com/watch?v=kQ0NdfhddKk" TargetMode="External"/><Relationship Id="rId25" Type="http://schemas.openxmlformats.org/officeDocument/2006/relationships/hyperlink" Target="https://www.golabz.eu/" TargetMode="External"/><Relationship Id="rId33" Type="http://schemas.openxmlformats.org/officeDocument/2006/relationships/hyperlink" Target="https://biorender.com/" TargetMode="External"/><Relationship Id="rId38" Type="http://schemas.openxmlformats.org/officeDocument/2006/relationships/hyperlink" Target="https://angstrom3d.com/projects" TargetMode="External"/><Relationship Id="rId46" Type="http://schemas.openxmlformats.org/officeDocument/2006/relationships/hyperlink" Target="https://www.youtube.com/c/Kaunotvirtov%C4%97sVIIfortas/videos" TargetMode="External"/><Relationship Id="rId59" Type="http://schemas.openxmlformats.org/officeDocument/2006/relationships/hyperlink" Target="https://nerija.lrv.lt/lt/" TargetMode="External"/><Relationship Id="rId67" Type="http://schemas.openxmlformats.org/officeDocument/2006/relationships/image" Target="media/image14.png"/><Relationship Id="rId20" Type="http://schemas.openxmlformats.org/officeDocument/2006/relationships/image" Target="media/image7.png"/><Relationship Id="rId41" Type="http://schemas.openxmlformats.org/officeDocument/2006/relationships/hyperlink" Target="https://ed.ted.com/" TargetMode="External"/><Relationship Id="rId54" Type="http://schemas.openxmlformats.org/officeDocument/2006/relationships/hyperlink" Target="https://ntb.lrv.lt/lt/" TargetMode="External"/><Relationship Id="rId62" Type="http://schemas.openxmlformats.org/officeDocument/2006/relationships/image" Target="media/image9.jpg"/><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header" Target="header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mokykla.lt/skaitmenines-mokymo-priemones/priemones" TargetMode="External"/><Relationship Id="rId28" Type="http://schemas.openxmlformats.org/officeDocument/2006/relationships/hyperlink" Target="https://angstrom3d.com/projects" TargetMode="External"/><Relationship Id="rId36" Type="http://schemas.openxmlformats.org/officeDocument/2006/relationships/hyperlink" Target="https://www.mozaweb.com/lt/index.php" TargetMode="External"/><Relationship Id="rId49" Type="http://schemas.openxmlformats.org/officeDocument/2006/relationships/hyperlink" Target="https://www.knygos.lt/lt/knygos/gamtos-mokslai-vaizdziai-ir-pazingsniui--padekime-vaikams-mokytis/?gclid=CjwKCAjwos-HBhB3EiwAe4xM99WFpSNxnip_oRuLSGtz7Qqw-h3y-hlWOqu339GoYfp1kDe9XfNDXBoCnkcQAvD_BwE" TargetMode="External"/><Relationship Id="rId57" Type="http://schemas.openxmlformats.org/officeDocument/2006/relationships/hyperlink" Target="https://ec.europa.eu/info/strategy/priorities-2019-2024/european-green-deal_lt" TargetMode="External"/><Relationship Id="rId10" Type="http://schemas.openxmlformats.org/officeDocument/2006/relationships/hyperlink" Target="https://emokykla.lt/" TargetMode="External"/><Relationship Id="rId31" Type="http://schemas.openxmlformats.org/officeDocument/2006/relationships/hyperlink" Target="https://igem-vilnius-ar.com/" TargetMode="External"/><Relationship Id="rId44" Type="http://schemas.openxmlformats.org/officeDocument/2006/relationships/hyperlink" Target="https://www.knygos.lt/lt/knygos/gamtos-mokslai-vaizdziai-ir-pazingsniui--padekime-vaikams-mokytis/?gclid=CjwKCAjwos-HBhB3EiwAe4xM99WFpSNxnip_oRuLSGtz7Qqw-h3y-hlWOqu339GoYfp1kDe9XfNDXBoCnkcQAvD_BwE" TargetMode="External"/><Relationship Id="rId52" Type="http://schemas.openxmlformats.org/officeDocument/2006/relationships/hyperlink" Target="https://www.youtube.com/c/Kaunotvirtov%C4%97sVIIfortas/videos" TargetMode="External"/><Relationship Id="rId60" Type="http://schemas.openxmlformats.org/officeDocument/2006/relationships/hyperlink" Target="https://nerija.lrv.lt/lt/apie-nacionalini-parka/gamta-1" TargetMode="External"/><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header" Target="header3.xml"/><Relationship Id="rId9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youtube.com/watch?v=jifoNSXvTuQ" TargetMode="External"/><Relationship Id="rId39" Type="http://schemas.openxmlformats.org/officeDocument/2006/relationships/hyperlink" Target="https://britannicalearn.com/product/britannica-school/" TargetMode="External"/><Relationship Id="rId34" Type="http://schemas.openxmlformats.org/officeDocument/2006/relationships/hyperlink" Target="https://www.emokykla.lt/skaitmenines-mokymo-priemones/priemones" TargetMode="External"/><Relationship Id="rId50" Type="http://schemas.openxmlformats.org/officeDocument/2006/relationships/hyperlink" Target="https://ed.ted.com/" TargetMode="External"/><Relationship Id="rId55" Type="http://schemas.openxmlformats.org/officeDocument/2006/relationships/hyperlink" Target="https://ntb.lrv.lt/lt/" TargetMode="External"/><Relationship Id="rId76" Type="http://schemas.openxmlformats.org/officeDocument/2006/relationships/image" Target="media/image23.png"/><Relationship Id="rId97"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britannicalearn.com/product/britannica-school/" TargetMode="External"/><Relationship Id="rId24" Type="http://schemas.openxmlformats.org/officeDocument/2006/relationships/hyperlink" Target="https://www.inaturalist.org/" TargetMode="External"/><Relationship Id="rId40" Type="http://schemas.openxmlformats.org/officeDocument/2006/relationships/hyperlink" Target="https://igem-vilnius-ar.com/" TargetMode="External"/><Relationship Id="rId45" Type="http://schemas.openxmlformats.org/officeDocument/2006/relationships/hyperlink" Target="https://www.lrt.lt/mediateka/video/mokslo-sriuba" TargetMode="External"/><Relationship Id="rId66" Type="http://schemas.openxmlformats.org/officeDocument/2006/relationships/image" Target="media/image13.png"/><Relationship Id="rId87" Type="http://schemas.openxmlformats.org/officeDocument/2006/relationships/image" Target="media/image34.png"/><Relationship Id="rId61" Type="http://schemas.openxmlformats.org/officeDocument/2006/relationships/image" Target="media/image8.jpg"/><Relationship Id="rId82" Type="http://schemas.openxmlformats.org/officeDocument/2006/relationships/image" Target="media/image29.pn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hyperlink" Target="https://l.facebook.com/l.php?u=https%3A%2F%2Fapp.education.nsw.gov.au%2Frap%2Fresource%2Faccess%2Fe39bdf61-58a4-4cdd-9c33-320c379f46b6%2F1%3Ffbclid%3DIwAR3DP9jccNuwYREojHMwo_V6wqGu_ZJhLD1PuubgKjoBQTGs1nQ8NNNVwIo&amp;h=AT29a_1SOIaVlwHXUcDyJK_DjRKjREvMF6tWQAUWfE0rAuHvYXJ-mBecAmpOg-boOvT1w2BSth_sCAc5Bsj8LxoTpQuuRwxkBBQIZ_JjerCXAYN-f0Jh6IWPc8oXBYsa1vmUUQ" TargetMode="External"/><Relationship Id="rId35" Type="http://schemas.openxmlformats.org/officeDocument/2006/relationships/hyperlink" Target="https://www.golabz.eu/" TargetMode="External"/><Relationship Id="rId56" Type="http://schemas.openxmlformats.org/officeDocument/2006/relationships/hyperlink" Target="https://ntb.lrv.lt/lt/" TargetMode="External"/><Relationship Id="rId77"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hyperlink" Target="https://www.lrt.lt/mediateka/video/mokslo-sriuba" TargetMode="External"/><Relationship Id="rId72" Type="http://schemas.openxmlformats.org/officeDocument/2006/relationships/image" Target="media/image19.png"/><Relationship Id="rId93" Type="http://schemas.openxmlformats.org/officeDocument/2006/relationships/footer" Target="footer2.xml"/><Relationship Id="rId98" Type="http://schemas.openxmlformats.org/officeDocument/2006/relationships/customXml" Target="../customXml/item4.xml"/></Relationships>
</file>

<file path=word/_rels/header3.xml.rels><?xml version="1.0" encoding="UTF-8" standalone="yes"?>
<Relationships xmlns="http://schemas.openxmlformats.org/package/2006/relationships"><Relationship Id="rId3" Type="http://schemas.openxmlformats.org/officeDocument/2006/relationships/image" Target="media/image39.jpg"/><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nfBaaQOi3FOxEKxEuZIejmUtVw==">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8F4466-2DD9-4CEF-8AF3-03D62C9BE1B8}">
  <ds:schemaRefs>
    <ds:schemaRef ds:uri="http://schemas.openxmlformats.org/officeDocument/2006/bibliography"/>
  </ds:schemaRefs>
</ds:datastoreItem>
</file>

<file path=customXml/itemProps3.xml><?xml version="1.0" encoding="utf-8"?>
<ds:datastoreItem xmlns:ds="http://schemas.openxmlformats.org/officeDocument/2006/customXml" ds:itemID="{D488AAF4-3D6B-40A0-AD27-93EEF41C0D6E}"/>
</file>

<file path=customXml/itemProps4.xml><?xml version="1.0" encoding="utf-8"?>
<ds:datastoreItem xmlns:ds="http://schemas.openxmlformats.org/officeDocument/2006/customXml" ds:itemID="{7EFCD447-40EE-481C-ADFF-DE7EAFB5F0AB}"/>
</file>

<file path=customXml/itemProps5.xml><?xml version="1.0" encoding="utf-8"?>
<ds:datastoreItem xmlns:ds="http://schemas.openxmlformats.org/officeDocument/2006/customXml" ds:itemID="{DAA99D95-45C7-40DF-82F8-FA18DF65FBBE}"/>
</file>

<file path=docProps/app.xml><?xml version="1.0" encoding="utf-8"?>
<Properties xmlns="http://schemas.openxmlformats.org/officeDocument/2006/extended-properties" xmlns:vt="http://schemas.openxmlformats.org/officeDocument/2006/docPropsVTypes">
  <Template>Normal</Template>
  <TotalTime>315</TotalTime>
  <Pages>61</Pages>
  <Words>93457</Words>
  <Characters>53272</Characters>
  <Application>Microsoft Office Word</Application>
  <DocSecurity>0</DocSecurity>
  <Lines>443</Lines>
  <Paragraphs>292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dc:creator>
  <cp:keywords/>
  <dc:description/>
  <cp:lastModifiedBy>Margarita Purlienė</cp:lastModifiedBy>
  <cp:revision>9</cp:revision>
  <cp:lastPrinted>2023-06-07T12:32:00Z</cp:lastPrinted>
  <dcterms:created xsi:type="dcterms:W3CDTF">2023-06-07T12:13:00Z</dcterms:created>
  <dcterms:modified xsi:type="dcterms:W3CDTF">2023-06-07T20:24:00Z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