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20A60" w:rsidRPr="0034437F" w:rsidRDefault="0069C192" w:rsidP="69BE43FF">
      <w:pPr>
        <w:spacing w:after="0" w:line="240" w:lineRule="auto"/>
        <w:jc w:val="center"/>
        <w:rPr>
          <w:rFonts w:ascii="Times New Roman" w:eastAsia="Times New Roman" w:hAnsi="Times New Roman" w:cs="Times New Roman"/>
          <w:color w:val="286A52"/>
        </w:rPr>
      </w:pPr>
      <w:bookmarkStart w:id="0" w:name="_heading=h.gjdgxs"/>
      <w:bookmarkStart w:id="1" w:name="_GoBack"/>
      <w:bookmarkEnd w:id="0"/>
      <w:bookmarkEnd w:id="1"/>
      <w:r w:rsidRPr="69BE43FF">
        <w:rPr>
          <w:rFonts w:ascii="Times New Roman" w:eastAsia="Times New Roman" w:hAnsi="Times New Roman" w:cs="Times New Roman"/>
          <w:color w:val="286A52"/>
        </w:rPr>
        <w:t>Europos Sąjungos struktūrinių fondų lėšų bendrai finansuojamas projektas Nr. 09.2.1-ESFA-V-726-03-0001</w:t>
      </w:r>
    </w:p>
    <w:p w14:paraId="00000002" w14:textId="77777777" w:rsidR="00C20A60" w:rsidRPr="0034437F" w:rsidRDefault="0069C192" w:rsidP="69BE43FF">
      <w:pPr>
        <w:spacing w:after="240" w:line="240" w:lineRule="auto"/>
        <w:jc w:val="center"/>
        <w:rPr>
          <w:rFonts w:ascii="Times New Roman" w:eastAsia="Times New Roman" w:hAnsi="Times New Roman" w:cs="Times New Roman"/>
          <w:color w:val="286A52"/>
        </w:rPr>
      </w:pPr>
      <w:r w:rsidRPr="69BE43FF">
        <w:rPr>
          <w:rFonts w:ascii="Times New Roman" w:eastAsia="Times New Roman" w:hAnsi="Times New Roman" w:cs="Times New Roman"/>
          <w:color w:val="286A52"/>
        </w:rPr>
        <w:t>„Skaitmeninio ugdymo turinio kūrimas ir diegimas“</w:t>
      </w:r>
    </w:p>
    <w:p w14:paraId="296EB124" w14:textId="50D62A61" w:rsidR="69BE43FF" w:rsidRDefault="69BE43FF" w:rsidP="69BE43FF">
      <w:pPr>
        <w:spacing w:after="120" w:line="240" w:lineRule="auto"/>
        <w:jc w:val="center"/>
        <w:rPr>
          <w:rFonts w:ascii="Times New Roman" w:eastAsia="Times New Roman" w:hAnsi="Times New Roman" w:cs="Times New Roman"/>
          <w:b/>
          <w:bCs/>
          <w:color w:val="286A52"/>
          <w:sz w:val="24"/>
          <w:szCs w:val="24"/>
        </w:rPr>
      </w:pPr>
    </w:p>
    <w:p w14:paraId="00000003" w14:textId="0C1016DD" w:rsidR="00C20A60" w:rsidRDefault="689A178F" w:rsidP="69BE43FF">
      <w:pPr>
        <w:spacing w:after="120" w:line="240" w:lineRule="auto"/>
        <w:jc w:val="center"/>
        <w:rPr>
          <w:rFonts w:ascii="Times New Roman" w:eastAsia="Times New Roman" w:hAnsi="Times New Roman" w:cs="Times New Roman"/>
          <w:b/>
          <w:bCs/>
          <w:color w:val="286A52"/>
          <w:sz w:val="24"/>
          <w:szCs w:val="24"/>
        </w:rPr>
      </w:pPr>
      <w:r w:rsidRPr="69BE43FF">
        <w:rPr>
          <w:rFonts w:ascii="Times New Roman" w:eastAsia="Times New Roman" w:hAnsi="Times New Roman" w:cs="Times New Roman"/>
          <w:b/>
          <w:bCs/>
          <w:color w:val="286A52"/>
          <w:sz w:val="24"/>
          <w:szCs w:val="24"/>
        </w:rPr>
        <w:t xml:space="preserve">PAGRINDINIO UGDYMO (8–10 (II) KLASĖS) </w:t>
      </w:r>
      <w:r w:rsidR="0069C192" w:rsidRPr="69BE43FF">
        <w:rPr>
          <w:rFonts w:ascii="Times New Roman" w:eastAsia="Times New Roman" w:hAnsi="Times New Roman" w:cs="Times New Roman"/>
          <w:b/>
          <w:bCs/>
          <w:color w:val="286A52"/>
          <w:sz w:val="24"/>
          <w:szCs w:val="24"/>
        </w:rPr>
        <w:t xml:space="preserve">CHEMIJOS BENDROSIOS PROGRAMOS </w:t>
      </w:r>
    </w:p>
    <w:p w14:paraId="00000004" w14:textId="3429D5DA" w:rsidR="00C20A60" w:rsidRDefault="0069C192" w:rsidP="69BE43FF">
      <w:pPr>
        <w:spacing w:after="360" w:line="240" w:lineRule="auto"/>
        <w:ind w:left="357"/>
        <w:jc w:val="center"/>
        <w:rPr>
          <w:rFonts w:ascii="Times New Roman" w:eastAsia="Times New Roman" w:hAnsi="Times New Roman" w:cs="Times New Roman"/>
          <w:b/>
          <w:bCs/>
          <w:color w:val="286A52"/>
          <w:sz w:val="24"/>
          <w:szCs w:val="24"/>
        </w:rPr>
      </w:pPr>
      <w:r w:rsidRPr="69BE43FF">
        <w:rPr>
          <w:rFonts w:ascii="Times New Roman" w:eastAsia="Times New Roman" w:hAnsi="Times New Roman" w:cs="Times New Roman"/>
          <w:b/>
          <w:bCs/>
          <w:color w:val="286A52"/>
          <w:sz w:val="24"/>
          <w:szCs w:val="24"/>
        </w:rPr>
        <w:t>ĮGYVENDINIMO REKOMENDACIJOS</w:t>
      </w:r>
    </w:p>
    <w:p w14:paraId="00000005" w14:textId="77777777" w:rsidR="00C20A60" w:rsidRDefault="0069C192" w:rsidP="69BE43FF">
      <w:pPr>
        <w:spacing w:after="0" w:line="240" w:lineRule="auto"/>
        <w:jc w:val="both"/>
        <w:rPr>
          <w:rFonts w:ascii="Times New Roman" w:eastAsia="Times New Roman" w:hAnsi="Times New Roman" w:cs="Times New Roman"/>
          <w:b/>
          <w:bCs/>
          <w:color w:val="286A52"/>
          <w:sz w:val="24"/>
          <w:szCs w:val="24"/>
        </w:rPr>
      </w:pPr>
      <w:r w:rsidRPr="69BE43FF">
        <w:rPr>
          <w:rFonts w:ascii="Times New Roman" w:eastAsia="Times New Roman" w:hAnsi="Times New Roman" w:cs="Times New Roman"/>
          <w:b/>
          <w:bCs/>
          <w:sz w:val="24"/>
          <w:szCs w:val="24"/>
        </w:rPr>
        <w:t>Įgyvendinimo rekomendacijas parengė:</w:t>
      </w:r>
    </w:p>
    <w:p w14:paraId="00000006" w14:textId="2530C436" w:rsidR="00C20A60" w:rsidRDefault="0069C192" w:rsidP="69BE43FF">
      <w:pPr>
        <w:spacing w:after="120" w:line="240" w:lineRule="auto"/>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dr. Irma Čerškienė,</w:t>
      </w:r>
      <w:r w:rsidRPr="69BE43FF">
        <w:rPr>
          <w:sz w:val="24"/>
          <w:szCs w:val="24"/>
        </w:rPr>
        <w:t xml:space="preserve"> </w:t>
      </w:r>
      <w:r w:rsidRPr="69BE43FF">
        <w:rPr>
          <w:rFonts w:ascii="Times New Roman" w:eastAsia="Times New Roman" w:hAnsi="Times New Roman" w:cs="Times New Roman"/>
          <w:sz w:val="24"/>
          <w:szCs w:val="24"/>
        </w:rPr>
        <w:t>Rimvyda Dagienė,</w:t>
      </w:r>
      <w:r w:rsidRPr="69BE43FF">
        <w:rPr>
          <w:sz w:val="24"/>
          <w:szCs w:val="24"/>
        </w:rPr>
        <w:t xml:space="preserve"> </w:t>
      </w:r>
      <w:r w:rsidRPr="69BE43FF">
        <w:rPr>
          <w:rFonts w:ascii="Times New Roman" w:eastAsia="Times New Roman" w:hAnsi="Times New Roman" w:cs="Times New Roman"/>
          <w:sz w:val="24"/>
          <w:szCs w:val="24"/>
        </w:rPr>
        <w:t>Violeta Dzenienė</w:t>
      </w:r>
      <w:r w:rsidRPr="69BE43FF">
        <w:rPr>
          <w:sz w:val="24"/>
          <w:szCs w:val="24"/>
        </w:rPr>
        <w:t xml:space="preserve">, </w:t>
      </w:r>
      <w:r w:rsidR="2FA6FB75" w:rsidRPr="69BE43FF">
        <w:rPr>
          <w:rFonts w:ascii="Times New Roman" w:hAnsi="Times New Roman" w:cs="Times New Roman"/>
          <w:sz w:val="24"/>
          <w:szCs w:val="24"/>
        </w:rPr>
        <w:t>Regina Kaušienė</w:t>
      </w:r>
      <w:r w:rsidR="2FA6FB75" w:rsidRPr="69BE43FF">
        <w:rPr>
          <w:rFonts w:ascii="Times New Roman" w:eastAsia="Times New Roman" w:hAnsi="Times New Roman" w:cs="Times New Roman"/>
          <w:sz w:val="24"/>
          <w:szCs w:val="24"/>
        </w:rPr>
        <w:t xml:space="preserve">, </w:t>
      </w:r>
      <w:r w:rsidRPr="69BE43FF">
        <w:rPr>
          <w:rFonts w:ascii="Times New Roman" w:eastAsia="Times New Roman" w:hAnsi="Times New Roman" w:cs="Times New Roman"/>
          <w:sz w:val="24"/>
          <w:szCs w:val="24"/>
        </w:rPr>
        <w:t>Miglė Parachnevičienė, Jelizaveta Tumlovskaja</w:t>
      </w:r>
      <w:r w:rsidR="2FA6FB75" w:rsidRPr="69BE43FF">
        <w:rPr>
          <w:rFonts w:ascii="Times New Roman" w:eastAsia="Times New Roman" w:hAnsi="Times New Roman" w:cs="Times New Roman"/>
          <w:sz w:val="24"/>
          <w:szCs w:val="24"/>
        </w:rPr>
        <w:t>, Rasa Žemaitaitienė</w:t>
      </w:r>
    </w:p>
    <w:p w14:paraId="00000007" w14:textId="77777777" w:rsidR="00C20A60" w:rsidRDefault="0069C192" w:rsidP="69BE43FF">
      <w:pPr>
        <w:keepNext/>
        <w:keepLines/>
        <w:spacing w:after="0" w:line="240" w:lineRule="auto"/>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Turinys</w:t>
      </w:r>
    </w:p>
    <w:sdt>
      <w:sdtPr>
        <w:rPr>
          <w:rStyle w:val="Hyperlink"/>
          <w:rFonts w:ascii="Times New Roman" w:hAnsi="Times New Roman" w:cs="Times New Roman"/>
          <w:noProof/>
          <w:sz w:val="24"/>
          <w:szCs w:val="24"/>
        </w:rPr>
        <w:id w:val="2114018191"/>
        <w:docPartObj>
          <w:docPartGallery w:val="Table of Contents"/>
          <w:docPartUnique/>
        </w:docPartObj>
      </w:sdtPr>
      <w:sdtEndPr>
        <w:rPr>
          <w:rStyle w:val="Hyperlink"/>
        </w:rPr>
      </w:sdtEndPr>
      <w:sdtContent>
        <w:p w14:paraId="66E1B142" w14:textId="3C45CE1C" w:rsidR="00BB41F1" w:rsidRPr="00AD1463" w:rsidRDefault="00970BF9">
          <w:pPr>
            <w:pStyle w:val="TOC1"/>
            <w:rPr>
              <w:rFonts w:ascii="Times New Roman" w:eastAsiaTheme="minorEastAsia" w:hAnsi="Times New Roman" w:cs="Times New Roman"/>
              <w:noProof/>
              <w:sz w:val="24"/>
              <w:szCs w:val="24"/>
              <w:lang w:eastAsia="lt-LT"/>
            </w:rPr>
          </w:pPr>
          <w:r w:rsidRPr="69BE43FF">
            <w:rPr>
              <w:rFonts w:ascii="Times New Roman" w:hAnsi="Times New Roman" w:cs="Times New Roman"/>
              <w:sz w:val="24"/>
              <w:szCs w:val="24"/>
            </w:rPr>
            <w:fldChar w:fldCharType="begin"/>
          </w:r>
          <w:r w:rsidRPr="00760250">
            <w:rPr>
              <w:rFonts w:ascii="Times New Roman" w:hAnsi="Times New Roman" w:cs="Times New Roman"/>
              <w:sz w:val="24"/>
              <w:szCs w:val="24"/>
            </w:rPr>
            <w:instrText xml:space="preserve"> TOC \h \u \z </w:instrText>
          </w:r>
          <w:r w:rsidRPr="69BE43FF">
            <w:rPr>
              <w:rFonts w:ascii="Times New Roman" w:hAnsi="Times New Roman" w:cs="Times New Roman"/>
              <w:sz w:val="24"/>
              <w:szCs w:val="24"/>
            </w:rPr>
            <w:fldChar w:fldCharType="separate"/>
          </w:r>
          <w:hyperlink w:anchor="_Toc112012999" w:history="1">
            <w:r w:rsidR="00BB41F1" w:rsidRPr="00AD1463">
              <w:rPr>
                <w:rStyle w:val="Hyperlink"/>
                <w:rFonts w:ascii="Times New Roman" w:hAnsi="Times New Roman" w:cs="Times New Roman"/>
                <w:noProof/>
                <w:sz w:val="24"/>
                <w:szCs w:val="24"/>
              </w:rPr>
              <w:t>1.</w:t>
            </w:r>
            <w:r w:rsidR="00BB41F1" w:rsidRPr="00AD1463">
              <w:rPr>
                <w:rFonts w:ascii="Times New Roman" w:eastAsiaTheme="minorEastAsia" w:hAnsi="Times New Roman" w:cs="Times New Roman"/>
                <w:noProof/>
                <w:sz w:val="24"/>
                <w:szCs w:val="24"/>
                <w:lang w:eastAsia="lt-LT"/>
              </w:rPr>
              <w:tab/>
            </w:r>
            <w:r w:rsidR="00BB41F1" w:rsidRPr="00AD1463">
              <w:rPr>
                <w:rStyle w:val="Hyperlink"/>
                <w:rFonts w:ascii="Times New Roman" w:hAnsi="Times New Roman" w:cs="Times New Roman"/>
                <w:noProof/>
                <w:sz w:val="24"/>
                <w:szCs w:val="24"/>
              </w:rPr>
              <w:t>Naujojo turinio mokymo rekomendacijos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_Toc112012999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3</w:t>
            </w:r>
            <w:r w:rsidR="00BB41F1" w:rsidRPr="00AD1463">
              <w:rPr>
                <w:rFonts w:ascii="Times New Roman" w:hAnsi="Times New Roman" w:cs="Times New Roman"/>
                <w:noProof/>
                <w:webHidden/>
                <w:sz w:val="24"/>
                <w:szCs w:val="24"/>
              </w:rPr>
              <w:fldChar w:fldCharType="end"/>
            </w:r>
          </w:hyperlink>
        </w:p>
        <w:p w14:paraId="7B5A29D4" w14:textId="48AFEC10" w:rsidR="00BB41F1" w:rsidRPr="00AD1463" w:rsidRDefault="00EF51E2">
          <w:pPr>
            <w:pStyle w:val="TOC2"/>
            <w:rPr>
              <w:rFonts w:eastAsiaTheme="minorEastAsia"/>
              <w:sz w:val="24"/>
              <w:szCs w:val="24"/>
              <w:lang w:eastAsia="lt-LT"/>
            </w:rPr>
          </w:pPr>
          <w:hyperlink w:anchor="_Toc112013000" w:history="1">
            <w:r w:rsidR="00BB41F1" w:rsidRPr="00AD1463">
              <w:rPr>
                <w:rStyle w:val="Hyperlink"/>
                <w:rFonts w:eastAsia="Times New Roman"/>
                <w:sz w:val="24"/>
                <w:szCs w:val="24"/>
              </w:rPr>
              <w:t xml:space="preserve">1.1.8 </w:t>
            </w:r>
            <w:r w:rsidR="00BB41F1" w:rsidRPr="00AD1463">
              <w:rPr>
                <w:rStyle w:val="Hyperlink"/>
                <w:sz w:val="24"/>
                <w:szCs w:val="24"/>
              </w:rPr>
              <w:t>klasė</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_Toc112013000 \h </w:instrText>
            </w:r>
            <w:r w:rsidR="00BB41F1" w:rsidRPr="00AD1463">
              <w:rPr>
                <w:webHidden/>
                <w:sz w:val="24"/>
                <w:szCs w:val="24"/>
              </w:rPr>
            </w:r>
            <w:r w:rsidR="00BB41F1" w:rsidRPr="00AD1463">
              <w:rPr>
                <w:webHidden/>
                <w:sz w:val="24"/>
                <w:szCs w:val="24"/>
              </w:rPr>
              <w:fldChar w:fldCharType="separate"/>
            </w:r>
            <w:r w:rsidR="003F56F2">
              <w:rPr>
                <w:webHidden/>
                <w:sz w:val="24"/>
                <w:szCs w:val="24"/>
              </w:rPr>
              <w:t>3</w:t>
            </w:r>
            <w:r w:rsidR="00BB41F1" w:rsidRPr="00AD1463">
              <w:rPr>
                <w:webHidden/>
                <w:sz w:val="24"/>
                <w:szCs w:val="24"/>
              </w:rPr>
              <w:fldChar w:fldCharType="end"/>
            </w:r>
          </w:hyperlink>
        </w:p>
        <w:p w14:paraId="4D03A20D" w14:textId="389A1C08" w:rsidR="00BB41F1" w:rsidRPr="00AD1463" w:rsidRDefault="00EF51E2">
          <w:pPr>
            <w:pStyle w:val="TOC2"/>
            <w:rPr>
              <w:rFonts w:eastAsiaTheme="minorEastAsia"/>
              <w:sz w:val="24"/>
              <w:szCs w:val="24"/>
              <w:lang w:eastAsia="lt-LT"/>
            </w:rPr>
          </w:pPr>
          <w:hyperlink w:anchor="_Toc112013001" w:history="1">
            <w:r w:rsidR="00BB41F1" w:rsidRPr="00AD1463">
              <w:rPr>
                <w:rStyle w:val="Hyperlink"/>
                <w:rFonts w:eastAsia="Times New Roman"/>
                <w:sz w:val="24"/>
                <w:szCs w:val="24"/>
              </w:rPr>
              <w:t>1.2.9 (I) klasė</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_Toc112013001 \h </w:instrText>
            </w:r>
            <w:r w:rsidR="00BB41F1" w:rsidRPr="00AD1463">
              <w:rPr>
                <w:webHidden/>
                <w:sz w:val="24"/>
                <w:szCs w:val="24"/>
              </w:rPr>
            </w:r>
            <w:r w:rsidR="00BB41F1" w:rsidRPr="00AD1463">
              <w:rPr>
                <w:webHidden/>
                <w:sz w:val="24"/>
                <w:szCs w:val="24"/>
              </w:rPr>
              <w:fldChar w:fldCharType="separate"/>
            </w:r>
            <w:r w:rsidR="003F56F2">
              <w:rPr>
                <w:webHidden/>
                <w:sz w:val="24"/>
                <w:szCs w:val="24"/>
              </w:rPr>
              <w:t>7</w:t>
            </w:r>
            <w:r w:rsidR="00BB41F1" w:rsidRPr="00AD1463">
              <w:rPr>
                <w:webHidden/>
                <w:sz w:val="24"/>
                <w:szCs w:val="24"/>
              </w:rPr>
              <w:fldChar w:fldCharType="end"/>
            </w:r>
          </w:hyperlink>
        </w:p>
        <w:p w14:paraId="1F6CA644" w14:textId="21BA7D6C" w:rsidR="00BB41F1" w:rsidRPr="00AD1463" w:rsidRDefault="00EF51E2">
          <w:pPr>
            <w:pStyle w:val="TOC2"/>
            <w:rPr>
              <w:rFonts w:eastAsiaTheme="minorEastAsia"/>
              <w:sz w:val="24"/>
              <w:szCs w:val="24"/>
              <w:lang w:eastAsia="lt-LT"/>
            </w:rPr>
          </w:pPr>
          <w:hyperlink w:anchor="_Toc112013002" w:history="1">
            <w:r w:rsidR="00BB41F1" w:rsidRPr="00AD1463">
              <w:rPr>
                <w:rStyle w:val="Hyperlink"/>
                <w:sz w:val="24"/>
                <w:szCs w:val="24"/>
              </w:rPr>
              <w:t>1.3.10 (II) klasė</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_Toc112013002 \h </w:instrText>
            </w:r>
            <w:r w:rsidR="00BB41F1" w:rsidRPr="00AD1463">
              <w:rPr>
                <w:webHidden/>
                <w:sz w:val="24"/>
                <w:szCs w:val="24"/>
              </w:rPr>
            </w:r>
            <w:r w:rsidR="00BB41F1" w:rsidRPr="00AD1463">
              <w:rPr>
                <w:webHidden/>
                <w:sz w:val="24"/>
                <w:szCs w:val="24"/>
              </w:rPr>
              <w:fldChar w:fldCharType="separate"/>
            </w:r>
            <w:r w:rsidR="003F56F2">
              <w:rPr>
                <w:webHidden/>
                <w:sz w:val="24"/>
                <w:szCs w:val="24"/>
              </w:rPr>
              <w:t>14</w:t>
            </w:r>
            <w:r w:rsidR="00BB41F1" w:rsidRPr="00AD1463">
              <w:rPr>
                <w:webHidden/>
                <w:sz w:val="24"/>
                <w:szCs w:val="24"/>
              </w:rPr>
              <w:fldChar w:fldCharType="end"/>
            </w:r>
          </w:hyperlink>
        </w:p>
        <w:p w14:paraId="26333481" w14:textId="2CBEC195" w:rsidR="00BB41F1" w:rsidRPr="00AD1463" w:rsidRDefault="00EF51E2">
          <w:pPr>
            <w:pStyle w:val="TOC1"/>
            <w:rPr>
              <w:rFonts w:ascii="Times New Roman" w:eastAsiaTheme="minorEastAsia" w:hAnsi="Times New Roman" w:cs="Times New Roman"/>
              <w:noProof/>
              <w:sz w:val="24"/>
              <w:szCs w:val="24"/>
              <w:lang w:eastAsia="lt-LT"/>
            </w:rPr>
          </w:pPr>
          <w:hyperlink w:anchor="_Toc112013003" w:history="1">
            <w:r w:rsidR="00BB41F1" w:rsidRPr="00AD1463">
              <w:rPr>
                <w:rStyle w:val="Hyperlink"/>
                <w:rFonts w:ascii="Times New Roman" w:hAnsi="Times New Roman" w:cs="Times New Roman"/>
                <w:noProof/>
                <w:sz w:val="24"/>
                <w:szCs w:val="24"/>
              </w:rPr>
              <w:t>2. Aukštesnių</w:t>
            </w:r>
            <w:r w:rsidR="00BB41F1" w:rsidRPr="00AD1463">
              <w:rPr>
                <w:rStyle w:val="Hyperlink"/>
                <w:rFonts w:ascii="Times New Roman" w:eastAsia="Times New Roman" w:hAnsi="Times New Roman" w:cs="Times New Roman"/>
                <w:noProof/>
                <w:sz w:val="24"/>
                <w:szCs w:val="24"/>
              </w:rPr>
              <w:t xml:space="preserve"> pasiekimų ugdymas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_Toc112013003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19</w:t>
            </w:r>
            <w:r w:rsidR="00BB41F1" w:rsidRPr="00AD1463">
              <w:rPr>
                <w:rFonts w:ascii="Times New Roman" w:hAnsi="Times New Roman" w:cs="Times New Roman"/>
                <w:noProof/>
                <w:webHidden/>
                <w:sz w:val="24"/>
                <w:szCs w:val="24"/>
              </w:rPr>
              <w:fldChar w:fldCharType="end"/>
            </w:r>
          </w:hyperlink>
        </w:p>
        <w:p w14:paraId="1571FC60" w14:textId="214C4769" w:rsidR="00BB41F1" w:rsidRPr="00AD1463" w:rsidRDefault="00EF51E2">
          <w:pPr>
            <w:pStyle w:val="TOC2"/>
            <w:rPr>
              <w:rFonts w:eastAsiaTheme="minorEastAsia"/>
              <w:sz w:val="24"/>
              <w:szCs w:val="24"/>
              <w:lang w:eastAsia="lt-LT"/>
            </w:rPr>
          </w:pPr>
          <w:hyperlink w:anchor="_Toc112013004" w:history="1">
            <w:r w:rsidR="00BB41F1" w:rsidRPr="00AD1463">
              <w:rPr>
                <w:rStyle w:val="Hyperlink"/>
                <w:sz w:val="24"/>
                <w:szCs w:val="24"/>
              </w:rPr>
              <w:t>2.1. Aukštesniųjų pasiekimų ugdymo užduočių pavyzdžiai 8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_Toc112013004 \h </w:instrText>
            </w:r>
            <w:r w:rsidR="00BB41F1" w:rsidRPr="00AD1463">
              <w:rPr>
                <w:webHidden/>
                <w:sz w:val="24"/>
                <w:szCs w:val="24"/>
              </w:rPr>
            </w:r>
            <w:r w:rsidR="00BB41F1" w:rsidRPr="00AD1463">
              <w:rPr>
                <w:webHidden/>
                <w:sz w:val="24"/>
                <w:szCs w:val="24"/>
              </w:rPr>
              <w:fldChar w:fldCharType="separate"/>
            </w:r>
            <w:r w:rsidR="003F56F2">
              <w:rPr>
                <w:webHidden/>
                <w:sz w:val="24"/>
                <w:szCs w:val="24"/>
              </w:rPr>
              <w:t>24</w:t>
            </w:r>
            <w:r w:rsidR="00BB41F1" w:rsidRPr="00AD1463">
              <w:rPr>
                <w:webHidden/>
                <w:sz w:val="24"/>
                <w:szCs w:val="24"/>
              </w:rPr>
              <w:fldChar w:fldCharType="end"/>
            </w:r>
          </w:hyperlink>
        </w:p>
        <w:p w14:paraId="50EBBB9A" w14:textId="1E949128" w:rsidR="00BB41F1" w:rsidRPr="00AD1463" w:rsidRDefault="00EF51E2">
          <w:pPr>
            <w:pStyle w:val="TOC2"/>
            <w:rPr>
              <w:rFonts w:eastAsiaTheme="minorEastAsia"/>
              <w:sz w:val="24"/>
              <w:szCs w:val="24"/>
              <w:lang w:eastAsia="lt-LT"/>
            </w:rPr>
          </w:pPr>
          <w:hyperlink w:anchor="_Toc112013005" w:history="1">
            <w:r w:rsidR="00BB41F1" w:rsidRPr="00AD1463">
              <w:rPr>
                <w:rStyle w:val="Hyperlink"/>
                <w:sz w:val="24"/>
                <w:szCs w:val="24"/>
              </w:rPr>
              <w:t>2.2. Aukštesniųjų pasiekimų ugdymo užduočių pavyzdžiai 9–10 (I–II) klasėms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_Toc112013005 \h </w:instrText>
            </w:r>
            <w:r w:rsidR="00BB41F1" w:rsidRPr="00AD1463">
              <w:rPr>
                <w:webHidden/>
                <w:sz w:val="24"/>
                <w:szCs w:val="24"/>
              </w:rPr>
            </w:r>
            <w:r w:rsidR="00BB41F1" w:rsidRPr="00AD1463">
              <w:rPr>
                <w:webHidden/>
                <w:sz w:val="24"/>
                <w:szCs w:val="24"/>
              </w:rPr>
              <w:fldChar w:fldCharType="separate"/>
            </w:r>
            <w:r w:rsidR="003F56F2">
              <w:rPr>
                <w:webHidden/>
                <w:sz w:val="24"/>
                <w:szCs w:val="24"/>
              </w:rPr>
              <w:t>27</w:t>
            </w:r>
            <w:r w:rsidR="00BB41F1" w:rsidRPr="00AD1463">
              <w:rPr>
                <w:webHidden/>
                <w:sz w:val="24"/>
                <w:szCs w:val="24"/>
              </w:rPr>
              <w:fldChar w:fldCharType="end"/>
            </w:r>
          </w:hyperlink>
        </w:p>
        <w:p w14:paraId="7E88DCC8" w14:textId="191054BA" w:rsidR="00BB41F1" w:rsidRPr="00AD1463" w:rsidRDefault="00EF51E2">
          <w:pPr>
            <w:pStyle w:val="TOC1"/>
            <w:rPr>
              <w:rFonts w:ascii="Times New Roman" w:eastAsiaTheme="minorEastAsia" w:hAnsi="Times New Roman" w:cs="Times New Roman"/>
              <w:noProof/>
              <w:sz w:val="24"/>
              <w:szCs w:val="24"/>
              <w:lang w:eastAsia="lt-LT"/>
            </w:rPr>
          </w:pPr>
          <w:hyperlink w:anchor="_Toc112013006" w:history="1">
            <w:r w:rsidR="00BB41F1" w:rsidRPr="00AD1463">
              <w:rPr>
                <w:rStyle w:val="Hyperlink"/>
                <w:rFonts w:ascii="Times New Roman" w:hAnsi="Times New Roman" w:cs="Times New Roman"/>
                <w:noProof/>
                <w:sz w:val="24"/>
                <w:szCs w:val="24"/>
              </w:rPr>
              <w:t>3. Tarpdalykinių temų integravimas. Dalykų dermė.</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_Toc112013006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36</w:t>
            </w:r>
            <w:r w:rsidR="00BB41F1" w:rsidRPr="00AD1463">
              <w:rPr>
                <w:rFonts w:ascii="Times New Roman" w:hAnsi="Times New Roman" w:cs="Times New Roman"/>
                <w:noProof/>
                <w:webHidden/>
                <w:sz w:val="24"/>
                <w:szCs w:val="24"/>
              </w:rPr>
              <w:fldChar w:fldCharType="end"/>
            </w:r>
          </w:hyperlink>
        </w:p>
        <w:p w14:paraId="638ADCB1" w14:textId="691A5A82" w:rsidR="00BB41F1" w:rsidRPr="00AD1463" w:rsidRDefault="00EF51E2">
          <w:pPr>
            <w:pStyle w:val="TOC2"/>
            <w:rPr>
              <w:rFonts w:eastAsiaTheme="minorEastAsia"/>
              <w:sz w:val="24"/>
              <w:szCs w:val="24"/>
              <w:lang w:eastAsia="lt-LT"/>
            </w:rPr>
          </w:pPr>
          <w:hyperlink w:anchor="_Toc112013007" w:history="1">
            <w:r w:rsidR="00BB41F1" w:rsidRPr="00AD1463">
              <w:rPr>
                <w:rStyle w:val="Hyperlink"/>
                <w:rFonts w:eastAsia="Times New Roman"/>
                <w:sz w:val="24"/>
                <w:szCs w:val="24"/>
              </w:rPr>
              <w:t>3.1. Gimtoji kalba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_Toc112013007 \h </w:instrText>
            </w:r>
            <w:r w:rsidR="00BB41F1" w:rsidRPr="00AD1463">
              <w:rPr>
                <w:webHidden/>
                <w:sz w:val="24"/>
                <w:szCs w:val="24"/>
              </w:rPr>
            </w:r>
            <w:r w:rsidR="00BB41F1" w:rsidRPr="00AD1463">
              <w:rPr>
                <w:webHidden/>
                <w:sz w:val="24"/>
                <w:szCs w:val="24"/>
              </w:rPr>
              <w:fldChar w:fldCharType="separate"/>
            </w:r>
            <w:r w:rsidR="003F56F2">
              <w:rPr>
                <w:webHidden/>
                <w:sz w:val="24"/>
                <w:szCs w:val="24"/>
              </w:rPr>
              <w:t>36</w:t>
            </w:r>
            <w:r w:rsidR="00BB41F1" w:rsidRPr="00AD1463">
              <w:rPr>
                <w:webHidden/>
                <w:sz w:val="24"/>
                <w:szCs w:val="24"/>
              </w:rPr>
              <w:fldChar w:fldCharType="end"/>
            </w:r>
          </w:hyperlink>
        </w:p>
        <w:p w14:paraId="61414BD7" w14:textId="6637FEAF" w:rsidR="00BB41F1" w:rsidRPr="00AD1463" w:rsidRDefault="00EF51E2">
          <w:pPr>
            <w:pStyle w:val="TOC2"/>
            <w:rPr>
              <w:rFonts w:eastAsiaTheme="minorEastAsia"/>
              <w:sz w:val="24"/>
              <w:szCs w:val="24"/>
              <w:lang w:eastAsia="lt-LT"/>
            </w:rPr>
          </w:pPr>
          <w:hyperlink w:anchor="_Toc112013008" w:history="1">
            <w:r w:rsidR="00BB41F1" w:rsidRPr="00AD1463">
              <w:rPr>
                <w:rStyle w:val="Hyperlink"/>
                <w:rFonts w:eastAsia="Times New Roman"/>
                <w:sz w:val="24"/>
                <w:szCs w:val="24"/>
              </w:rPr>
              <w:t>3.2. Etninė kultūra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_Toc112013008 \h </w:instrText>
            </w:r>
            <w:r w:rsidR="00BB41F1" w:rsidRPr="00AD1463">
              <w:rPr>
                <w:webHidden/>
                <w:sz w:val="24"/>
                <w:szCs w:val="24"/>
              </w:rPr>
            </w:r>
            <w:r w:rsidR="00BB41F1" w:rsidRPr="00AD1463">
              <w:rPr>
                <w:webHidden/>
                <w:sz w:val="24"/>
                <w:szCs w:val="24"/>
              </w:rPr>
              <w:fldChar w:fldCharType="separate"/>
            </w:r>
            <w:r w:rsidR="003F56F2">
              <w:rPr>
                <w:webHidden/>
                <w:sz w:val="24"/>
                <w:szCs w:val="24"/>
              </w:rPr>
              <w:t>36</w:t>
            </w:r>
            <w:r w:rsidR="00BB41F1" w:rsidRPr="00AD1463">
              <w:rPr>
                <w:webHidden/>
                <w:sz w:val="24"/>
                <w:szCs w:val="24"/>
              </w:rPr>
              <w:fldChar w:fldCharType="end"/>
            </w:r>
          </w:hyperlink>
        </w:p>
        <w:p w14:paraId="21075345" w14:textId="652EC908" w:rsidR="00BB41F1" w:rsidRPr="00AD1463" w:rsidRDefault="00EF51E2">
          <w:pPr>
            <w:pStyle w:val="TOC2"/>
            <w:rPr>
              <w:rFonts w:eastAsiaTheme="minorEastAsia"/>
              <w:sz w:val="24"/>
              <w:szCs w:val="24"/>
              <w:lang w:eastAsia="lt-LT"/>
            </w:rPr>
          </w:pPr>
          <w:hyperlink w:anchor="_Toc112013009" w:history="1">
            <w:r w:rsidR="00BB41F1" w:rsidRPr="00AD1463">
              <w:rPr>
                <w:rStyle w:val="Hyperlink"/>
                <w:rFonts w:eastAsia="Times New Roman"/>
                <w:sz w:val="24"/>
                <w:szCs w:val="24"/>
              </w:rPr>
              <w:t>3.3. Pilietinės visuomenės savikūra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_Toc112013009 \h </w:instrText>
            </w:r>
            <w:r w:rsidR="00BB41F1" w:rsidRPr="00AD1463">
              <w:rPr>
                <w:webHidden/>
                <w:sz w:val="24"/>
                <w:szCs w:val="24"/>
              </w:rPr>
            </w:r>
            <w:r w:rsidR="00BB41F1" w:rsidRPr="00AD1463">
              <w:rPr>
                <w:webHidden/>
                <w:sz w:val="24"/>
                <w:szCs w:val="24"/>
              </w:rPr>
              <w:fldChar w:fldCharType="separate"/>
            </w:r>
            <w:r w:rsidR="003F56F2">
              <w:rPr>
                <w:webHidden/>
                <w:sz w:val="24"/>
                <w:szCs w:val="24"/>
              </w:rPr>
              <w:t>37</w:t>
            </w:r>
            <w:r w:rsidR="00BB41F1" w:rsidRPr="00AD1463">
              <w:rPr>
                <w:webHidden/>
                <w:sz w:val="24"/>
                <w:szCs w:val="24"/>
              </w:rPr>
              <w:fldChar w:fldCharType="end"/>
            </w:r>
          </w:hyperlink>
        </w:p>
        <w:p w14:paraId="31124194" w14:textId="7C3D2F3D" w:rsidR="00BB41F1" w:rsidRPr="00AD1463" w:rsidRDefault="00EF51E2">
          <w:pPr>
            <w:pStyle w:val="TOC2"/>
            <w:rPr>
              <w:rFonts w:eastAsiaTheme="minorEastAsia"/>
              <w:sz w:val="24"/>
              <w:szCs w:val="24"/>
              <w:lang w:eastAsia="lt-LT"/>
            </w:rPr>
          </w:pPr>
          <w:hyperlink w:anchor="_Toc112013010" w:history="1">
            <w:r w:rsidR="00BB41F1" w:rsidRPr="00AD1463">
              <w:rPr>
                <w:rStyle w:val="Hyperlink"/>
                <w:rFonts w:eastAsia="Times New Roman"/>
                <w:sz w:val="24"/>
                <w:szCs w:val="24"/>
              </w:rPr>
              <w:t>3.4. Ekstremalios situacijos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_Toc112013010 \h </w:instrText>
            </w:r>
            <w:r w:rsidR="00BB41F1" w:rsidRPr="00AD1463">
              <w:rPr>
                <w:webHidden/>
                <w:sz w:val="24"/>
                <w:szCs w:val="24"/>
              </w:rPr>
            </w:r>
            <w:r w:rsidR="00BB41F1" w:rsidRPr="00AD1463">
              <w:rPr>
                <w:webHidden/>
                <w:sz w:val="24"/>
                <w:szCs w:val="24"/>
              </w:rPr>
              <w:fldChar w:fldCharType="separate"/>
            </w:r>
            <w:r w:rsidR="003F56F2">
              <w:rPr>
                <w:webHidden/>
                <w:sz w:val="24"/>
                <w:szCs w:val="24"/>
              </w:rPr>
              <w:t>37</w:t>
            </w:r>
            <w:r w:rsidR="00BB41F1" w:rsidRPr="00AD1463">
              <w:rPr>
                <w:webHidden/>
                <w:sz w:val="24"/>
                <w:szCs w:val="24"/>
              </w:rPr>
              <w:fldChar w:fldCharType="end"/>
            </w:r>
          </w:hyperlink>
        </w:p>
        <w:p w14:paraId="246A977F" w14:textId="04D035D0" w:rsidR="00BB41F1" w:rsidRPr="00AD1463" w:rsidRDefault="00EF51E2">
          <w:pPr>
            <w:pStyle w:val="TOC2"/>
            <w:rPr>
              <w:rFonts w:eastAsiaTheme="minorEastAsia"/>
              <w:sz w:val="24"/>
              <w:szCs w:val="24"/>
              <w:lang w:eastAsia="lt-LT"/>
            </w:rPr>
          </w:pPr>
          <w:hyperlink w:anchor="_Toc112013011" w:history="1">
            <w:r w:rsidR="00BB41F1" w:rsidRPr="00AD1463">
              <w:rPr>
                <w:rStyle w:val="Hyperlink"/>
                <w:rFonts w:eastAsia="Times New Roman"/>
                <w:sz w:val="24"/>
                <w:szCs w:val="24"/>
              </w:rPr>
              <w:t>3.5. Intelektinė nuosavybė</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_Toc112013011 \h </w:instrText>
            </w:r>
            <w:r w:rsidR="00BB41F1" w:rsidRPr="00AD1463">
              <w:rPr>
                <w:webHidden/>
                <w:sz w:val="24"/>
                <w:szCs w:val="24"/>
              </w:rPr>
            </w:r>
            <w:r w:rsidR="00BB41F1" w:rsidRPr="00AD1463">
              <w:rPr>
                <w:webHidden/>
                <w:sz w:val="24"/>
                <w:szCs w:val="24"/>
              </w:rPr>
              <w:fldChar w:fldCharType="separate"/>
            </w:r>
            <w:r w:rsidR="003F56F2">
              <w:rPr>
                <w:webHidden/>
                <w:sz w:val="24"/>
                <w:szCs w:val="24"/>
              </w:rPr>
              <w:t>37</w:t>
            </w:r>
            <w:r w:rsidR="00BB41F1" w:rsidRPr="00AD1463">
              <w:rPr>
                <w:webHidden/>
                <w:sz w:val="24"/>
                <w:szCs w:val="24"/>
              </w:rPr>
              <w:fldChar w:fldCharType="end"/>
            </w:r>
          </w:hyperlink>
        </w:p>
        <w:p w14:paraId="2842969D" w14:textId="044EACDB" w:rsidR="00BB41F1" w:rsidRPr="00AD1463" w:rsidRDefault="00EF51E2">
          <w:pPr>
            <w:pStyle w:val="TOC2"/>
            <w:rPr>
              <w:rFonts w:eastAsiaTheme="minorEastAsia"/>
              <w:sz w:val="24"/>
              <w:szCs w:val="24"/>
              <w:lang w:eastAsia="lt-LT"/>
            </w:rPr>
          </w:pPr>
          <w:hyperlink w:anchor="_Toc112013012" w:history="1">
            <w:r w:rsidR="00BB41F1" w:rsidRPr="00AD1463">
              <w:rPr>
                <w:rStyle w:val="Hyperlink"/>
                <w:rFonts w:eastAsia="Times New Roman"/>
                <w:sz w:val="24"/>
                <w:szCs w:val="24"/>
              </w:rPr>
              <w:t>3.6. Asmenybės, idėjos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_Toc112013012 \h </w:instrText>
            </w:r>
            <w:r w:rsidR="00BB41F1" w:rsidRPr="00AD1463">
              <w:rPr>
                <w:webHidden/>
                <w:sz w:val="24"/>
                <w:szCs w:val="24"/>
              </w:rPr>
            </w:r>
            <w:r w:rsidR="00BB41F1" w:rsidRPr="00AD1463">
              <w:rPr>
                <w:webHidden/>
                <w:sz w:val="24"/>
                <w:szCs w:val="24"/>
              </w:rPr>
              <w:fldChar w:fldCharType="separate"/>
            </w:r>
            <w:r w:rsidR="003F56F2">
              <w:rPr>
                <w:webHidden/>
                <w:sz w:val="24"/>
                <w:szCs w:val="24"/>
              </w:rPr>
              <w:t>37</w:t>
            </w:r>
            <w:r w:rsidR="00BB41F1" w:rsidRPr="00AD1463">
              <w:rPr>
                <w:webHidden/>
                <w:sz w:val="24"/>
                <w:szCs w:val="24"/>
              </w:rPr>
              <w:fldChar w:fldCharType="end"/>
            </w:r>
          </w:hyperlink>
        </w:p>
        <w:p w14:paraId="1D98D6B6" w14:textId="0655F09C" w:rsidR="00BB41F1" w:rsidRPr="00AD1463" w:rsidRDefault="00EF51E2">
          <w:pPr>
            <w:pStyle w:val="TOC2"/>
            <w:rPr>
              <w:rFonts w:eastAsiaTheme="minorEastAsia"/>
              <w:sz w:val="24"/>
              <w:szCs w:val="24"/>
              <w:lang w:eastAsia="lt-LT"/>
            </w:rPr>
          </w:pPr>
          <w:hyperlink w:anchor="_Toc112013013" w:history="1">
            <w:r w:rsidR="00BB41F1" w:rsidRPr="00AD1463">
              <w:rPr>
                <w:rStyle w:val="Hyperlink"/>
                <w:rFonts w:eastAsia="Times New Roman"/>
                <w:sz w:val="24"/>
                <w:szCs w:val="24"/>
              </w:rPr>
              <w:t>3.7. Socialinė ir ekonominė plėtra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_Toc112013013 \h </w:instrText>
            </w:r>
            <w:r w:rsidR="00BB41F1" w:rsidRPr="00AD1463">
              <w:rPr>
                <w:webHidden/>
                <w:sz w:val="24"/>
                <w:szCs w:val="24"/>
              </w:rPr>
            </w:r>
            <w:r w:rsidR="00BB41F1" w:rsidRPr="00AD1463">
              <w:rPr>
                <w:webHidden/>
                <w:sz w:val="24"/>
                <w:szCs w:val="24"/>
              </w:rPr>
              <w:fldChar w:fldCharType="separate"/>
            </w:r>
            <w:r w:rsidR="003F56F2">
              <w:rPr>
                <w:webHidden/>
                <w:sz w:val="24"/>
                <w:szCs w:val="24"/>
              </w:rPr>
              <w:t>38</w:t>
            </w:r>
            <w:r w:rsidR="00BB41F1" w:rsidRPr="00AD1463">
              <w:rPr>
                <w:webHidden/>
                <w:sz w:val="24"/>
                <w:szCs w:val="24"/>
              </w:rPr>
              <w:fldChar w:fldCharType="end"/>
            </w:r>
          </w:hyperlink>
        </w:p>
        <w:p w14:paraId="0B71B726" w14:textId="4EE04B31" w:rsidR="00BB41F1" w:rsidRPr="00AD1463" w:rsidRDefault="00EF51E2">
          <w:pPr>
            <w:pStyle w:val="TOC2"/>
            <w:rPr>
              <w:rFonts w:eastAsiaTheme="minorEastAsia"/>
              <w:sz w:val="24"/>
              <w:szCs w:val="24"/>
              <w:lang w:eastAsia="lt-LT"/>
            </w:rPr>
          </w:pPr>
          <w:hyperlink w:anchor="_Toc112013014" w:history="1">
            <w:r w:rsidR="00BB41F1" w:rsidRPr="00AD1463">
              <w:rPr>
                <w:rStyle w:val="Hyperlink"/>
                <w:rFonts w:eastAsia="Times New Roman"/>
                <w:sz w:val="24"/>
                <w:szCs w:val="24"/>
              </w:rPr>
              <w:t>3.8. Aplinkos tvarumas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_Toc112013014 \h </w:instrText>
            </w:r>
            <w:r w:rsidR="00BB41F1" w:rsidRPr="00AD1463">
              <w:rPr>
                <w:webHidden/>
                <w:sz w:val="24"/>
                <w:szCs w:val="24"/>
              </w:rPr>
            </w:r>
            <w:r w:rsidR="00BB41F1" w:rsidRPr="00AD1463">
              <w:rPr>
                <w:webHidden/>
                <w:sz w:val="24"/>
                <w:szCs w:val="24"/>
              </w:rPr>
              <w:fldChar w:fldCharType="separate"/>
            </w:r>
            <w:r w:rsidR="003F56F2">
              <w:rPr>
                <w:webHidden/>
                <w:sz w:val="24"/>
                <w:szCs w:val="24"/>
              </w:rPr>
              <w:t>38</w:t>
            </w:r>
            <w:r w:rsidR="00BB41F1" w:rsidRPr="00AD1463">
              <w:rPr>
                <w:webHidden/>
                <w:sz w:val="24"/>
                <w:szCs w:val="24"/>
              </w:rPr>
              <w:fldChar w:fldCharType="end"/>
            </w:r>
          </w:hyperlink>
        </w:p>
        <w:p w14:paraId="248BD4AB" w14:textId="69FC039A" w:rsidR="00BB41F1" w:rsidRPr="00AD1463" w:rsidRDefault="00EF51E2">
          <w:pPr>
            <w:pStyle w:val="TOC2"/>
            <w:rPr>
              <w:rFonts w:eastAsiaTheme="minorEastAsia"/>
              <w:sz w:val="24"/>
              <w:szCs w:val="24"/>
              <w:lang w:eastAsia="lt-LT"/>
            </w:rPr>
          </w:pPr>
          <w:hyperlink w:anchor="_Toc112013015" w:history="1">
            <w:r w:rsidR="00BB41F1" w:rsidRPr="00AD1463">
              <w:rPr>
                <w:rStyle w:val="Hyperlink"/>
                <w:rFonts w:eastAsia="Times New Roman"/>
                <w:sz w:val="24"/>
                <w:szCs w:val="24"/>
              </w:rPr>
              <w:t>3.9. Mokymasis visą gyvenimą</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_Toc112013015 \h </w:instrText>
            </w:r>
            <w:r w:rsidR="00BB41F1" w:rsidRPr="00AD1463">
              <w:rPr>
                <w:webHidden/>
                <w:sz w:val="24"/>
                <w:szCs w:val="24"/>
              </w:rPr>
            </w:r>
            <w:r w:rsidR="00BB41F1" w:rsidRPr="00AD1463">
              <w:rPr>
                <w:webHidden/>
                <w:sz w:val="24"/>
                <w:szCs w:val="24"/>
              </w:rPr>
              <w:fldChar w:fldCharType="separate"/>
            </w:r>
            <w:r w:rsidR="003F56F2">
              <w:rPr>
                <w:webHidden/>
                <w:sz w:val="24"/>
                <w:szCs w:val="24"/>
              </w:rPr>
              <w:t>39</w:t>
            </w:r>
            <w:r w:rsidR="00BB41F1" w:rsidRPr="00AD1463">
              <w:rPr>
                <w:webHidden/>
                <w:sz w:val="24"/>
                <w:szCs w:val="24"/>
              </w:rPr>
              <w:fldChar w:fldCharType="end"/>
            </w:r>
          </w:hyperlink>
        </w:p>
        <w:p w14:paraId="236A6FE0" w14:textId="53B9C84C" w:rsidR="00BB41F1" w:rsidRPr="00AD1463" w:rsidRDefault="00EF51E2">
          <w:pPr>
            <w:pStyle w:val="TOC2"/>
            <w:rPr>
              <w:rFonts w:eastAsiaTheme="minorEastAsia"/>
              <w:sz w:val="24"/>
              <w:szCs w:val="24"/>
              <w:lang w:eastAsia="lt-LT"/>
            </w:rPr>
          </w:pPr>
          <w:hyperlink w:anchor="_Toc112013016" w:history="1">
            <w:r w:rsidR="00BB41F1" w:rsidRPr="00AD1463">
              <w:rPr>
                <w:rStyle w:val="Hyperlink"/>
                <w:rFonts w:eastAsia="Times New Roman"/>
                <w:sz w:val="24"/>
                <w:szCs w:val="24"/>
              </w:rPr>
              <w:t>3.10. Sveikata, sveika gyvensena</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_Toc112013016 \h </w:instrText>
            </w:r>
            <w:r w:rsidR="00BB41F1" w:rsidRPr="00AD1463">
              <w:rPr>
                <w:webHidden/>
                <w:sz w:val="24"/>
                <w:szCs w:val="24"/>
              </w:rPr>
            </w:r>
            <w:r w:rsidR="00BB41F1" w:rsidRPr="00AD1463">
              <w:rPr>
                <w:webHidden/>
                <w:sz w:val="24"/>
                <w:szCs w:val="24"/>
              </w:rPr>
              <w:fldChar w:fldCharType="separate"/>
            </w:r>
            <w:r w:rsidR="003F56F2">
              <w:rPr>
                <w:webHidden/>
                <w:sz w:val="24"/>
                <w:szCs w:val="24"/>
              </w:rPr>
              <w:t>39</w:t>
            </w:r>
            <w:r w:rsidR="00BB41F1" w:rsidRPr="00AD1463">
              <w:rPr>
                <w:webHidden/>
                <w:sz w:val="24"/>
                <w:szCs w:val="24"/>
              </w:rPr>
              <w:fldChar w:fldCharType="end"/>
            </w:r>
          </w:hyperlink>
        </w:p>
        <w:p w14:paraId="4552B05A" w14:textId="287AAA38" w:rsidR="00BB41F1" w:rsidRPr="00AD1463" w:rsidRDefault="00EF51E2">
          <w:pPr>
            <w:pStyle w:val="TOC2"/>
            <w:rPr>
              <w:rFonts w:eastAsiaTheme="minorEastAsia"/>
              <w:sz w:val="24"/>
              <w:szCs w:val="24"/>
              <w:lang w:eastAsia="lt-LT"/>
            </w:rPr>
          </w:pPr>
          <w:hyperlink w:anchor="_Toc112013017" w:history="1">
            <w:r w:rsidR="00BB41F1" w:rsidRPr="00AD1463">
              <w:rPr>
                <w:rStyle w:val="Hyperlink"/>
                <w:sz w:val="24"/>
                <w:szCs w:val="24"/>
              </w:rPr>
              <w:t>3.11. Tarpdalykinių</w:t>
            </w:r>
            <w:r w:rsidR="00BB41F1" w:rsidRPr="00AD1463">
              <w:rPr>
                <w:rStyle w:val="Hyperlink"/>
                <w:rFonts w:eastAsia="Times New Roman"/>
                <w:sz w:val="24"/>
                <w:szCs w:val="24"/>
              </w:rPr>
              <w:t xml:space="preserve"> temų integravimas 8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_Toc112013017 \h </w:instrText>
            </w:r>
            <w:r w:rsidR="00BB41F1" w:rsidRPr="00AD1463">
              <w:rPr>
                <w:webHidden/>
                <w:sz w:val="24"/>
                <w:szCs w:val="24"/>
              </w:rPr>
            </w:r>
            <w:r w:rsidR="00BB41F1" w:rsidRPr="00AD1463">
              <w:rPr>
                <w:webHidden/>
                <w:sz w:val="24"/>
                <w:szCs w:val="24"/>
              </w:rPr>
              <w:fldChar w:fldCharType="separate"/>
            </w:r>
            <w:r w:rsidR="003F56F2">
              <w:rPr>
                <w:webHidden/>
                <w:sz w:val="24"/>
                <w:szCs w:val="24"/>
              </w:rPr>
              <w:t>40</w:t>
            </w:r>
            <w:r w:rsidR="00BB41F1" w:rsidRPr="00AD1463">
              <w:rPr>
                <w:webHidden/>
                <w:sz w:val="24"/>
                <w:szCs w:val="24"/>
              </w:rPr>
              <w:fldChar w:fldCharType="end"/>
            </w:r>
          </w:hyperlink>
        </w:p>
        <w:p w14:paraId="10444D95" w14:textId="45750C65" w:rsidR="00BB41F1" w:rsidRPr="00AD1463" w:rsidRDefault="00EF51E2">
          <w:pPr>
            <w:pStyle w:val="TOC2"/>
            <w:rPr>
              <w:rFonts w:eastAsiaTheme="minorEastAsia"/>
              <w:sz w:val="24"/>
              <w:szCs w:val="24"/>
              <w:lang w:eastAsia="lt-LT"/>
            </w:rPr>
          </w:pPr>
          <w:hyperlink w:anchor="_Toc112013018" w:history="1">
            <w:r w:rsidR="00BB41F1" w:rsidRPr="00AD1463">
              <w:rPr>
                <w:rStyle w:val="Hyperlink"/>
                <w:sz w:val="24"/>
                <w:szCs w:val="24"/>
              </w:rPr>
              <w:t>3.12. Tarpdalykinių</w:t>
            </w:r>
            <w:r w:rsidR="00BB41F1" w:rsidRPr="00AD1463">
              <w:rPr>
                <w:rStyle w:val="Hyperlink"/>
                <w:rFonts w:eastAsia="Times New Roman"/>
                <w:sz w:val="24"/>
                <w:szCs w:val="24"/>
              </w:rPr>
              <w:t xml:space="preserve"> temų integravimas 9 (I)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_Toc112013018 \h </w:instrText>
            </w:r>
            <w:r w:rsidR="00BB41F1" w:rsidRPr="00AD1463">
              <w:rPr>
                <w:webHidden/>
                <w:sz w:val="24"/>
                <w:szCs w:val="24"/>
              </w:rPr>
            </w:r>
            <w:r w:rsidR="00BB41F1" w:rsidRPr="00AD1463">
              <w:rPr>
                <w:webHidden/>
                <w:sz w:val="24"/>
                <w:szCs w:val="24"/>
              </w:rPr>
              <w:fldChar w:fldCharType="separate"/>
            </w:r>
            <w:r w:rsidR="003F56F2">
              <w:rPr>
                <w:webHidden/>
                <w:sz w:val="24"/>
                <w:szCs w:val="24"/>
              </w:rPr>
              <w:t>42</w:t>
            </w:r>
            <w:r w:rsidR="00BB41F1" w:rsidRPr="00AD1463">
              <w:rPr>
                <w:webHidden/>
                <w:sz w:val="24"/>
                <w:szCs w:val="24"/>
              </w:rPr>
              <w:fldChar w:fldCharType="end"/>
            </w:r>
          </w:hyperlink>
        </w:p>
        <w:p w14:paraId="2760FB49" w14:textId="02620BFD" w:rsidR="00BB41F1" w:rsidRPr="00AD1463" w:rsidRDefault="00EF51E2">
          <w:pPr>
            <w:pStyle w:val="TOC2"/>
            <w:rPr>
              <w:rFonts w:eastAsiaTheme="minorEastAsia"/>
              <w:sz w:val="24"/>
              <w:szCs w:val="24"/>
              <w:lang w:eastAsia="lt-LT"/>
            </w:rPr>
          </w:pPr>
          <w:hyperlink w:anchor="_Toc112013019" w:history="1">
            <w:r w:rsidR="00BB41F1" w:rsidRPr="00AD1463">
              <w:rPr>
                <w:rStyle w:val="Hyperlink"/>
                <w:sz w:val="24"/>
                <w:szCs w:val="24"/>
              </w:rPr>
              <w:t>3.13. Tarpdalykinių</w:t>
            </w:r>
            <w:r w:rsidR="00BB41F1" w:rsidRPr="00AD1463">
              <w:rPr>
                <w:rStyle w:val="Hyperlink"/>
                <w:rFonts w:eastAsia="Times New Roman"/>
                <w:sz w:val="24"/>
                <w:szCs w:val="24"/>
              </w:rPr>
              <w:t xml:space="preserve"> temų integravimas 10 (II)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_Toc112013019 \h </w:instrText>
            </w:r>
            <w:r w:rsidR="00BB41F1" w:rsidRPr="00AD1463">
              <w:rPr>
                <w:webHidden/>
                <w:sz w:val="24"/>
                <w:szCs w:val="24"/>
              </w:rPr>
            </w:r>
            <w:r w:rsidR="00BB41F1" w:rsidRPr="00AD1463">
              <w:rPr>
                <w:webHidden/>
                <w:sz w:val="24"/>
                <w:szCs w:val="24"/>
              </w:rPr>
              <w:fldChar w:fldCharType="separate"/>
            </w:r>
            <w:r w:rsidR="003F56F2">
              <w:rPr>
                <w:webHidden/>
                <w:sz w:val="24"/>
                <w:szCs w:val="24"/>
              </w:rPr>
              <w:t>44</w:t>
            </w:r>
            <w:r w:rsidR="00BB41F1" w:rsidRPr="00AD1463">
              <w:rPr>
                <w:webHidden/>
                <w:sz w:val="24"/>
                <w:szCs w:val="24"/>
              </w:rPr>
              <w:fldChar w:fldCharType="end"/>
            </w:r>
          </w:hyperlink>
        </w:p>
        <w:p w14:paraId="4E94F529" w14:textId="746804D6" w:rsidR="00BB41F1" w:rsidRPr="00AD1463" w:rsidRDefault="00EF51E2">
          <w:pPr>
            <w:pStyle w:val="TOC1"/>
            <w:rPr>
              <w:rFonts w:ascii="Times New Roman" w:eastAsiaTheme="minorEastAsia" w:hAnsi="Times New Roman" w:cs="Times New Roman"/>
              <w:noProof/>
              <w:sz w:val="24"/>
              <w:szCs w:val="24"/>
              <w:lang w:eastAsia="lt-LT"/>
            </w:rPr>
          </w:pPr>
          <w:hyperlink w:anchor="_Toc112013020" w:history="1">
            <w:r w:rsidR="00BB41F1" w:rsidRPr="00AD1463">
              <w:rPr>
                <w:rStyle w:val="Hyperlink"/>
                <w:rFonts w:ascii="Times New Roman" w:hAnsi="Times New Roman" w:cs="Times New Roman"/>
                <w:noProof/>
                <w:sz w:val="24"/>
                <w:szCs w:val="24"/>
              </w:rPr>
              <w:t>4. Kalbinių</w:t>
            </w:r>
            <w:r w:rsidR="00BB41F1" w:rsidRPr="00AD1463">
              <w:rPr>
                <w:rStyle w:val="Hyperlink"/>
                <w:rFonts w:ascii="Times New Roman" w:eastAsia="Times New Roman" w:hAnsi="Times New Roman" w:cs="Times New Roman"/>
                <w:noProof/>
                <w:sz w:val="24"/>
                <w:szCs w:val="24"/>
              </w:rPr>
              <w:t xml:space="preserve"> gebėjimų ugdymas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_Toc112013020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45</w:t>
            </w:r>
            <w:r w:rsidR="00BB41F1" w:rsidRPr="00AD1463">
              <w:rPr>
                <w:rFonts w:ascii="Times New Roman" w:hAnsi="Times New Roman" w:cs="Times New Roman"/>
                <w:noProof/>
                <w:webHidden/>
                <w:sz w:val="24"/>
                <w:szCs w:val="24"/>
              </w:rPr>
              <w:fldChar w:fldCharType="end"/>
            </w:r>
          </w:hyperlink>
        </w:p>
        <w:p w14:paraId="438E1756" w14:textId="56FD12ED" w:rsidR="00BB41F1" w:rsidRPr="00AD1463" w:rsidRDefault="00EF51E2">
          <w:pPr>
            <w:pStyle w:val="TOC2"/>
            <w:rPr>
              <w:rFonts w:eastAsiaTheme="minorEastAsia"/>
              <w:sz w:val="24"/>
              <w:szCs w:val="24"/>
              <w:lang w:eastAsia="lt-LT"/>
            </w:rPr>
          </w:pPr>
          <w:hyperlink w:anchor="_Toc112013021" w:history="1">
            <w:r w:rsidR="00BB41F1" w:rsidRPr="00AD1463">
              <w:rPr>
                <w:rStyle w:val="Hyperlink"/>
                <w:rFonts w:eastAsia="Times New Roman"/>
                <w:sz w:val="24"/>
                <w:szCs w:val="24"/>
              </w:rPr>
              <w:t>4.1. Kalbinių gebėjimų ugdymas 8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_Toc112013021 \h </w:instrText>
            </w:r>
            <w:r w:rsidR="00BB41F1" w:rsidRPr="00AD1463">
              <w:rPr>
                <w:webHidden/>
                <w:sz w:val="24"/>
                <w:szCs w:val="24"/>
              </w:rPr>
            </w:r>
            <w:r w:rsidR="00BB41F1" w:rsidRPr="00AD1463">
              <w:rPr>
                <w:webHidden/>
                <w:sz w:val="24"/>
                <w:szCs w:val="24"/>
              </w:rPr>
              <w:fldChar w:fldCharType="separate"/>
            </w:r>
            <w:r w:rsidR="003F56F2">
              <w:rPr>
                <w:webHidden/>
                <w:sz w:val="24"/>
                <w:szCs w:val="24"/>
              </w:rPr>
              <w:t>45</w:t>
            </w:r>
            <w:r w:rsidR="00BB41F1" w:rsidRPr="00AD1463">
              <w:rPr>
                <w:webHidden/>
                <w:sz w:val="24"/>
                <w:szCs w:val="24"/>
              </w:rPr>
              <w:fldChar w:fldCharType="end"/>
            </w:r>
          </w:hyperlink>
        </w:p>
        <w:p w14:paraId="3D22183B" w14:textId="3A7F5482" w:rsidR="00BB41F1" w:rsidRPr="00AD1463" w:rsidRDefault="00EF51E2">
          <w:pPr>
            <w:pStyle w:val="TOC2"/>
            <w:rPr>
              <w:rFonts w:eastAsiaTheme="minorEastAsia"/>
              <w:sz w:val="24"/>
              <w:szCs w:val="24"/>
              <w:lang w:eastAsia="lt-LT"/>
            </w:rPr>
          </w:pPr>
          <w:hyperlink w:anchor="_Toc112013022" w:history="1">
            <w:r w:rsidR="00BB41F1" w:rsidRPr="00AD1463">
              <w:rPr>
                <w:rStyle w:val="Hyperlink"/>
                <w:sz w:val="24"/>
                <w:szCs w:val="24"/>
              </w:rPr>
              <w:t xml:space="preserve">4.2. </w:t>
            </w:r>
            <w:r w:rsidR="00BB41F1" w:rsidRPr="00AD1463">
              <w:rPr>
                <w:rStyle w:val="Hyperlink"/>
                <w:rFonts w:eastAsia="Times New Roman"/>
                <w:sz w:val="24"/>
                <w:szCs w:val="24"/>
              </w:rPr>
              <w:t xml:space="preserve">Kalbinių gebėjimų ugdymas </w:t>
            </w:r>
            <w:r w:rsidR="00BB41F1" w:rsidRPr="00AD1463">
              <w:rPr>
                <w:rStyle w:val="Hyperlink"/>
                <w:sz w:val="24"/>
                <w:szCs w:val="24"/>
              </w:rPr>
              <w:t>9–10</w:t>
            </w:r>
            <w:r w:rsidR="00BB41F1" w:rsidRPr="00AD1463">
              <w:rPr>
                <w:rStyle w:val="Hyperlink"/>
                <w:rFonts w:eastAsia="Times New Roman"/>
                <w:sz w:val="24"/>
                <w:szCs w:val="24"/>
              </w:rPr>
              <w:t xml:space="preserve"> (I–II) klasė</w:t>
            </w:r>
            <w:r w:rsidR="00BB41F1" w:rsidRPr="00AD1463">
              <w:rPr>
                <w:rStyle w:val="Hyperlink"/>
                <w:sz w:val="24"/>
                <w:szCs w:val="24"/>
              </w:rPr>
              <w:t>s</w:t>
            </w:r>
            <w:r w:rsidR="00BB41F1" w:rsidRPr="00AD1463">
              <w:rPr>
                <w:rStyle w:val="Hyperlink"/>
                <w:rFonts w:eastAsia="Times New Roman"/>
                <w:sz w:val="24"/>
                <w:szCs w:val="24"/>
              </w:rPr>
              <w:t>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_Toc112013022 \h </w:instrText>
            </w:r>
            <w:r w:rsidR="00BB41F1" w:rsidRPr="00AD1463">
              <w:rPr>
                <w:webHidden/>
                <w:sz w:val="24"/>
                <w:szCs w:val="24"/>
              </w:rPr>
            </w:r>
            <w:r w:rsidR="00BB41F1" w:rsidRPr="00AD1463">
              <w:rPr>
                <w:webHidden/>
                <w:sz w:val="24"/>
                <w:szCs w:val="24"/>
              </w:rPr>
              <w:fldChar w:fldCharType="separate"/>
            </w:r>
            <w:r w:rsidR="003F56F2">
              <w:rPr>
                <w:webHidden/>
                <w:sz w:val="24"/>
                <w:szCs w:val="24"/>
              </w:rPr>
              <w:t>46</w:t>
            </w:r>
            <w:r w:rsidR="00BB41F1" w:rsidRPr="00AD1463">
              <w:rPr>
                <w:webHidden/>
                <w:sz w:val="24"/>
                <w:szCs w:val="24"/>
              </w:rPr>
              <w:fldChar w:fldCharType="end"/>
            </w:r>
          </w:hyperlink>
        </w:p>
        <w:p w14:paraId="60086F0A" w14:textId="5AAEB246" w:rsidR="00BB41F1" w:rsidRPr="00AD1463" w:rsidRDefault="00EF51E2">
          <w:pPr>
            <w:pStyle w:val="TOC1"/>
            <w:rPr>
              <w:rFonts w:ascii="Times New Roman" w:eastAsiaTheme="minorEastAsia" w:hAnsi="Times New Roman" w:cs="Times New Roman"/>
              <w:noProof/>
              <w:sz w:val="24"/>
              <w:szCs w:val="24"/>
              <w:lang w:eastAsia="lt-LT"/>
            </w:rPr>
          </w:pPr>
          <w:hyperlink w:anchor="_Toc112013023" w:history="1">
            <w:r w:rsidR="00BB41F1" w:rsidRPr="00AD1463">
              <w:rPr>
                <w:rStyle w:val="Hyperlink"/>
                <w:rFonts w:ascii="Times New Roman" w:eastAsia="Times New Roman" w:hAnsi="Times New Roman" w:cs="Times New Roman"/>
                <w:noProof/>
                <w:sz w:val="24"/>
                <w:szCs w:val="24"/>
                <w:highlight w:val="white"/>
              </w:rPr>
              <w:t xml:space="preserve">5. Siūlymai mokytojų </w:t>
            </w:r>
            <w:r w:rsidR="00BB41F1" w:rsidRPr="00AD1463">
              <w:rPr>
                <w:rStyle w:val="Hyperlink"/>
                <w:rFonts w:ascii="Times New Roman" w:hAnsi="Times New Roman" w:cs="Times New Roman"/>
                <w:noProof/>
                <w:sz w:val="24"/>
                <w:szCs w:val="24"/>
                <w:highlight w:val="white"/>
              </w:rPr>
              <w:t>nuožiūra</w:t>
            </w:r>
            <w:r w:rsidR="00BB41F1" w:rsidRPr="00AD1463">
              <w:rPr>
                <w:rStyle w:val="Hyperlink"/>
                <w:rFonts w:ascii="Times New Roman" w:eastAsia="Times New Roman" w:hAnsi="Times New Roman" w:cs="Times New Roman"/>
                <w:noProof/>
                <w:sz w:val="24"/>
                <w:szCs w:val="24"/>
                <w:highlight w:val="white"/>
              </w:rPr>
              <w:t xml:space="preserve"> skirstomų 30 procentų pamokų</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_Toc112013023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49</w:t>
            </w:r>
            <w:r w:rsidR="00BB41F1" w:rsidRPr="00AD1463">
              <w:rPr>
                <w:rFonts w:ascii="Times New Roman" w:hAnsi="Times New Roman" w:cs="Times New Roman"/>
                <w:noProof/>
                <w:webHidden/>
                <w:sz w:val="24"/>
                <w:szCs w:val="24"/>
              </w:rPr>
              <w:fldChar w:fldCharType="end"/>
            </w:r>
          </w:hyperlink>
        </w:p>
        <w:p w14:paraId="3E98CA25" w14:textId="64969FA8" w:rsidR="00BB41F1" w:rsidRPr="00AD1463" w:rsidRDefault="00EF51E2">
          <w:pPr>
            <w:pStyle w:val="TOC2"/>
            <w:rPr>
              <w:rFonts w:eastAsiaTheme="minorEastAsia"/>
              <w:sz w:val="24"/>
              <w:szCs w:val="24"/>
              <w:lang w:eastAsia="lt-LT"/>
            </w:rPr>
          </w:pPr>
          <w:hyperlink w:anchor="_Toc112013024" w:history="1">
            <w:r w:rsidR="00BB41F1" w:rsidRPr="00AD1463">
              <w:rPr>
                <w:rStyle w:val="Hyperlink"/>
                <w:sz w:val="24"/>
                <w:szCs w:val="24"/>
                <w:highlight w:val="white"/>
              </w:rPr>
              <w:t>5.1. Siūlymai mokytojų nuožiūra skirstomų 30 procentų pamokų</w:t>
            </w:r>
            <w:r w:rsidR="00BB41F1" w:rsidRPr="00AD1463">
              <w:rPr>
                <w:rStyle w:val="Hyperlink"/>
                <w:sz w:val="24"/>
                <w:szCs w:val="24"/>
              </w:rPr>
              <w:t xml:space="preserve"> 8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_Toc112013024 \h </w:instrText>
            </w:r>
            <w:r w:rsidR="00BB41F1" w:rsidRPr="00AD1463">
              <w:rPr>
                <w:webHidden/>
                <w:sz w:val="24"/>
                <w:szCs w:val="24"/>
              </w:rPr>
            </w:r>
            <w:r w:rsidR="00BB41F1" w:rsidRPr="00AD1463">
              <w:rPr>
                <w:webHidden/>
                <w:sz w:val="24"/>
                <w:szCs w:val="24"/>
              </w:rPr>
              <w:fldChar w:fldCharType="separate"/>
            </w:r>
            <w:r w:rsidR="003F56F2">
              <w:rPr>
                <w:webHidden/>
                <w:sz w:val="24"/>
                <w:szCs w:val="24"/>
              </w:rPr>
              <w:t>50</w:t>
            </w:r>
            <w:r w:rsidR="00BB41F1" w:rsidRPr="00AD1463">
              <w:rPr>
                <w:webHidden/>
                <w:sz w:val="24"/>
                <w:szCs w:val="24"/>
              </w:rPr>
              <w:fldChar w:fldCharType="end"/>
            </w:r>
          </w:hyperlink>
        </w:p>
        <w:p w14:paraId="068FBC6B" w14:textId="70F1C359" w:rsidR="00BB41F1" w:rsidRPr="00AD1463" w:rsidRDefault="00EF51E2">
          <w:pPr>
            <w:pStyle w:val="TOC2"/>
            <w:rPr>
              <w:rFonts w:eastAsiaTheme="minorEastAsia"/>
              <w:sz w:val="24"/>
              <w:szCs w:val="24"/>
              <w:lang w:eastAsia="lt-LT"/>
            </w:rPr>
          </w:pPr>
          <w:hyperlink w:anchor="_Toc112013025" w:history="1">
            <w:r w:rsidR="00BB41F1" w:rsidRPr="00AD1463">
              <w:rPr>
                <w:rStyle w:val="Hyperlink"/>
                <w:sz w:val="24"/>
                <w:szCs w:val="24"/>
                <w:highlight w:val="white"/>
              </w:rPr>
              <w:t>5.2. Siūlymai mokytojų nuožiūra skirstomų 30 procentų pamokų</w:t>
            </w:r>
            <w:r w:rsidR="00BB41F1" w:rsidRPr="00AD1463">
              <w:rPr>
                <w:rStyle w:val="Hyperlink"/>
                <w:sz w:val="24"/>
                <w:szCs w:val="24"/>
              </w:rPr>
              <w:t xml:space="preserve"> 9 (I)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_Toc112013025 \h </w:instrText>
            </w:r>
            <w:r w:rsidR="00BB41F1" w:rsidRPr="00AD1463">
              <w:rPr>
                <w:webHidden/>
                <w:sz w:val="24"/>
                <w:szCs w:val="24"/>
              </w:rPr>
            </w:r>
            <w:r w:rsidR="00BB41F1" w:rsidRPr="00AD1463">
              <w:rPr>
                <w:webHidden/>
                <w:sz w:val="24"/>
                <w:szCs w:val="24"/>
              </w:rPr>
              <w:fldChar w:fldCharType="separate"/>
            </w:r>
            <w:r w:rsidR="003F56F2">
              <w:rPr>
                <w:webHidden/>
                <w:sz w:val="24"/>
                <w:szCs w:val="24"/>
              </w:rPr>
              <w:t>52</w:t>
            </w:r>
            <w:r w:rsidR="00BB41F1" w:rsidRPr="00AD1463">
              <w:rPr>
                <w:webHidden/>
                <w:sz w:val="24"/>
                <w:szCs w:val="24"/>
              </w:rPr>
              <w:fldChar w:fldCharType="end"/>
            </w:r>
          </w:hyperlink>
        </w:p>
        <w:p w14:paraId="533C1994" w14:textId="7FB6724D" w:rsidR="00BB41F1" w:rsidRPr="00AD1463" w:rsidRDefault="00EF51E2">
          <w:pPr>
            <w:pStyle w:val="TOC2"/>
            <w:rPr>
              <w:rFonts w:eastAsiaTheme="minorEastAsia"/>
              <w:sz w:val="24"/>
              <w:szCs w:val="24"/>
              <w:lang w:eastAsia="lt-LT"/>
            </w:rPr>
          </w:pPr>
          <w:hyperlink w:anchor="_Toc112013026" w:history="1">
            <w:r w:rsidR="00BB41F1" w:rsidRPr="00AD1463">
              <w:rPr>
                <w:rStyle w:val="Hyperlink"/>
                <w:sz w:val="24"/>
                <w:szCs w:val="24"/>
                <w:highlight w:val="white"/>
              </w:rPr>
              <w:t>5.3. Siūlymai mokytojų nuožiūra skirstomų 30 procentų pamokų</w:t>
            </w:r>
            <w:r w:rsidR="00BB41F1" w:rsidRPr="00AD1463">
              <w:rPr>
                <w:rStyle w:val="Hyperlink"/>
                <w:sz w:val="24"/>
                <w:szCs w:val="24"/>
              </w:rPr>
              <w:t xml:space="preserve"> 10 (II) klasėje</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_Toc112013026 \h </w:instrText>
            </w:r>
            <w:r w:rsidR="00BB41F1" w:rsidRPr="00AD1463">
              <w:rPr>
                <w:webHidden/>
                <w:sz w:val="24"/>
                <w:szCs w:val="24"/>
              </w:rPr>
            </w:r>
            <w:r w:rsidR="00BB41F1" w:rsidRPr="00AD1463">
              <w:rPr>
                <w:webHidden/>
                <w:sz w:val="24"/>
                <w:szCs w:val="24"/>
              </w:rPr>
              <w:fldChar w:fldCharType="separate"/>
            </w:r>
            <w:r w:rsidR="003F56F2">
              <w:rPr>
                <w:webHidden/>
                <w:sz w:val="24"/>
                <w:szCs w:val="24"/>
              </w:rPr>
              <w:t>54</w:t>
            </w:r>
            <w:r w:rsidR="00BB41F1" w:rsidRPr="00AD1463">
              <w:rPr>
                <w:webHidden/>
                <w:sz w:val="24"/>
                <w:szCs w:val="24"/>
              </w:rPr>
              <w:fldChar w:fldCharType="end"/>
            </w:r>
          </w:hyperlink>
        </w:p>
        <w:p w14:paraId="43AE3242" w14:textId="1B3FB26A" w:rsidR="00BB41F1" w:rsidRPr="00AD1463" w:rsidRDefault="00EF51E2">
          <w:pPr>
            <w:pStyle w:val="TOC1"/>
            <w:rPr>
              <w:rFonts w:ascii="Times New Roman" w:eastAsiaTheme="minorEastAsia" w:hAnsi="Times New Roman" w:cs="Times New Roman"/>
              <w:noProof/>
              <w:sz w:val="24"/>
              <w:szCs w:val="24"/>
              <w:lang w:eastAsia="lt-LT"/>
            </w:rPr>
          </w:pPr>
          <w:hyperlink w:anchor="_Toc112013027" w:history="1">
            <w:r w:rsidR="00BB41F1" w:rsidRPr="00AD1463">
              <w:rPr>
                <w:rStyle w:val="Hyperlink"/>
                <w:rFonts w:ascii="Times New Roman" w:eastAsia="Times New Roman" w:hAnsi="Times New Roman" w:cs="Times New Roman"/>
                <w:noProof/>
                <w:sz w:val="24"/>
                <w:szCs w:val="24"/>
              </w:rPr>
              <w:t xml:space="preserve">6. </w:t>
            </w:r>
            <w:r w:rsidR="00BB41F1" w:rsidRPr="00AD1463">
              <w:rPr>
                <w:rStyle w:val="Hyperlink"/>
                <w:rFonts w:ascii="Times New Roman" w:hAnsi="Times New Roman" w:cs="Times New Roman"/>
                <w:noProof/>
                <w:sz w:val="24"/>
                <w:szCs w:val="24"/>
              </w:rPr>
              <w:t>Veiklų planavimo pavyzdžiai</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_Toc112013027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57</w:t>
            </w:r>
            <w:r w:rsidR="00BB41F1" w:rsidRPr="00AD1463">
              <w:rPr>
                <w:rFonts w:ascii="Times New Roman" w:hAnsi="Times New Roman" w:cs="Times New Roman"/>
                <w:noProof/>
                <w:webHidden/>
                <w:sz w:val="24"/>
                <w:szCs w:val="24"/>
              </w:rPr>
              <w:fldChar w:fldCharType="end"/>
            </w:r>
          </w:hyperlink>
        </w:p>
        <w:p w14:paraId="0CCAF29C" w14:textId="6D7588D4" w:rsidR="00BB41F1" w:rsidRPr="00AD1463" w:rsidRDefault="00EF51E2">
          <w:pPr>
            <w:pStyle w:val="TOC2"/>
            <w:rPr>
              <w:rFonts w:eastAsiaTheme="minorEastAsia"/>
              <w:sz w:val="24"/>
              <w:szCs w:val="24"/>
              <w:lang w:eastAsia="lt-LT"/>
            </w:rPr>
          </w:pPr>
          <w:hyperlink w:anchor="_Toc112013028" w:history="1">
            <w:r w:rsidR="00BB41F1" w:rsidRPr="00AD1463">
              <w:rPr>
                <w:rStyle w:val="Hyperlink"/>
                <w:rFonts w:eastAsia="Times New Roman"/>
                <w:sz w:val="24"/>
                <w:szCs w:val="24"/>
              </w:rPr>
              <w:t>6.1. Ilgalaikis planas 8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_Toc112013028 \h </w:instrText>
            </w:r>
            <w:r w:rsidR="00BB41F1" w:rsidRPr="00AD1463">
              <w:rPr>
                <w:webHidden/>
                <w:sz w:val="24"/>
                <w:szCs w:val="24"/>
              </w:rPr>
            </w:r>
            <w:r w:rsidR="00BB41F1" w:rsidRPr="00AD1463">
              <w:rPr>
                <w:webHidden/>
                <w:sz w:val="24"/>
                <w:szCs w:val="24"/>
              </w:rPr>
              <w:fldChar w:fldCharType="separate"/>
            </w:r>
            <w:r w:rsidR="003F56F2">
              <w:rPr>
                <w:webHidden/>
                <w:sz w:val="24"/>
                <w:szCs w:val="24"/>
              </w:rPr>
              <w:t>58</w:t>
            </w:r>
            <w:r w:rsidR="00BB41F1" w:rsidRPr="00AD1463">
              <w:rPr>
                <w:webHidden/>
                <w:sz w:val="24"/>
                <w:szCs w:val="24"/>
              </w:rPr>
              <w:fldChar w:fldCharType="end"/>
            </w:r>
          </w:hyperlink>
        </w:p>
        <w:p w14:paraId="60C9FBF9" w14:textId="49B78399" w:rsidR="00BB41F1" w:rsidRPr="00AD1463" w:rsidRDefault="00EF51E2">
          <w:pPr>
            <w:pStyle w:val="TOC2"/>
            <w:rPr>
              <w:rFonts w:eastAsiaTheme="minorEastAsia"/>
              <w:sz w:val="24"/>
              <w:szCs w:val="24"/>
              <w:lang w:eastAsia="lt-LT"/>
            </w:rPr>
          </w:pPr>
          <w:hyperlink w:anchor="_Toc112013029" w:history="1">
            <w:r w:rsidR="00BB41F1" w:rsidRPr="00AD1463">
              <w:rPr>
                <w:rStyle w:val="Hyperlink"/>
                <w:rFonts w:eastAsia="Times New Roman"/>
                <w:sz w:val="24"/>
                <w:szCs w:val="24"/>
              </w:rPr>
              <w:t>6.2. Veiklų planavimo pavyzdžiai 8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_Toc112013029 \h </w:instrText>
            </w:r>
            <w:r w:rsidR="00BB41F1" w:rsidRPr="00AD1463">
              <w:rPr>
                <w:webHidden/>
                <w:sz w:val="24"/>
                <w:szCs w:val="24"/>
              </w:rPr>
            </w:r>
            <w:r w:rsidR="00BB41F1" w:rsidRPr="00AD1463">
              <w:rPr>
                <w:webHidden/>
                <w:sz w:val="24"/>
                <w:szCs w:val="24"/>
              </w:rPr>
              <w:fldChar w:fldCharType="separate"/>
            </w:r>
            <w:r w:rsidR="003F56F2">
              <w:rPr>
                <w:webHidden/>
                <w:sz w:val="24"/>
                <w:szCs w:val="24"/>
              </w:rPr>
              <w:t>63</w:t>
            </w:r>
            <w:r w:rsidR="00BB41F1" w:rsidRPr="00AD1463">
              <w:rPr>
                <w:webHidden/>
                <w:sz w:val="24"/>
                <w:szCs w:val="24"/>
              </w:rPr>
              <w:fldChar w:fldCharType="end"/>
            </w:r>
          </w:hyperlink>
        </w:p>
        <w:p w14:paraId="3FD46D3A" w14:textId="5F341543" w:rsidR="00BB41F1" w:rsidRPr="00AD1463" w:rsidRDefault="00EF51E2">
          <w:pPr>
            <w:pStyle w:val="TOC2"/>
            <w:rPr>
              <w:rFonts w:eastAsiaTheme="minorEastAsia"/>
              <w:sz w:val="24"/>
              <w:szCs w:val="24"/>
              <w:lang w:eastAsia="lt-LT"/>
            </w:rPr>
          </w:pPr>
          <w:hyperlink w:anchor="_Toc112013030" w:history="1">
            <w:r w:rsidR="00BB41F1" w:rsidRPr="00AD1463">
              <w:rPr>
                <w:rStyle w:val="Hyperlink"/>
                <w:rFonts w:eastAsia="Times New Roman"/>
                <w:sz w:val="24"/>
                <w:szCs w:val="24"/>
              </w:rPr>
              <w:t>6.3. Ilgalaikis planas 9 (I)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_Toc112013030 \h </w:instrText>
            </w:r>
            <w:r w:rsidR="00BB41F1" w:rsidRPr="00AD1463">
              <w:rPr>
                <w:webHidden/>
                <w:sz w:val="24"/>
                <w:szCs w:val="24"/>
              </w:rPr>
            </w:r>
            <w:r w:rsidR="00BB41F1" w:rsidRPr="00AD1463">
              <w:rPr>
                <w:webHidden/>
                <w:sz w:val="24"/>
                <w:szCs w:val="24"/>
              </w:rPr>
              <w:fldChar w:fldCharType="separate"/>
            </w:r>
            <w:r w:rsidR="003F56F2">
              <w:rPr>
                <w:webHidden/>
                <w:sz w:val="24"/>
                <w:szCs w:val="24"/>
              </w:rPr>
              <w:t>76</w:t>
            </w:r>
            <w:r w:rsidR="00BB41F1" w:rsidRPr="00AD1463">
              <w:rPr>
                <w:webHidden/>
                <w:sz w:val="24"/>
                <w:szCs w:val="24"/>
              </w:rPr>
              <w:fldChar w:fldCharType="end"/>
            </w:r>
          </w:hyperlink>
        </w:p>
        <w:p w14:paraId="536F27E1" w14:textId="3620AD34" w:rsidR="00BB41F1" w:rsidRPr="00AD1463" w:rsidRDefault="00EF51E2">
          <w:pPr>
            <w:pStyle w:val="TOC2"/>
            <w:rPr>
              <w:rFonts w:eastAsiaTheme="minorEastAsia"/>
              <w:sz w:val="24"/>
              <w:szCs w:val="24"/>
              <w:lang w:eastAsia="lt-LT"/>
            </w:rPr>
          </w:pPr>
          <w:hyperlink w:anchor="_Toc112013031" w:history="1">
            <w:r w:rsidR="00BB41F1" w:rsidRPr="00AD1463">
              <w:rPr>
                <w:rStyle w:val="Hyperlink"/>
                <w:rFonts w:eastAsia="Times New Roman"/>
                <w:sz w:val="24"/>
                <w:szCs w:val="24"/>
              </w:rPr>
              <w:t>6.4. Veiklų planavimo pavyzdžiai 9 (I)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_Toc112013031 \h </w:instrText>
            </w:r>
            <w:r w:rsidR="00BB41F1" w:rsidRPr="00AD1463">
              <w:rPr>
                <w:webHidden/>
                <w:sz w:val="24"/>
                <w:szCs w:val="24"/>
              </w:rPr>
            </w:r>
            <w:r w:rsidR="00BB41F1" w:rsidRPr="00AD1463">
              <w:rPr>
                <w:webHidden/>
                <w:sz w:val="24"/>
                <w:szCs w:val="24"/>
              </w:rPr>
              <w:fldChar w:fldCharType="separate"/>
            </w:r>
            <w:r w:rsidR="003F56F2">
              <w:rPr>
                <w:webHidden/>
                <w:sz w:val="24"/>
                <w:szCs w:val="24"/>
              </w:rPr>
              <w:t>84</w:t>
            </w:r>
            <w:r w:rsidR="00BB41F1" w:rsidRPr="00AD1463">
              <w:rPr>
                <w:webHidden/>
                <w:sz w:val="24"/>
                <w:szCs w:val="24"/>
              </w:rPr>
              <w:fldChar w:fldCharType="end"/>
            </w:r>
          </w:hyperlink>
        </w:p>
        <w:p w14:paraId="6A59CC76" w14:textId="335E8C3F" w:rsidR="00BB41F1" w:rsidRPr="00AD1463" w:rsidRDefault="00EF51E2">
          <w:pPr>
            <w:pStyle w:val="TOC2"/>
            <w:rPr>
              <w:rFonts w:eastAsiaTheme="minorEastAsia"/>
              <w:sz w:val="24"/>
              <w:szCs w:val="24"/>
              <w:lang w:eastAsia="lt-LT"/>
            </w:rPr>
          </w:pPr>
          <w:hyperlink w:anchor="_Toc112013032" w:history="1">
            <w:r w:rsidR="00BB41F1" w:rsidRPr="00AD1463">
              <w:rPr>
                <w:rStyle w:val="Hyperlink"/>
                <w:rFonts w:eastAsia="Times New Roman"/>
                <w:sz w:val="24"/>
                <w:szCs w:val="24"/>
              </w:rPr>
              <w:t>6.5. Ilgalaikis planas 10 (II)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_Toc112013032 \h </w:instrText>
            </w:r>
            <w:r w:rsidR="00BB41F1" w:rsidRPr="00AD1463">
              <w:rPr>
                <w:webHidden/>
                <w:sz w:val="24"/>
                <w:szCs w:val="24"/>
              </w:rPr>
            </w:r>
            <w:r w:rsidR="00BB41F1" w:rsidRPr="00AD1463">
              <w:rPr>
                <w:webHidden/>
                <w:sz w:val="24"/>
                <w:szCs w:val="24"/>
              </w:rPr>
              <w:fldChar w:fldCharType="separate"/>
            </w:r>
            <w:r w:rsidR="003F56F2">
              <w:rPr>
                <w:webHidden/>
                <w:sz w:val="24"/>
                <w:szCs w:val="24"/>
              </w:rPr>
              <w:t>108</w:t>
            </w:r>
            <w:r w:rsidR="00BB41F1" w:rsidRPr="00AD1463">
              <w:rPr>
                <w:webHidden/>
                <w:sz w:val="24"/>
                <w:szCs w:val="24"/>
              </w:rPr>
              <w:fldChar w:fldCharType="end"/>
            </w:r>
          </w:hyperlink>
        </w:p>
        <w:p w14:paraId="1205B006" w14:textId="55DB9601" w:rsidR="00BB41F1" w:rsidRPr="00AD1463" w:rsidRDefault="00EF51E2">
          <w:pPr>
            <w:pStyle w:val="TOC2"/>
            <w:rPr>
              <w:rFonts w:eastAsiaTheme="minorEastAsia"/>
              <w:sz w:val="24"/>
              <w:szCs w:val="24"/>
              <w:lang w:eastAsia="lt-LT"/>
            </w:rPr>
          </w:pPr>
          <w:hyperlink w:anchor="_Toc112013033" w:history="1">
            <w:r w:rsidR="00BB41F1" w:rsidRPr="00AD1463">
              <w:rPr>
                <w:rStyle w:val="Hyperlink"/>
                <w:rFonts w:eastAsia="Times New Roman"/>
                <w:sz w:val="24"/>
                <w:szCs w:val="24"/>
              </w:rPr>
              <w:t>6.6. Veiklų planavimo pavyzdžiai 10 (II)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_Toc112013033 \h </w:instrText>
            </w:r>
            <w:r w:rsidR="00BB41F1" w:rsidRPr="00AD1463">
              <w:rPr>
                <w:webHidden/>
                <w:sz w:val="24"/>
                <w:szCs w:val="24"/>
              </w:rPr>
            </w:r>
            <w:r w:rsidR="00BB41F1" w:rsidRPr="00AD1463">
              <w:rPr>
                <w:webHidden/>
                <w:sz w:val="24"/>
                <w:szCs w:val="24"/>
              </w:rPr>
              <w:fldChar w:fldCharType="separate"/>
            </w:r>
            <w:r w:rsidR="003F56F2">
              <w:rPr>
                <w:webHidden/>
                <w:sz w:val="24"/>
                <w:szCs w:val="24"/>
              </w:rPr>
              <w:t>116</w:t>
            </w:r>
            <w:r w:rsidR="00BB41F1" w:rsidRPr="00AD1463">
              <w:rPr>
                <w:webHidden/>
                <w:sz w:val="24"/>
                <w:szCs w:val="24"/>
              </w:rPr>
              <w:fldChar w:fldCharType="end"/>
            </w:r>
          </w:hyperlink>
        </w:p>
        <w:p w14:paraId="7F3E91E5" w14:textId="4D59298C" w:rsidR="00BB41F1" w:rsidRPr="00AD1463" w:rsidRDefault="00EF51E2">
          <w:pPr>
            <w:pStyle w:val="TOC1"/>
            <w:rPr>
              <w:rFonts w:ascii="Times New Roman" w:eastAsiaTheme="minorEastAsia" w:hAnsi="Times New Roman" w:cs="Times New Roman"/>
              <w:noProof/>
              <w:sz w:val="24"/>
              <w:szCs w:val="24"/>
              <w:lang w:eastAsia="lt-LT"/>
            </w:rPr>
          </w:pPr>
          <w:hyperlink w:anchor="_Toc112013034" w:history="1">
            <w:r w:rsidR="00BB41F1" w:rsidRPr="00AD1463">
              <w:rPr>
                <w:rStyle w:val="Hyperlink"/>
                <w:rFonts w:ascii="Times New Roman" w:eastAsia="Times New Roman" w:hAnsi="Times New Roman" w:cs="Times New Roman"/>
                <w:noProof/>
                <w:sz w:val="24"/>
                <w:szCs w:val="24"/>
              </w:rPr>
              <w:t xml:space="preserve">7. Skaitmeninės mokymo </w:t>
            </w:r>
            <w:r w:rsidR="00BB41F1" w:rsidRPr="00AD1463">
              <w:rPr>
                <w:rStyle w:val="Hyperlink"/>
                <w:rFonts w:ascii="Times New Roman" w:hAnsi="Times New Roman" w:cs="Times New Roman"/>
                <w:noProof/>
                <w:sz w:val="24"/>
                <w:szCs w:val="24"/>
              </w:rPr>
              <w:t>priemonės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_Toc112013034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136</w:t>
            </w:r>
            <w:r w:rsidR="00BB41F1" w:rsidRPr="00AD1463">
              <w:rPr>
                <w:rFonts w:ascii="Times New Roman" w:hAnsi="Times New Roman" w:cs="Times New Roman"/>
                <w:noProof/>
                <w:webHidden/>
                <w:sz w:val="24"/>
                <w:szCs w:val="24"/>
              </w:rPr>
              <w:fldChar w:fldCharType="end"/>
            </w:r>
          </w:hyperlink>
        </w:p>
        <w:p w14:paraId="1E6FF57B" w14:textId="1FF967AB" w:rsidR="00BB41F1" w:rsidRPr="00AD1463" w:rsidRDefault="00EF51E2">
          <w:pPr>
            <w:pStyle w:val="TOC2"/>
            <w:rPr>
              <w:rFonts w:eastAsiaTheme="minorEastAsia"/>
              <w:sz w:val="24"/>
              <w:szCs w:val="24"/>
              <w:lang w:eastAsia="lt-LT"/>
            </w:rPr>
          </w:pPr>
          <w:hyperlink w:anchor="_Toc112013035" w:history="1">
            <w:r w:rsidR="00BB41F1" w:rsidRPr="00AD1463">
              <w:rPr>
                <w:rStyle w:val="Hyperlink"/>
                <w:rFonts w:eastAsia="Times New Roman"/>
                <w:sz w:val="24"/>
                <w:szCs w:val="24"/>
              </w:rPr>
              <w:t xml:space="preserve">7.1. Skaitmeninės </w:t>
            </w:r>
            <w:r w:rsidR="00BB41F1" w:rsidRPr="00AD1463">
              <w:rPr>
                <w:rStyle w:val="Hyperlink"/>
                <w:sz w:val="24"/>
                <w:szCs w:val="24"/>
              </w:rPr>
              <w:t>priemonės</w:t>
            </w:r>
            <w:r w:rsidR="00BB41F1" w:rsidRPr="00AD1463">
              <w:rPr>
                <w:rStyle w:val="Hyperlink"/>
                <w:rFonts w:eastAsia="Times New Roman"/>
                <w:sz w:val="24"/>
                <w:szCs w:val="24"/>
              </w:rPr>
              <w:t xml:space="preserve"> 8 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_Toc112013035 \h </w:instrText>
            </w:r>
            <w:r w:rsidR="00BB41F1" w:rsidRPr="00AD1463">
              <w:rPr>
                <w:webHidden/>
                <w:sz w:val="24"/>
                <w:szCs w:val="24"/>
              </w:rPr>
            </w:r>
            <w:r w:rsidR="00BB41F1" w:rsidRPr="00AD1463">
              <w:rPr>
                <w:webHidden/>
                <w:sz w:val="24"/>
                <w:szCs w:val="24"/>
              </w:rPr>
              <w:fldChar w:fldCharType="separate"/>
            </w:r>
            <w:r w:rsidR="003F56F2">
              <w:rPr>
                <w:webHidden/>
                <w:sz w:val="24"/>
                <w:szCs w:val="24"/>
              </w:rPr>
              <w:t>136</w:t>
            </w:r>
            <w:r w:rsidR="00BB41F1" w:rsidRPr="00AD1463">
              <w:rPr>
                <w:webHidden/>
                <w:sz w:val="24"/>
                <w:szCs w:val="24"/>
              </w:rPr>
              <w:fldChar w:fldCharType="end"/>
            </w:r>
          </w:hyperlink>
        </w:p>
        <w:p w14:paraId="482929C1" w14:textId="40A89DF0" w:rsidR="00BB41F1" w:rsidRPr="00AD1463" w:rsidRDefault="00EF51E2">
          <w:pPr>
            <w:pStyle w:val="TOC2"/>
            <w:rPr>
              <w:rFonts w:eastAsiaTheme="minorEastAsia"/>
              <w:sz w:val="24"/>
              <w:szCs w:val="24"/>
              <w:lang w:eastAsia="lt-LT"/>
            </w:rPr>
          </w:pPr>
          <w:hyperlink w:anchor="_Toc112013036" w:history="1">
            <w:r w:rsidR="00BB41F1" w:rsidRPr="00AD1463">
              <w:rPr>
                <w:rStyle w:val="Hyperlink"/>
                <w:rFonts w:eastAsia="Times New Roman"/>
                <w:sz w:val="24"/>
                <w:szCs w:val="24"/>
              </w:rPr>
              <w:t xml:space="preserve">7.2. Skaitmeninės </w:t>
            </w:r>
            <w:r w:rsidR="00BB41F1" w:rsidRPr="00AD1463">
              <w:rPr>
                <w:rStyle w:val="Hyperlink"/>
                <w:sz w:val="24"/>
                <w:szCs w:val="24"/>
              </w:rPr>
              <w:t>priemonės</w:t>
            </w:r>
            <w:r w:rsidR="00BB41F1" w:rsidRPr="00AD1463">
              <w:rPr>
                <w:rStyle w:val="Hyperlink"/>
                <w:rFonts w:eastAsia="Times New Roman"/>
                <w:sz w:val="24"/>
                <w:szCs w:val="24"/>
              </w:rPr>
              <w:t xml:space="preserve"> 9–10 (I–II) klasėms</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_Toc112013036 \h </w:instrText>
            </w:r>
            <w:r w:rsidR="00BB41F1" w:rsidRPr="00AD1463">
              <w:rPr>
                <w:webHidden/>
                <w:sz w:val="24"/>
                <w:szCs w:val="24"/>
              </w:rPr>
            </w:r>
            <w:r w:rsidR="00BB41F1" w:rsidRPr="00AD1463">
              <w:rPr>
                <w:webHidden/>
                <w:sz w:val="24"/>
                <w:szCs w:val="24"/>
              </w:rPr>
              <w:fldChar w:fldCharType="separate"/>
            </w:r>
            <w:r w:rsidR="003F56F2">
              <w:rPr>
                <w:webHidden/>
                <w:sz w:val="24"/>
                <w:szCs w:val="24"/>
              </w:rPr>
              <w:t>137</w:t>
            </w:r>
            <w:r w:rsidR="00BB41F1" w:rsidRPr="00AD1463">
              <w:rPr>
                <w:webHidden/>
                <w:sz w:val="24"/>
                <w:szCs w:val="24"/>
              </w:rPr>
              <w:fldChar w:fldCharType="end"/>
            </w:r>
          </w:hyperlink>
        </w:p>
        <w:p w14:paraId="6E33A22F" w14:textId="2004BA3B" w:rsidR="00BB41F1" w:rsidRPr="00AD1463" w:rsidRDefault="00EF51E2">
          <w:pPr>
            <w:pStyle w:val="TOC1"/>
            <w:rPr>
              <w:rFonts w:ascii="Times New Roman" w:eastAsiaTheme="minorEastAsia" w:hAnsi="Times New Roman" w:cs="Times New Roman"/>
              <w:noProof/>
              <w:sz w:val="24"/>
              <w:szCs w:val="24"/>
              <w:lang w:eastAsia="lt-LT"/>
            </w:rPr>
          </w:pPr>
          <w:hyperlink w:anchor="_Toc112013037" w:history="1">
            <w:r w:rsidR="00BB41F1" w:rsidRPr="00AD1463">
              <w:rPr>
                <w:rStyle w:val="Hyperlink"/>
                <w:rFonts w:ascii="Times New Roman" w:eastAsia="Times New Roman" w:hAnsi="Times New Roman" w:cs="Times New Roman"/>
                <w:noProof/>
                <w:sz w:val="24"/>
                <w:szCs w:val="24"/>
              </w:rPr>
              <w:t xml:space="preserve">8. Literatūros ir šaltinių </w:t>
            </w:r>
            <w:r w:rsidR="00BB41F1" w:rsidRPr="00AD1463">
              <w:rPr>
                <w:rStyle w:val="Hyperlink"/>
                <w:rFonts w:ascii="Times New Roman" w:hAnsi="Times New Roman" w:cs="Times New Roman"/>
                <w:noProof/>
                <w:sz w:val="24"/>
                <w:szCs w:val="24"/>
              </w:rPr>
              <w:t>sąrašas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_Toc112013037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138</w:t>
            </w:r>
            <w:r w:rsidR="00BB41F1" w:rsidRPr="00AD1463">
              <w:rPr>
                <w:rFonts w:ascii="Times New Roman" w:hAnsi="Times New Roman" w:cs="Times New Roman"/>
                <w:noProof/>
                <w:webHidden/>
                <w:sz w:val="24"/>
                <w:szCs w:val="24"/>
              </w:rPr>
              <w:fldChar w:fldCharType="end"/>
            </w:r>
          </w:hyperlink>
        </w:p>
        <w:p w14:paraId="4DE1D371" w14:textId="0FB43836" w:rsidR="00BB41F1" w:rsidRPr="00AD1463" w:rsidRDefault="00EF51E2">
          <w:pPr>
            <w:pStyle w:val="TOC1"/>
            <w:rPr>
              <w:rFonts w:ascii="Times New Roman" w:eastAsiaTheme="minorEastAsia" w:hAnsi="Times New Roman" w:cs="Times New Roman"/>
              <w:noProof/>
              <w:sz w:val="24"/>
              <w:szCs w:val="24"/>
              <w:lang w:eastAsia="lt-LT"/>
            </w:rPr>
          </w:pPr>
          <w:hyperlink w:anchor="_Toc112013038" w:history="1">
            <w:r w:rsidR="00BB41F1" w:rsidRPr="00AD1463">
              <w:rPr>
                <w:rStyle w:val="Hyperlink"/>
                <w:rFonts w:ascii="Times New Roman" w:eastAsia="Times New Roman" w:hAnsi="Times New Roman" w:cs="Times New Roman"/>
                <w:noProof/>
                <w:sz w:val="24"/>
                <w:szCs w:val="24"/>
              </w:rPr>
              <w:t xml:space="preserve">9. Užduočių </w:t>
            </w:r>
            <w:r w:rsidR="00BB41F1" w:rsidRPr="00AD1463">
              <w:rPr>
                <w:rStyle w:val="Hyperlink"/>
                <w:rFonts w:ascii="Times New Roman" w:hAnsi="Times New Roman" w:cs="Times New Roman"/>
                <w:noProof/>
                <w:sz w:val="24"/>
                <w:szCs w:val="24"/>
              </w:rPr>
              <w:t>kompetencijoms</w:t>
            </w:r>
            <w:r w:rsidR="00BB41F1" w:rsidRPr="00AD1463">
              <w:rPr>
                <w:rStyle w:val="Hyperlink"/>
                <w:rFonts w:ascii="Times New Roman" w:eastAsia="Times New Roman" w:hAnsi="Times New Roman" w:cs="Times New Roman"/>
                <w:noProof/>
                <w:sz w:val="24"/>
                <w:szCs w:val="24"/>
              </w:rPr>
              <w:t xml:space="preserve"> ugdyti pavyzdžiai</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_Toc112013038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145</w:t>
            </w:r>
            <w:r w:rsidR="00BB41F1" w:rsidRPr="00AD1463">
              <w:rPr>
                <w:rFonts w:ascii="Times New Roman" w:hAnsi="Times New Roman" w:cs="Times New Roman"/>
                <w:noProof/>
                <w:webHidden/>
                <w:sz w:val="24"/>
                <w:szCs w:val="24"/>
              </w:rPr>
              <w:fldChar w:fldCharType="end"/>
            </w:r>
          </w:hyperlink>
        </w:p>
        <w:p w14:paraId="6B798551" w14:textId="31C61F53" w:rsidR="00BB41F1" w:rsidRPr="00AD1463" w:rsidRDefault="00EF51E2">
          <w:pPr>
            <w:pStyle w:val="TOC2"/>
            <w:rPr>
              <w:rFonts w:eastAsiaTheme="minorEastAsia"/>
              <w:sz w:val="24"/>
              <w:szCs w:val="24"/>
              <w:lang w:eastAsia="lt-LT"/>
            </w:rPr>
          </w:pPr>
          <w:hyperlink w:anchor="_Toc112013039" w:history="1">
            <w:r w:rsidR="00BB41F1" w:rsidRPr="00AD1463">
              <w:rPr>
                <w:rStyle w:val="Hyperlink"/>
                <w:rFonts w:eastAsia="Times New Roman"/>
                <w:sz w:val="24"/>
                <w:szCs w:val="24"/>
              </w:rPr>
              <w:t xml:space="preserve">9.1. Užduočių </w:t>
            </w:r>
            <w:r w:rsidR="00BB41F1" w:rsidRPr="00AD1463">
              <w:rPr>
                <w:rStyle w:val="Hyperlink"/>
                <w:sz w:val="24"/>
                <w:szCs w:val="24"/>
              </w:rPr>
              <w:t>kompetencijoms</w:t>
            </w:r>
            <w:r w:rsidR="00BB41F1" w:rsidRPr="00AD1463">
              <w:rPr>
                <w:rStyle w:val="Hyperlink"/>
                <w:rFonts w:eastAsia="Times New Roman"/>
                <w:sz w:val="24"/>
                <w:szCs w:val="24"/>
              </w:rPr>
              <w:t xml:space="preserve"> ugdyti pavyzdžiai 8 </w:t>
            </w:r>
            <w:r w:rsidR="00BB41F1" w:rsidRPr="00AD1463">
              <w:rPr>
                <w:rStyle w:val="Hyperlink"/>
                <w:sz w:val="24"/>
                <w:szCs w:val="24"/>
              </w:rPr>
              <w:t>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_Toc112013039 \h </w:instrText>
            </w:r>
            <w:r w:rsidR="00BB41F1" w:rsidRPr="00AD1463">
              <w:rPr>
                <w:webHidden/>
                <w:sz w:val="24"/>
                <w:szCs w:val="24"/>
              </w:rPr>
            </w:r>
            <w:r w:rsidR="00BB41F1" w:rsidRPr="00AD1463">
              <w:rPr>
                <w:webHidden/>
                <w:sz w:val="24"/>
                <w:szCs w:val="24"/>
              </w:rPr>
              <w:fldChar w:fldCharType="separate"/>
            </w:r>
            <w:r w:rsidR="003F56F2">
              <w:rPr>
                <w:webHidden/>
                <w:sz w:val="24"/>
                <w:szCs w:val="24"/>
              </w:rPr>
              <w:t>145</w:t>
            </w:r>
            <w:r w:rsidR="00BB41F1" w:rsidRPr="00AD1463">
              <w:rPr>
                <w:webHidden/>
                <w:sz w:val="24"/>
                <w:szCs w:val="24"/>
              </w:rPr>
              <w:fldChar w:fldCharType="end"/>
            </w:r>
          </w:hyperlink>
        </w:p>
        <w:p w14:paraId="2FFC6A84" w14:textId="2A76AE51" w:rsidR="00BB41F1" w:rsidRPr="00AD1463" w:rsidRDefault="00EF51E2">
          <w:pPr>
            <w:pStyle w:val="TOC3"/>
            <w:rPr>
              <w:rFonts w:ascii="Times New Roman" w:eastAsiaTheme="minorEastAsia" w:hAnsi="Times New Roman" w:cs="Times New Roman"/>
              <w:noProof/>
              <w:sz w:val="24"/>
              <w:szCs w:val="24"/>
              <w:lang w:eastAsia="lt-LT"/>
            </w:rPr>
          </w:pPr>
          <w:hyperlink w:anchor="_Toc112013040" w:history="1">
            <w:r w:rsidR="00BB41F1" w:rsidRPr="00AD1463">
              <w:rPr>
                <w:rStyle w:val="Hyperlink"/>
                <w:rFonts w:ascii="Times New Roman" w:eastAsia="Times New Roman" w:hAnsi="Times New Roman" w:cs="Times New Roman"/>
                <w:noProof/>
                <w:sz w:val="24"/>
                <w:szCs w:val="24"/>
              </w:rPr>
              <w:t xml:space="preserve">9.1.1. A. Gamtos mokslų </w:t>
            </w:r>
            <w:r w:rsidR="00BB41F1" w:rsidRPr="00AD1463">
              <w:rPr>
                <w:rStyle w:val="Hyperlink"/>
                <w:rFonts w:ascii="Times New Roman" w:hAnsi="Times New Roman" w:cs="Times New Roman"/>
                <w:noProof/>
                <w:sz w:val="24"/>
                <w:szCs w:val="24"/>
              </w:rPr>
              <w:t>prigimties</w:t>
            </w:r>
            <w:r w:rsidR="00BB41F1" w:rsidRPr="00AD1463">
              <w:rPr>
                <w:rStyle w:val="Hyperlink"/>
                <w:rFonts w:ascii="Times New Roman" w:eastAsia="Times New Roman" w:hAnsi="Times New Roman" w:cs="Times New Roman"/>
                <w:noProof/>
                <w:sz w:val="24"/>
                <w:szCs w:val="24"/>
              </w:rPr>
              <w:t xml:space="preserve"> ir raidos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_Toc112013040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145</w:t>
            </w:r>
            <w:r w:rsidR="00BB41F1" w:rsidRPr="00AD1463">
              <w:rPr>
                <w:rFonts w:ascii="Times New Roman" w:hAnsi="Times New Roman" w:cs="Times New Roman"/>
                <w:noProof/>
                <w:webHidden/>
                <w:sz w:val="24"/>
                <w:szCs w:val="24"/>
              </w:rPr>
              <w:fldChar w:fldCharType="end"/>
            </w:r>
          </w:hyperlink>
        </w:p>
        <w:p w14:paraId="018F07A0" w14:textId="6B8F40B9" w:rsidR="00BB41F1" w:rsidRPr="00AD1463" w:rsidRDefault="00EF51E2">
          <w:pPr>
            <w:pStyle w:val="TOC3"/>
            <w:rPr>
              <w:rFonts w:ascii="Times New Roman" w:eastAsiaTheme="minorEastAsia" w:hAnsi="Times New Roman" w:cs="Times New Roman"/>
              <w:noProof/>
              <w:sz w:val="24"/>
              <w:szCs w:val="24"/>
              <w:lang w:eastAsia="lt-LT"/>
            </w:rPr>
          </w:pPr>
          <w:hyperlink w:anchor="_Toc112013041" w:history="1">
            <w:r w:rsidR="00BB41F1" w:rsidRPr="00AD1463">
              <w:rPr>
                <w:rStyle w:val="Hyperlink"/>
                <w:rFonts w:ascii="Times New Roman" w:eastAsia="Times New Roman" w:hAnsi="Times New Roman" w:cs="Times New Roman"/>
                <w:noProof/>
                <w:sz w:val="24"/>
                <w:szCs w:val="24"/>
              </w:rPr>
              <w:t xml:space="preserve">9.1.2. B. Gamtamokslinis </w:t>
            </w:r>
            <w:r w:rsidR="00BB41F1" w:rsidRPr="00AD1463">
              <w:rPr>
                <w:rStyle w:val="Hyperlink"/>
                <w:rFonts w:ascii="Times New Roman" w:hAnsi="Times New Roman" w:cs="Times New Roman"/>
                <w:noProof/>
                <w:sz w:val="24"/>
                <w:szCs w:val="24"/>
              </w:rPr>
              <w:t>komunikavimas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_Toc112013041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148</w:t>
            </w:r>
            <w:r w:rsidR="00BB41F1" w:rsidRPr="00AD1463">
              <w:rPr>
                <w:rFonts w:ascii="Times New Roman" w:hAnsi="Times New Roman" w:cs="Times New Roman"/>
                <w:noProof/>
                <w:webHidden/>
                <w:sz w:val="24"/>
                <w:szCs w:val="24"/>
              </w:rPr>
              <w:fldChar w:fldCharType="end"/>
            </w:r>
          </w:hyperlink>
        </w:p>
        <w:p w14:paraId="6724250B" w14:textId="79E34537" w:rsidR="00BB41F1" w:rsidRPr="00AD1463" w:rsidRDefault="00EF51E2">
          <w:pPr>
            <w:pStyle w:val="TOC3"/>
            <w:rPr>
              <w:rFonts w:ascii="Times New Roman" w:eastAsiaTheme="minorEastAsia" w:hAnsi="Times New Roman" w:cs="Times New Roman"/>
              <w:noProof/>
              <w:sz w:val="24"/>
              <w:szCs w:val="24"/>
              <w:lang w:eastAsia="lt-LT"/>
            </w:rPr>
          </w:pPr>
          <w:hyperlink w:anchor="_Toc112013042" w:history="1">
            <w:r w:rsidR="00BB41F1" w:rsidRPr="00AD1463">
              <w:rPr>
                <w:rStyle w:val="Hyperlink"/>
                <w:rFonts w:ascii="Times New Roman" w:eastAsia="Times New Roman" w:hAnsi="Times New Roman" w:cs="Times New Roman"/>
                <w:noProof/>
                <w:sz w:val="24"/>
                <w:szCs w:val="24"/>
              </w:rPr>
              <w:t xml:space="preserve">9.1.3. C. </w:t>
            </w:r>
            <w:r w:rsidR="00BB41F1" w:rsidRPr="00AD1463">
              <w:rPr>
                <w:rStyle w:val="Hyperlink"/>
                <w:rFonts w:ascii="Times New Roman" w:hAnsi="Times New Roman" w:cs="Times New Roman"/>
                <w:noProof/>
                <w:sz w:val="24"/>
                <w:szCs w:val="24"/>
              </w:rPr>
              <w:t>Gamtamokslinis</w:t>
            </w:r>
            <w:r w:rsidR="00BB41F1" w:rsidRPr="00AD1463">
              <w:rPr>
                <w:rStyle w:val="Hyperlink"/>
                <w:rFonts w:ascii="Times New Roman" w:eastAsia="Times New Roman" w:hAnsi="Times New Roman" w:cs="Times New Roman"/>
                <w:noProof/>
                <w:sz w:val="24"/>
                <w:szCs w:val="24"/>
              </w:rPr>
              <w:t xml:space="preserve"> tyrinėjimas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_Toc112013042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152</w:t>
            </w:r>
            <w:r w:rsidR="00BB41F1" w:rsidRPr="00AD1463">
              <w:rPr>
                <w:rFonts w:ascii="Times New Roman" w:hAnsi="Times New Roman" w:cs="Times New Roman"/>
                <w:noProof/>
                <w:webHidden/>
                <w:sz w:val="24"/>
                <w:szCs w:val="24"/>
              </w:rPr>
              <w:fldChar w:fldCharType="end"/>
            </w:r>
          </w:hyperlink>
        </w:p>
        <w:p w14:paraId="70ADFF5F" w14:textId="11FCC8D7" w:rsidR="00BB41F1" w:rsidRPr="00AD1463" w:rsidRDefault="00EF51E2">
          <w:pPr>
            <w:pStyle w:val="TOC3"/>
            <w:rPr>
              <w:rFonts w:ascii="Times New Roman" w:eastAsiaTheme="minorEastAsia" w:hAnsi="Times New Roman" w:cs="Times New Roman"/>
              <w:noProof/>
              <w:sz w:val="24"/>
              <w:szCs w:val="24"/>
              <w:lang w:eastAsia="lt-LT"/>
            </w:rPr>
          </w:pPr>
          <w:hyperlink w:anchor="_Toc112013043" w:history="1">
            <w:r w:rsidR="00BB41F1" w:rsidRPr="00AD1463">
              <w:rPr>
                <w:rStyle w:val="Hyperlink"/>
                <w:rFonts w:ascii="Times New Roman" w:eastAsia="Times New Roman" w:hAnsi="Times New Roman" w:cs="Times New Roman"/>
                <w:noProof/>
                <w:sz w:val="24"/>
                <w:szCs w:val="24"/>
              </w:rPr>
              <w:t>9.1.4. D. Gamtos objektų ir reiškinių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_Toc112013043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155</w:t>
            </w:r>
            <w:r w:rsidR="00BB41F1" w:rsidRPr="00AD1463">
              <w:rPr>
                <w:rFonts w:ascii="Times New Roman" w:hAnsi="Times New Roman" w:cs="Times New Roman"/>
                <w:noProof/>
                <w:webHidden/>
                <w:sz w:val="24"/>
                <w:szCs w:val="24"/>
              </w:rPr>
              <w:fldChar w:fldCharType="end"/>
            </w:r>
          </w:hyperlink>
        </w:p>
        <w:p w14:paraId="5E2AC5CA" w14:textId="1E96D45C" w:rsidR="00BB41F1" w:rsidRPr="00AD1463" w:rsidRDefault="00EF51E2">
          <w:pPr>
            <w:pStyle w:val="TOC3"/>
            <w:rPr>
              <w:rFonts w:ascii="Times New Roman" w:eastAsiaTheme="minorEastAsia" w:hAnsi="Times New Roman" w:cs="Times New Roman"/>
              <w:noProof/>
              <w:sz w:val="24"/>
              <w:szCs w:val="24"/>
              <w:lang w:eastAsia="lt-LT"/>
            </w:rPr>
          </w:pPr>
          <w:hyperlink w:anchor="_Toc112013044" w:history="1">
            <w:r w:rsidR="00BB41F1" w:rsidRPr="00AD1463">
              <w:rPr>
                <w:rStyle w:val="Hyperlink"/>
                <w:rFonts w:ascii="Times New Roman" w:eastAsia="Times New Roman" w:hAnsi="Times New Roman" w:cs="Times New Roman"/>
                <w:noProof/>
                <w:sz w:val="24"/>
                <w:szCs w:val="24"/>
              </w:rPr>
              <w:t>9.1.5. E. Problemų sprendimas ir refleksija</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_Toc112013044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166</w:t>
            </w:r>
            <w:r w:rsidR="00BB41F1" w:rsidRPr="00AD1463">
              <w:rPr>
                <w:rFonts w:ascii="Times New Roman" w:hAnsi="Times New Roman" w:cs="Times New Roman"/>
                <w:noProof/>
                <w:webHidden/>
                <w:sz w:val="24"/>
                <w:szCs w:val="24"/>
              </w:rPr>
              <w:fldChar w:fldCharType="end"/>
            </w:r>
          </w:hyperlink>
        </w:p>
        <w:p w14:paraId="29F2ADFA" w14:textId="7117BBD5" w:rsidR="00BB41F1" w:rsidRPr="00AD1463" w:rsidRDefault="00EF51E2">
          <w:pPr>
            <w:pStyle w:val="TOC3"/>
            <w:rPr>
              <w:rFonts w:ascii="Times New Roman" w:eastAsiaTheme="minorEastAsia" w:hAnsi="Times New Roman" w:cs="Times New Roman"/>
              <w:noProof/>
              <w:sz w:val="24"/>
              <w:szCs w:val="24"/>
              <w:lang w:eastAsia="lt-LT"/>
            </w:rPr>
          </w:pPr>
          <w:hyperlink w:anchor="_Toc112013045" w:history="1">
            <w:r w:rsidR="00BB41F1" w:rsidRPr="00AD1463">
              <w:rPr>
                <w:rStyle w:val="Hyperlink"/>
                <w:rFonts w:ascii="Times New Roman" w:eastAsia="Times New Roman" w:hAnsi="Times New Roman" w:cs="Times New Roman"/>
                <w:noProof/>
                <w:sz w:val="24"/>
                <w:szCs w:val="24"/>
              </w:rPr>
              <w:t xml:space="preserve">9.1.6. F. </w:t>
            </w:r>
            <w:r w:rsidR="00BB41F1" w:rsidRPr="00AD1463">
              <w:rPr>
                <w:rStyle w:val="Hyperlink"/>
                <w:rFonts w:ascii="Times New Roman" w:hAnsi="Times New Roman" w:cs="Times New Roman"/>
                <w:noProof/>
                <w:sz w:val="24"/>
                <w:szCs w:val="24"/>
              </w:rPr>
              <w:t>Žmogaus</w:t>
            </w:r>
            <w:r w:rsidR="00BB41F1" w:rsidRPr="00AD1463">
              <w:rPr>
                <w:rStyle w:val="Hyperlink"/>
                <w:rFonts w:ascii="Times New Roman" w:eastAsia="Times New Roman" w:hAnsi="Times New Roman" w:cs="Times New Roman"/>
                <w:noProof/>
                <w:sz w:val="24"/>
                <w:szCs w:val="24"/>
              </w:rPr>
              <w:t xml:space="preserve"> ir gamtos dermės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_Toc112013045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171</w:t>
            </w:r>
            <w:r w:rsidR="00BB41F1" w:rsidRPr="00AD1463">
              <w:rPr>
                <w:rFonts w:ascii="Times New Roman" w:hAnsi="Times New Roman" w:cs="Times New Roman"/>
                <w:noProof/>
                <w:webHidden/>
                <w:sz w:val="24"/>
                <w:szCs w:val="24"/>
              </w:rPr>
              <w:fldChar w:fldCharType="end"/>
            </w:r>
          </w:hyperlink>
        </w:p>
        <w:p w14:paraId="5E091042" w14:textId="76E86743" w:rsidR="00BB41F1" w:rsidRPr="00AD1463" w:rsidRDefault="00EF51E2">
          <w:pPr>
            <w:pStyle w:val="TOC2"/>
            <w:rPr>
              <w:rFonts w:eastAsiaTheme="minorEastAsia"/>
              <w:sz w:val="24"/>
              <w:szCs w:val="24"/>
              <w:lang w:eastAsia="lt-LT"/>
            </w:rPr>
          </w:pPr>
          <w:hyperlink w:anchor="_Toc112013046" w:history="1">
            <w:r w:rsidR="00BB41F1" w:rsidRPr="00AD1463">
              <w:rPr>
                <w:rStyle w:val="Hyperlink"/>
                <w:rFonts w:eastAsia="Times New Roman"/>
                <w:sz w:val="24"/>
                <w:szCs w:val="24"/>
              </w:rPr>
              <w:t xml:space="preserve">9.2. Užduočių </w:t>
            </w:r>
            <w:r w:rsidR="00BB41F1" w:rsidRPr="00AD1463">
              <w:rPr>
                <w:rStyle w:val="Hyperlink"/>
                <w:sz w:val="24"/>
                <w:szCs w:val="24"/>
              </w:rPr>
              <w:t>kompetencijoms</w:t>
            </w:r>
            <w:r w:rsidR="00BB41F1" w:rsidRPr="00AD1463">
              <w:rPr>
                <w:rStyle w:val="Hyperlink"/>
                <w:rFonts w:eastAsia="Times New Roman"/>
                <w:sz w:val="24"/>
                <w:szCs w:val="24"/>
              </w:rPr>
              <w:t xml:space="preserve"> ugdyti pavyzdžiai 9 (I) </w:t>
            </w:r>
            <w:r w:rsidR="00BB41F1" w:rsidRPr="00AD1463">
              <w:rPr>
                <w:rStyle w:val="Hyperlink"/>
                <w:sz w:val="24"/>
                <w:szCs w:val="24"/>
              </w:rPr>
              <w:t>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_Toc112013046 \h </w:instrText>
            </w:r>
            <w:r w:rsidR="00BB41F1" w:rsidRPr="00AD1463">
              <w:rPr>
                <w:webHidden/>
                <w:sz w:val="24"/>
                <w:szCs w:val="24"/>
              </w:rPr>
            </w:r>
            <w:r w:rsidR="00BB41F1" w:rsidRPr="00AD1463">
              <w:rPr>
                <w:webHidden/>
                <w:sz w:val="24"/>
                <w:szCs w:val="24"/>
              </w:rPr>
              <w:fldChar w:fldCharType="separate"/>
            </w:r>
            <w:r w:rsidR="003F56F2">
              <w:rPr>
                <w:webHidden/>
                <w:sz w:val="24"/>
                <w:szCs w:val="24"/>
              </w:rPr>
              <w:t>174</w:t>
            </w:r>
            <w:r w:rsidR="00BB41F1" w:rsidRPr="00AD1463">
              <w:rPr>
                <w:webHidden/>
                <w:sz w:val="24"/>
                <w:szCs w:val="24"/>
              </w:rPr>
              <w:fldChar w:fldCharType="end"/>
            </w:r>
          </w:hyperlink>
        </w:p>
        <w:p w14:paraId="1CC195E9" w14:textId="241EEE3F" w:rsidR="00BB41F1" w:rsidRPr="00AD1463" w:rsidRDefault="00EF51E2">
          <w:pPr>
            <w:pStyle w:val="TOC3"/>
            <w:rPr>
              <w:rFonts w:ascii="Times New Roman" w:eastAsiaTheme="minorEastAsia" w:hAnsi="Times New Roman" w:cs="Times New Roman"/>
              <w:noProof/>
              <w:sz w:val="24"/>
              <w:szCs w:val="24"/>
              <w:lang w:eastAsia="lt-LT"/>
            </w:rPr>
          </w:pPr>
          <w:hyperlink w:anchor="_Toc112013047" w:history="1">
            <w:r w:rsidR="00BB41F1" w:rsidRPr="00AD1463">
              <w:rPr>
                <w:rStyle w:val="Hyperlink"/>
                <w:rFonts w:ascii="Times New Roman" w:eastAsia="Times New Roman" w:hAnsi="Times New Roman" w:cs="Times New Roman"/>
                <w:noProof/>
                <w:sz w:val="24"/>
                <w:szCs w:val="24"/>
              </w:rPr>
              <w:t xml:space="preserve">9.2.1. A. Gamtos </w:t>
            </w:r>
            <w:r w:rsidR="00BB41F1" w:rsidRPr="00AD1463">
              <w:rPr>
                <w:rStyle w:val="Hyperlink"/>
                <w:rFonts w:ascii="Times New Roman" w:hAnsi="Times New Roman" w:cs="Times New Roman"/>
                <w:noProof/>
                <w:sz w:val="24"/>
                <w:szCs w:val="24"/>
              </w:rPr>
              <w:t>mokslų</w:t>
            </w:r>
            <w:r w:rsidR="00BB41F1" w:rsidRPr="00AD1463">
              <w:rPr>
                <w:rStyle w:val="Hyperlink"/>
                <w:rFonts w:ascii="Times New Roman" w:eastAsia="Times New Roman" w:hAnsi="Times New Roman" w:cs="Times New Roman"/>
                <w:noProof/>
                <w:sz w:val="24"/>
                <w:szCs w:val="24"/>
              </w:rPr>
              <w:t xml:space="preserve"> prigimties ir raidos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_Toc112013047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174</w:t>
            </w:r>
            <w:r w:rsidR="00BB41F1" w:rsidRPr="00AD1463">
              <w:rPr>
                <w:rFonts w:ascii="Times New Roman" w:hAnsi="Times New Roman" w:cs="Times New Roman"/>
                <w:noProof/>
                <w:webHidden/>
                <w:sz w:val="24"/>
                <w:szCs w:val="24"/>
              </w:rPr>
              <w:fldChar w:fldCharType="end"/>
            </w:r>
          </w:hyperlink>
        </w:p>
        <w:p w14:paraId="49A0CEA1" w14:textId="036DA611" w:rsidR="00BB41F1" w:rsidRPr="00AD1463" w:rsidRDefault="00EF51E2">
          <w:pPr>
            <w:pStyle w:val="TOC3"/>
            <w:rPr>
              <w:rFonts w:ascii="Times New Roman" w:eastAsiaTheme="minorEastAsia" w:hAnsi="Times New Roman" w:cs="Times New Roman"/>
              <w:noProof/>
              <w:sz w:val="24"/>
              <w:szCs w:val="24"/>
              <w:lang w:eastAsia="lt-LT"/>
            </w:rPr>
          </w:pPr>
          <w:hyperlink w:anchor="_Toc112013048" w:history="1">
            <w:r w:rsidR="00BB41F1" w:rsidRPr="00AD1463">
              <w:rPr>
                <w:rStyle w:val="Hyperlink"/>
                <w:rFonts w:ascii="Times New Roman" w:eastAsia="Times New Roman" w:hAnsi="Times New Roman" w:cs="Times New Roman"/>
                <w:noProof/>
                <w:sz w:val="24"/>
                <w:szCs w:val="24"/>
              </w:rPr>
              <w:t xml:space="preserve">9.2.2. B. </w:t>
            </w:r>
            <w:r w:rsidR="00BB41F1" w:rsidRPr="00AD1463">
              <w:rPr>
                <w:rStyle w:val="Hyperlink"/>
                <w:rFonts w:ascii="Times New Roman" w:hAnsi="Times New Roman" w:cs="Times New Roman"/>
                <w:noProof/>
                <w:sz w:val="24"/>
                <w:szCs w:val="24"/>
              </w:rPr>
              <w:t>Gamtamokslinis</w:t>
            </w:r>
            <w:r w:rsidR="00BB41F1" w:rsidRPr="00AD1463">
              <w:rPr>
                <w:rStyle w:val="Hyperlink"/>
                <w:rFonts w:ascii="Times New Roman" w:eastAsia="Times New Roman" w:hAnsi="Times New Roman" w:cs="Times New Roman"/>
                <w:noProof/>
                <w:sz w:val="24"/>
                <w:szCs w:val="24"/>
              </w:rPr>
              <w:t xml:space="preserve"> komunikavimas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_Toc112013048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177</w:t>
            </w:r>
            <w:r w:rsidR="00BB41F1" w:rsidRPr="00AD1463">
              <w:rPr>
                <w:rFonts w:ascii="Times New Roman" w:hAnsi="Times New Roman" w:cs="Times New Roman"/>
                <w:noProof/>
                <w:webHidden/>
                <w:sz w:val="24"/>
                <w:szCs w:val="24"/>
              </w:rPr>
              <w:fldChar w:fldCharType="end"/>
            </w:r>
          </w:hyperlink>
        </w:p>
        <w:p w14:paraId="3923DF2A" w14:textId="334FDE97" w:rsidR="00BB41F1" w:rsidRPr="00AD1463" w:rsidRDefault="00EF51E2">
          <w:pPr>
            <w:pStyle w:val="TOC3"/>
            <w:rPr>
              <w:rFonts w:ascii="Times New Roman" w:eastAsiaTheme="minorEastAsia" w:hAnsi="Times New Roman" w:cs="Times New Roman"/>
              <w:noProof/>
              <w:sz w:val="24"/>
              <w:szCs w:val="24"/>
              <w:lang w:eastAsia="lt-LT"/>
            </w:rPr>
          </w:pPr>
          <w:hyperlink w:anchor="_Toc112013049" w:history="1">
            <w:r w:rsidR="00BB41F1" w:rsidRPr="00AD1463">
              <w:rPr>
                <w:rStyle w:val="Hyperlink"/>
                <w:rFonts w:ascii="Times New Roman" w:eastAsia="Times New Roman" w:hAnsi="Times New Roman" w:cs="Times New Roman"/>
                <w:noProof/>
                <w:sz w:val="24"/>
                <w:szCs w:val="24"/>
              </w:rPr>
              <w:t>9.2.3. C. Gamtamokslinis tyrinėjimas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_Toc112013049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178</w:t>
            </w:r>
            <w:r w:rsidR="00BB41F1" w:rsidRPr="00AD1463">
              <w:rPr>
                <w:rFonts w:ascii="Times New Roman" w:hAnsi="Times New Roman" w:cs="Times New Roman"/>
                <w:noProof/>
                <w:webHidden/>
                <w:sz w:val="24"/>
                <w:szCs w:val="24"/>
              </w:rPr>
              <w:fldChar w:fldCharType="end"/>
            </w:r>
          </w:hyperlink>
        </w:p>
        <w:p w14:paraId="30351E95" w14:textId="1A60E544" w:rsidR="00BB41F1" w:rsidRPr="00AD1463" w:rsidRDefault="00EF51E2">
          <w:pPr>
            <w:pStyle w:val="TOC3"/>
            <w:rPr>
              <w:rFonts w:ascii="Times New Roman" w:eastAsiaTheme="minorEastAsia" w:hAnsi="Times New Roman" w:cs="Times New Roman"/>
              <w:noProof/>
              <w:sz w:val="24"/>
              <w:szCs w:val="24"/>
              <w:lang w:eastAsia="lt-LT"/>
            </w:rPr>
          </w:pPr>
          <w:hyperlink w:anchor="_Toc112013050" w:history="1">
            <w:r w:rsidR="00BB41F1" w:rsidRPr="00AD1463">
              <w:rPr>
                <w:rStyle w:val="Hyperlink"/>
                <w:rFonts w:ascii="Times New Roman" w:eastAsia="Times New Roman" w:hAnsi="Times New Roman" w:cs="Times New Roman"/>
                <w:noProof/>
                <w:sz w:val="24"/>
                <w:szCs w:val="24"/>
              </w:rPr>
              <w:t xml:space="preserve">9.2.5. D. Gamtos </w:t>
            </w:r>
            <w:r w:rsidR="00BB41F1" w:rsidRPr="00AD1463">
              <w:rPr>
                <w:rStyle w:val="Hyperlink"/>
                <w:rFonts w:ascii="Times New Roman" w:hAnsi="Times New Roman" w:cs="Times New Roman"/>
                <w:noProof/>
                <w:sz w:val="24"/>
                <w:szCs w:val="24"/>
              </w:rPr>
              <w:t>objektų</w:t>
            </w:r>
            <w:r w:rsidR="00BB41F1" w:rsidRPr="00AD1463">
              <w:rPr>
                <w:rStyle w:val="Hyperlink"/>
                <w:rFonts w:ascii="Times New Roman" w:eastAsia="Times New Roman" w:hAnsi="Times New Roman" w:cs="Times New Roman"/>
                <w:noProof/>
                <w:sz w:val="24"/>
                <w:szCs w:val="24"/>
              </w:rPr>
              <w:t xml:space="preserve"> ir reiškinių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_Toc112013050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183</w:t>
            </w:r>
            <w:r w:rsidR="00BB41F1" w:rsidRPr="00AD1463">
              <w:rPr>
                <w:rFonts w:ascii="Times New Roman" w:hAnsi="Times New Roman" w:cs="Times New Roman"/>
                <w:noProof/>
                <w:webHidden/>
                <w:sz w:val="24"/>
                <w:szCs w:val="24"/>
              </w:rPr>
              <w:fldChar w:fldCharType="end"/>
            </w:r>
          </w:hyperlink>
        </w:p>
        <w:p w14:paraId="00E3092F" w14:textId="743BA20B" w:rsidR="00BB41F1" w:rsidRPr="00AD1463" w:rsidRDefault="00EF51E2">
          <w:pPr>
            <w:pStyle w:val="TOC3"/>
            <w:rPr>
              <w:rFonts w:ascii="Times New Roman" w:eastAsiaTheme="minorEastAsia" w:hAnsi="Times New Roman" w:cs="Times New Roman"/>
              <w:noProof/>
              <w:sz w:val="24"/>
              <w:szCs w:val="24"/>
              <w:lang w:eastAsia="lt-LT"/>
            </w:rPr>
          </w:pPr>
          <w:hyperlink w:anchor="_Toc112013051" w:history="1">
            <w:r w:rsidR="00BB41F1" w:rsidRPr="00AD1463">
              <w:rPr>
                <w:rStyle w:val="Hyperlink"/>
                <w:rFonts w:ascii="Times New Roman" w:eastAsia="Times New Roman" w:hAnsi="Times New Roman" w:cs="Times New Roman"/>
                <w:noProof/>
                <w:sz w:val="24"/>
                <w:szCs w:val="24"/>
              </w:rPr>
              <w:t>9.2.6. E. Problemų sprendimas ir refleksija</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_Toc112013051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187</w:t>
            </w:r>
            <w:r w:rsidR="00BB41F1" w:rsidRPr="00AD1463">
              <w:rPr>
                <w:rFonts w:ascii="Times New Roman" w:hAnsi="Times New Roman" w:cs="Times New Roman"/>
                <w:noProof/>
                <w:webHidden/>
                <w:sz w:val="24"/>
                <w:szCs w:val="24"/>
              </w:rPr>
              <w:fldChar w:fldCharType="end"/>
            </w:r>
          </w:hyperlink>
        </w:p>
        <w:p w14:paraId="20E3F564" w14:textId="3F3B471B" w:rsidR="00BB41F1" w:rsidRPr="00AD1463" w:rsidRDefault="00EF51E2">
          <w:pPr>
            <w:pStyle w:val="TOC3"/>
            <w:rPr>
              <w:rFonts w:ascii="Times New Roman" w:eastAsiaTheme="minorEastAsia" w:hAnsi="Times New Roman" w:cs="Times New Roman"/>
              <w:noProof/>
              <w:sz w:val="24"/>
              <w:szCs w:val="24"/>
              <w:lang w:eastAsia="lt-LT"/>
            </w:rPr>
          </w:pPr>
          <w:hyperlink w:anchor="_Toc112013052" w:history="1">
            <w:r w:rsidR="00BB41F1" w:rsidRPr="00AD1463">
              <w:rPr>
                <w:rStyle w:val="Hyperlink"/>
                <w:rFonts w:ascii="Times New Roman" w:eastAsia="Times New Roman" w:hAnsi="Times New Roman" w:cs="Times New Roman"/>
                <w:noProof/>
                <w:sz w:val="24"/>
                <w:szCs w:val="24"/>
              </w:rPr>
              <w:t>9.2.7. F. Žmogaus ir gamtos dermės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_Toc112013052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187</w:t>
            </w:r>
            <w:r w:rsidR="00BB41F1" w:rsidRPr="00AD1463">
              <w:rPr>
                <w:rFonts w:ascii="Times New Roman" w:hAnsi="Times New Roman" w:cs="Times New Roman"/>
                <w:noProof/>
                <w:webHidden/>
                <w:sz w:val="24"/>
                <w:szCs w:val="24"/>
              </w:rPr>
              <w:fldChar w:fldCharType="end"/>
            </w:r>
          </w:hyperlink>
        </w:p>
        <w:p w14:paraId="6449C256" w14:textId="535F4BEF" w:rsidR="00BB41F1" w:rsidRPr="00AD1463" w:rsidRDefault="00EF51E2">
          <w:pPr>
            <w:pStyle w:val="TOC2"/>
            <w:rPr>
              <w:rFonts w:eastAsiaTheme="minorEastAsia"/>
              <w:sz w:val="24"/>
              <w:szCs w:val="24"/>
              <w:lang w:eastAsia="lt-LT"/>
            </w:rPr>
          </w:pPr>
          <w:hyperlink w:anchor="_Toc112013053" w:history="1">
            <w:r w:rsidR="00BB41F1" w:rsidRPr="00AD1463">
              <w:rPr>
                <w:rStyle w:val="Hyperlink"/>
                <w:rFonts w:eastAsia="Times New Roman"/>
                <w:sz w:val="24"/>
                <w:szCs w:val="24"/>
              </w:rPr>
              <w:t xml:space="preserve">9.3. Užduočių </w:t>
            </w:r>
            <w:r w:rsidR="00BB41F1" w:rsidRPr="00AD1463">
              <w:rPr>
                <w:rStyle w:val="Hyperlink"/>
                <w:sz w:val="24"/>
                <w:szCs w:val="24"/>
              </w:rPr>
              <w:t>kompetencijoms</w:t>
            </w:r>
            <w:r w:rsidR="00BB41F1" w:rsidRPr="00AD1463">
              <w:rPr>
                <w:rStyle w:val="Hyperlink"/>
                <w:rFonts w:eastAsia="Times New Roman"/>
                <w:sz w:val="24"/>
                <w:szCs w:val="24"/>
              </w:rPr>
              <w:t xml:space="preserve"> ugdyti pavyzdžiai 10 (II) </w:t>
            </w:r>
            <w:r w:rsidR="00BB41F1" w:rsidRPr="00AD1463">
              <w:rPr>
                <w:rStyle w:val="Hyperlink"/>
                <w:sz w:val="24"/>
                <w:szCs w:val="24"/>
              </w:rPr>
              <w:t>klasei</w:t>
            </w:r>
            <w:r w:rsidR="00BB41F1" w:rsidRPr="00AD1463">
              <w:rPr>
                <w:webHidden/>
                <w:sz w:val="24"/>
                <w:szCs w:val="24"/>
              </w:rPr>
              <w:tab/>
            </w:r>
            <w:r w:rsidR="00BB41F1" w:rsidRPr="00AD1463">
              <w:rPr>
                <w:webHidden/>
                <w:sz w:val="24"/>
                <w:szCs w:val="24"/>
              </w:rPr>
              <w:fldChar w:fldCharType="begin"/>
            </w:r>
            <w:r w:rsidR="00BB41F1" w:rsidRPr="00AD1463">
              <w:rPr>
                <w:webHidden/>
                <w:sz w:val="24"/>
                <w:szCs w:val="24"/>
              </w:rPr>
              <w:instrText xml:space="preserve"> PAGEREF _Toc112013053 \h </w:instrText>
            </w:r>
            <w:r w:rsidR="00BB41F1" w:rsidRPr="00AD1463">
              <w:rPr>
                <w:webHidden/>
                <w:sz w:val="24"/>
                <w:szCs w:val="24"/>
              </w:rPr>
            </w:r>
            <w:r w:rsidR="00BB41F1" w:rsidRPr="00AD1463">
              <w:rPr>
                <w:webHidden/>
                <w:sz w:val="24"/>
                <w:szCs w:val="24"/>
              </w:rPr>
              <w:fldChar w:fldCharType="separate"/>
            </w:r>
            <w:r w:rsidR="003F56F2">
              <w:rPr>
                <w:webHidden/>
                <w:sz w:val="24"/>
                <w:szCs w:val="24"/>
              </w:rPr>
              <w:t>190</w:t>
            </w:r>
            <w:r w:rsidR="00BB41F1" w:rsidRPr="00AD1463">
              <w:rPr>
                <w:webHidden/>
                <w:sz w:val="24"/>
                <w:szCs w:val="24"/>
              </w:rPr>
              <w:fldChar w:fldCharType="end"/>
            </w:r>
          </w:hyperlink>
        </w:p>
        <w:p w14:paraId="7CB14DBE" w14:textId="7BBF3F3A" w:rsidR="00BB41F1" w:rsidRPr="00AD1463" w:rsidRDefault="00EF51E2">
          <w:pPr>
            <w:pStyle w:val="TOC3"/>
            <w:rPr>
              <w:rFonts w:ascii="Times New Roman" w:eastAsiaTheme="minorEastAsia" w:hAnsi="Times New Roman" w:cs="Times New Roman"/>
              <w:noProof/>
              <w:sz w:val="24"/>
              <w:szCs w:val="24"/>
              <w:lang w:eastAsia="lt-LT"/>
            </w:rPr>
          </w:pPr>
          <w:hyperlink w:anchor="_Toc112013054" w:history="1">
            <w:r w:rsidR="00BB41F1" w:rsidRPr="00AD1463">
              <w:rPr>
                <w:rStyle w:val="Hyperlink"/>
                <w:rFonts w:ascii="Times New Roman" w:eastAsia="Times New Roman" w:hAnsi="Times New Roman" w:cs="Times New Roman"/>
                <w:noProof/>
                <w:sz w:val="24"/>
                <w:szCs w:val="24"/>
              </w:rPr>
              <w:t xml:space="preserve">9.3.1. A. </w:t>
            </w:r>
            <w:r w:rsidR="00BB41F1" w:rsidRPr="00AD1463">
              <w:rPr>
                <w:rStyle w:val="Hyperlink"/>
                <w:rFonts w:ascii="Times New Roman" w:hAnsi="Times New Roman" w:cs="Times New Roman"/>
                <w:noProof/>
                <w:sz w:val="24"/>
                <w:szCs w:val="24"/>
              </w:rPr>
              <w:t>Gamtos</w:t>
            </w:r>
            <w:r w:rsidR="00BB41F1" w:rsidRPr="00AD1463">
              <w:rPr>
                <w:rStyle w:val="Hyperlink"/>
                <w:rFonts w:ascii="Times New Roman" w:eastAsia="Times New Roman" w:hAnsi="Times New Roman" w:cs="Times New Roman"/>
                <w:noProof/>
                <w:sz w:val="24"/>
                <w:szCs w:val="24"/>
              </w:rPr>
              <w:t xml:space="preserve"> mokslų prigimties ir raidos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_Toc112013054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190</w:t>
            </w:r>
            <w:r w:rsidR="00BB41F1" w:rsidRPr="00AD1463">
              <w:rPr>
                <w:rFonts w:ascii="Times New Roman" w:hAnsi="Times New Roman" w:cs="Times New Roman"/>
                <w:noProof/>
                <w:webHidden/>
                <w:sz w:val="24"/>
                <w:szCs w:val="24"/>
              </w:rPr>
              <w:fldChar w:fldCharType="end"/>
            </w:r>
          </w:hyperlink>
        </w:p>
        <w:p w14:paraId="39007B25" w14:textId="0432470B" w:rsidR="00BB41F1" w:rsidRPr="00AD1463" w:rsidRDefault="00EF51E2">
          <w:pPr>
            <w:pStyle w:val="TOC3"/>
            <w:rPr>
              <w:rFonts w:ascii="Times New Roman" w:eastAsiaTheme="minorEastAsia" w:hAnsi="Times New Roman" w:cs="Times New Roman"/>
              <w:noProof/>
              <w:sz w:val="24"/>
              <w:szCs w:val="24"/>
              <w:lang w:eastAsia="lt-LT"/>
            </w:rPr>
          </w:pPr>
          <w:hyperlink w:anchor="_Toc112013055" w:history="1">
            <w:r w:rsidR="00BB41F1" w:rsidRPr="00AD1463">
              <w:rPr>
                <w:rStyle w:val="Hyperlink"/>
                <w:rFonts w:ascii="Times New Roman" w:eastAsia="Times New Roman" w:hAnsi="Times New Roman" w:cs="Times New Roman"/>
                <w:noProof/>
                <w:sz w:val="24"/>
                <w:szCs w:val="24"/>
              </w:rPr>
              <w:t xml:space="preserve">9.3.2. B. Gamtamokslinis </w:t>
            </w:r>
            <w:r w:rsidR="00BB41F1" w:rsidRPr="00AD1463">
              <w:rPr>
                <w:rStyle w:val="Hyperlink"/>
                <w:rFonts w:ascii="Times New Roman" w:hAnsi="Times New Roman" w:cs="Times New Roman"/>
                <w:noProof/>
                <w:sz w:val="24"/>
                <w:szCs w:val="24"/>
              </w:rPr>
              <w:t>komunikavimas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_Toc112013055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192</w:t>
            </w:r>
            <w:r w:rsidR="00BB41F1" w:rsidRPr="00AD1463">
              <w:rPr>
                <w:rFonts w:ascii="Times New Roman" w:hAnsi="Times New Roman" w:cs="Times New Roman"/>
                <w:noProof/>
                <w:webHidden/>
                <w:sz w:val="24"/>
                <w:szCs w:val="24"/>
              </w:rPr>
              <w:fldChar w:fldCharType="end"/>
            </w:r>
          </w:hyperlink>
        </w:p>
        <w:p w14:paraId="6280FD80" w14:textId="72399598" w:rsidR="00BB41F1" w:rsidRPr="00AD1463" w:rsidRDefault="00EF51E2">
          <w:pPr>
            <w:pStyle w:val="TOC3"/>
            <w:rPr>
              <w:rFonts w:ascii="Times New Roman" w:eastAsiaTheme="minorEastAsia" w:hAnsi="Times New Roman" w:cs="Times New Roman"/>
              <w:noProof/>
              <w:sz w:val="24"/>
              <w:szCs w:val="24"/>
              <w:lang w:eastAsia="lt-LT"/>
            </w:rPr>
          </w:pPr>
          <w:hyperlink w:anchor="_Toc112013056" w:history="1">
            <w:r w:rsidR="00BB41F1" w:rsidRPr="00AD1463">
              <w:rPr>
                <w:rStyle w:val="Hyperlink"/>
                <w:rFonts w:ascii="Times New Roman" w:eastAsia="Times New Roman" w:hAnsi="Times New Roman" w:cs="Times New Roman"/>
                <w:noProof/>
                <w:sz w:val="24"/>
                <w:szCs w:val="24"/>
              </w:rPr>
              <w:t>9.3.3. C. Gamtamokslinis tyrinėjimas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_Toc112013056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193</w:t>
            </w:r>
            <w:r w:rsidR="00BB41F1" w:rsidRPr="00AD1463">
              <w:rPr>
                <w:rFonts w:ascii="Times New Roman" w:hAnsi="Times New Roman" w:cs="Times New Roman"/>
                <w:noProof/>
                <w:webHidden/>
                <w:sz w:val="24"/>
                <w:szCs w:val="24"/>
              </w:rPr>
              <w:fldChar w:fldCharType="end"/>
            </w:r>
          </w:hyperlink>
        </w:p>
        <w:p w14:paraId="098A0726" w14:textId="2181A424" w:rsidR="00BB41F1" w:rsidRPr="00AD1463" w:rsidRDefault="00EF51E2">
          <w:pPr>
            <w:pStyle w:val="TOC3"/>
            <w:rPr>
              <w:rFonts w:ascii="Times New Roman" w:eastAsiaTheme="minorEastAsia" w:hAnsi="Times New Roman" w:cs="Times New Roman"/>
              <w:noProof/>
              <w:sz w:val="24"/>
              <w:szCs w:val="24"/>
              <w:lang w:eastAsia="lt-LT"/>
            </w:rPr>
          </w:pPr>
          <w:hyperlink w:anchor="_Toc112013057" w:history="1">
            <w:r w:rsidR="00BB41F1" w:rsidRPr="00AD1463">
              <w:rPr>
                <w:rStyle w:val="Hyperlink"/>
                <w:rFonts w:ascii="Times New Roman" w:eastAsia="Times New Roman" w:hAnsi="Times New Roman" w:cs="Times New Roman"/>
                <w:noProof/>
                <w:sz w:val="24"/>
                <w:szCs w:val="24"/>
              </w:rPr>
              <w:t>9.3.4. D. Gamtos objektų ir reiškinių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_Toc112013057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196</w:t>
            </w:r>
            <w:r w:rsidR="00BB41F1" w:rsidRPr="00AD1463">
              <w:rPr>
                <w:rFonts w:ascii="Times New Roman" w:hAnsi="Times New Roman" w:cs="Times New Roman"/>
                <w:noProof/>
                <w:webHidden/>
                <w:sz w:val="24"/>
                <w:szCs w:val="24"/>
              </w:rPr>
              <w:fldChar w:fldCharType="end"/>
            </w:r>
          </w:hyperlink>
        </w:p>
        <w:p w14:paraId="0F40E2A6" w14:textId="0552C506" w:rsidR="00BB41F1" w:rsidRPr="00AD1463" w:rsidRDefault="00EF51E2">
          <w:pPr>
            <w:pStyle w:val="TOC3"/>
            <w:rPr>
              <w:rFonts w:ascii="Times New Roman" w:eastAsiaTheme="minorEastAsia" w:hAnsi="Times New Roman" w:cs="Times New Roman"/>
              <w:noProof/>
              <w:sz w:val="24"/>
              <w:szCs w:val="24"/>
              <w:lang w:eastAsia="lt-LT"/>
            </w:rPr>
          </w:pPr>
          <w:hyperlink w:anchor="_Toc112013058" w:history="1">
            <w:r w:rsidR="00BB41F1" w:rsidRPr="00AD1463">
              <w:rPr>
                <w:rStyle w:val="Hyperlink"/>
                <w:rFonts w:ascii="Times New Roman" w:eastAsia="Times New Roman" w:hAnsi="Times New Roman" w:cs="Times New Roman"/>
                <w:noProof/>
                <w:sz w:val="24"/>
                <w:szCs w:val="24"/>
              </w:rPr>
              <w:t>9.3.5. E. Problemų sprendimas ir refleksija</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_Toc112013058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197</w:t>
            </w:r>
            <w:r w:rsidR="00BB41F1" w:rsidRPr="00AD1463">
              <w:rPr>
                <w:rFonts w:ascii="Times New Roman" w:hAnsi="Times New Roman" w:cs="Times New Roman"/>
                <w:noProof/>
                <w:webHidden/>
                <w:sz w:val="24"/>
                <w:szCs w:val="24"/>
              </w:rPr>
              <w:fldChar w:fldCharType="end"/>
            </w:r>
          </w:hyperlink>
        </w:p>
        <w:p w14:paraId="4743A35E" w14:textId="37C46602" w:rsidR="00BB41F1" w:rsidRDefault="00EF51E2">
          <w:pPr>
            <w:pStyle w:val="TOC3"/>
            <w:rPr>
              <w:rFonts w:asciiTheme="minorHAnsi" w:eastAsiaTheme="minorEastAsia" w:hAnsiTheme="minorHAnsi" w:cstheme="minorBidi"/>
              <w:noProof/>
              <w:lang w:eastAsia="lt-LT"/>
            </w:rPr>
          </w:pPr>
          <w:hyperlink w:anchor="_Toc112013059" w:history="1">
            <w:r w:rsidR="00BB41F1" w:rsidRPr="00AD1463">
              <w:rPr>
                <w:rStyle w:val="Hyperlink"/>
                <w:rFonts w:ascii="Times New Roman" w:eastAsia="Times New Roman" w:hAnsi="Times New Roman" w:cs="Times New Roman"/>
                <w:noProof/>
                <w:sz w:val="24"/>
                <w:szCs w:val="24"/>
              </w:rPr>
              <w:t>9.3.6. F. Žmogaus ir gamtos dermės pažinimas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_Toc112013059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F56F2">
              <w:rPr>
                <w:rFonts w:ascii="Times New Roman" w:hAnsi="Times New Roman" w:cs="Times New Roman"/>
                <w:noProof/>
                <w:webHidden/>
                <w:sz w:val="24"/>
                <w:szCs w:val="24"/>
              </w:rPr>
              <w:t>199</w:t>
            </w:r>
            <w:r w:rsidR="00BB41F1" w:rsidRPr="00AD1463">
              <w:rPr>
                <w:rFonts w:ascii="Times New Roman" w:hAnsi="Times New Roman" w:cs="Times New Roman"/>
                <w:noProof/>
                <w:webHidden/>
                <w:sz w:val="24"/>
                <w:szCs w:val="24"/>
              </w:rPr>
              <w:fldChar w:fldCharType="end"/>
            </w:r>
          </w:hyperlink>
        </w:p>
        <w:p w14:paraId="0000003C" w14:textId="08DF154F" w:rsidR="00C20A60" w:rsidRPr="00760250" w:rsidRDefault="00970BF9" w:rsidP="69BE43FF">
          <w:pPr>
            <w:pBdr>
              <w:top w:val="nil"/>
              <w:left w:val="nil"/>
              <w:bottom w:val="nil"/>
              <w:right w:val="nil"/>
              <w:between w:val="nil"/>
            </w:pBdr>
            <w:tabs>
              <w:tab w:val="left" w:pos="880"/>
              <w:tab w:val="right" w:pos="10529"/>
            </w:tabs>
            <w:spacing w:after="0" w:line="240" w:lineRule="auto"/>
            <w:ind w:left="221"/>
            <w:rPr>
              <w:rFonts w:ascii="Times New Roman" w:eastAsia="Times New Roman" w:hAnsi="Times New Roman" w:cs="Times New Roman"/>
              <w:color w:val="000000"/>
              <w:sz w:val="24"/>
              <w:szCs w:val="24"/>
            </w:rPr>
          </w:pPr>
          <w:r w:rsidRPr="69BE43FF">
            <w:rPr>
              <w:rFonts w:ascii="Times New Roman" w:hAnsi="Times New Roman" w:cs="Times New Roman"/>
              <w:sz w:val="24"/>
              <w:szCs w:val="24"/>
            </w:rPr>
            <w:fldChar w:fldCharType="end"/>
          </w:r>
        </w:p>
      </w:sdtContent>
    </w:sdt>
    <w:p w14:paraId="0000003D" w14:textId="77777777" w:rsidR="00C20A60" w:rsidRDefault="00970BF9" w:rsidP="69BE43FF">
      <w:pPr>
        <w:pStyle w:val="Heading1"/>
        <w:spacing w:line="240" w:lineRule="auto"/>
        <w:rPr>
          <w:rFonts w:eastAsia="Times New Roman" w:cs="Times New Roman"/>
          <w:color w:val="000000"/>
          <w:sz w:val="24"/>
          <w:szCs w:val="24"/>
        </w:rPr>
      </w:pPr>
      <w:r w:rsidRPr="69BE43FF">
        <w:br w:type="page"/>
      </w:r>
    </w:p>
    <w:p w14:paraId="0000003E" w14:textId="00EE3729" w:rsidR="00C20A60" w:rsidRPr="00AD1463" w:rsidRDefault="1886B85B" w:rsidP="69BE43FF">
      <w:pPr>
        <w:pStyle w:val="Heading1"/>
        <w:tabs>
          <w:tab w:val="left" w:pos="6555"/>
        </w:tabs>
      </w:pPr>
      <w:bookmarkStart w:id="2" w:name="_Toc112012999"/>
      <w:r w:rsidRPr="69BE43FF">
        <w:lastRenderedPageBreak/>
        <w:t xml:space="preserve">1. </w:t>
      </w:r>
      <w:r w:rsidR="0069C192" w:rsidRPr="69BE43FF">
        <w:t>Naujojo turinio mokymo rekomendacijos</w:t>
      </w:r>
      <w:bookmarkEnd w:id="2"/>
      <w:r w:rsidR="00AD1463">
        <w:tab/>
      </w:r>
    </w:p>
    <w:p w14:paraId="7AD52D6B" w14:textId="3209C6C2" w:rsidR="69BE43FF" w:rsidRDefault="69BE43FF" w:rsidP="69BE43FF">
      <w:pPr>
        <w:pStyle w:val="Heading2"/>
        <w:keepNext w:val="0"/>
        <w:keepLines w:val="0"/>
        <w:spacing w:before="0" w:line="240" w:lineRule="auto"/>
        <w:jc w:val="both"/>
        <w:rPr>
          <w:rFonts w:eastAsia="Times New Roman"/>
        </w:rPr>
      </w:pPr>
    </w:p>
    <w:p w14:paraId="0000003F" w14:textId="61D99D78" w:rsidR="00C20A60" w:rsidRDefault="0069C192" w:rsidP="69BE43FF">
      <w:pPr>
        <w:pStyle w:val="Heading2"/>
        <w:keepNext w:val="0"/>
        <w:keepLines w:val="0"/>
        <w:spacing w:before="0"/>
        <w:jc w:val="both"/>
        <w:rPr>
          <w:rFonts w:eastAsia="Times New Roman"/>
        </w:rPr>
      </w:pPr>
      <w:bookmarkStart w:id="3" w:name="_Toc112013000"/>
      <w:r w:rsidRPr="69BE43FF">
        <w:rPr>
          <w:rFonts w:eastAsia="Times New Roman"/>
        </w:rPr>
        <w:t xml:space="preserve">1.1.8 </w:t>
      </w:r>
      <w:r w:rsidRPr="69BE43FF">
        <w:t>klasė</w:t>
      </w:r>
      <w:bookmarkEnd w:id="3"/>
    </w:p>
    <w:p w14:paraId="00000040" w14:textId="16B9039A" w:rsidR="00C20A60" w:rsidRDefault="615AF3CE" w:rsidP="69BE43FF">
      <w:pP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28</w:t>
      </w:r>
      <w:r w:rsidR="0069C192" w:rsidRPr="69BE43FF">
        <w:rPr>
          <w:rFonts w:ascii="Times New Roman" w:eastAsia="Times New Roman" w:hAnsi="Times New Roman" w:cs="Times New Roman"/>
          <w:b/>
          <w:bCs/>
          <w:sz w:val="24"/>
          <w:szCs w:val="24"/>
        </w:rPr>
        <w:t>.1. Medžiagos sandara</w:t>
      </w:r>
      <w:r w:rsidR="0069C192" w:rsidRPr="69BE43FF">
        <w:rPr>
          <w:rFonts w:ascii="Times New Roman" w:eastAsia="Times New Roman" w:hAnsi="Times New Roman" w:cs="Times New Roman"/>
          <w:sz w:val="24"/>
          <w:szCs w:val="24"/>
        </w:rPr>
        <w:t xml:space="preserve"> </w:t>
      </w:r>
    </w:p>
    <w:p w14:paraId="00000041" w14:textId="75619FFA" w:rsidR="00C20A60" w:rsidRDefault="615AF3CE" w:rsidP="69BE43FF">
      <w:pPr>
        <w:spacing w:after="0"/>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8.1.1. Atomo sandara</w:t>
      </w:r>
    </w:p>
    <w:p w14:paraId="00000044" w14:textId="6983FB74" w:rsidR="00C20A60" w:rsidRDefault="0069C192" w:rsidP="69BE43FF">
      <w:pPr>
        <w:pStyle w:val="NormalWeb"/>
        <w:shd w:val="clear" w:color="auto" w:fill="FFFFFF" w:themeFill="background1"/>
        <w:spacing w:before="0" w:beforeAutospacing="0" w:after="0" w:afterAutospacing="0" w:line="276" w:lineRule="auto"/>
        <w:ind w:firstLine="720"/>
        <w:jc w:val="both"/>
        <w:rPr>
          <w:lang w:val="lt-LT"/>
        </w:rPr>
      </w:pPr>
      <w:r w:rsidRPr="69BE43FF">
        <w:rPr>
          <w:lang w:val="lt-LT"/>
        </w:rPr>
        <w:t>Atomo modelio nagrinėjimą rekomenduojama pradėti nuo minčių žemėlapio (jame nuosekliai išdėstoma atradimų susietų su atomo sandara seka, siejant su fizikos mokslo vystymosi pasiekimais). Modeliuojant judėjimą apskritimu siūloma susieti su aiškinimu, kodėl elektronai nenukrenta ant branduolio, aptariant elementarius (elektrono, protono) krūvius, įvedant krūvio matavimo vienetą – kuloną. Remiantis periodine sistema ir naudojant žymėjimą mokomasi nustatyti protonų skaičių branduolyje ir elektronų skaičių neutraliame atome, kad mokymasis būtų efektyvesnis rekomenduojama atlikti savarankiško darbo užduotis. Formuojamas cheminio elemento kaip atomų, turinčių tą patį protonų skaičių, visumos supratimas. Apibūdinama santykinės atominės masės sąvoka. Mokomasi skaičiavimuose taikyti reikšminių skaitmenų nustatymo taisykles.</w:t>
      </w:r>
      <w:r w:rsidR="7FDEA950" w:rsidRPr="69BE43FF">
        <w:rPr>
          <w:lang w:val="lt-LT"/>
        </w:rPr>
        <w:t xml:space="preserve"> </w:t>
      </w:r>
      <w:r w:rsidR="7FDEA950" w:rsidRPr="69BE43FF">
        <w:rPr>
          <w:b/>
          <w:bCs/>
          <w:lang w:val="lt-LT"/>
        </w:rPr>
        <w:t>Siekiant aiškumo dėl reikšminių skaitmenų naudojimo su</w:t>
      </w:r>
      <w:r w:rsidR="6A10B12C" w:rsidRPr="69BE43FF">
        <w:rPr>
          <w:b/>
          <w:bCs/>
          <w:lang w:val="lt-LT"/>
        </w:rPr>
        <w:t>si</w:t>
      </w:r>
      <w:r w:rsidR="7FDEA950" w:rsidRPr="69BE43FF">
        <w:rPr>
          <w:b/>
          <w:bCs/>
          <w:lang w:val="lt-LT"/>
        </w:rPr>
        <w:t>tarta</w:t>
      </w:r>
      <w:r w:rsidR="7FDEA950" w:rsidRPr="69BE43FF">
        <w:rPr>
          <w:lang w:val="lt-LT"/>
        </w:rPr>
        <w:t xml:space="preserve"> </w:t>
      </w:r>
      <w:r w:rsidR="67051BB2" w:rsidRPr="69BE43FF">
        <w:rPr>
          <w:lang w:val="lt-LT"/>
        </w:rPr>
        <w:t xml:space="preserve">skaičiavimuose </w:t>
      </w:r>
      <w:r w:rsidR="7FDEA950" w:rsidRPr="69BE43FF">
        <w:rPr>
          <w:lang w:val="lt-LT"/>
        </w:rPr>
        <w:t>atomų santykinių masių reikšmes apvalinti</w:t>
      </w:r>
      <w:r w:rsidR="7A188D3A" w:rsidRPr="69BE43FF">
        <w:rPr>
          <w:lang w:val="lt-LT"/>
        </w:rPr>
        <w:t xml:space="preserve"> </w:t>
      </w:r>
      <w:r w:rsidR="7FDEA950" w:rsidRPr="69BE43FF">
        <w:rPr>
          <w:lang w:val="lt-LT"/>
        </w:rPr>
        <w:t>6–8 klasėse – iki dešimtųjų</w:t>
      </w:r>
      <w:r w:rsidR="6EB9ABCC" w:rsidRPr="69BE43FF">
        <w:rPr>
          <w:lang w:val="lt-LT"/>
        </w:rPr>
        <w:t xml:space="preserve">, t.y. </w:t>
      </w:r>
      <w:r w:rsidR="11D5A6AE" w:rsidRPr="69BE43FF">
        <w:rPr>
          <w:lang w:val="lt-LT"/>
        </w:rPr>
        <w:t>vien</w:t>
      </w:r>
      <w:r w:rsidR="2E581BF3" w:rsidRPr="69BE43FF">
        <w:rPr>
          <w:lang w:val="lt-LT"/>
        </w:rPr>
        <w:t>o</w:t>
      </w:r>
      <w:r w:rsidR="11D5A6AE" w:rsidRPr="69BE43FF">
        <w:rPr>
          <w:lang w:val="lt-LT"/>
        </w:rPr>
        <w:t xml:space="preserve"> skaitm</w:t>
      </w:r>
      <w:r w:rsidR="2E581BF3" w:rsidRPr="69BE43FF">
        <w:rPr>
          <w:lang w:val="lt-LT"/>
        </w:rPr>
        <w:t>ens</w:t>
      </w:r>
      <w:r w:rsidR="11D5A6AE" w:rsidRPr="69BE43FF">
        <w:rPr>
          <w:lang w:val="lt-LT"/>
        </w:rPr>
        <w:t xml:space="preserve"> po kablelio</w:t>
      </w:r>
      <w:r w:rsidR="2E581BF3" w:rsidRPr="69BE43FF">
        <w:rPr>
          <w:lang w:val="lt-LT"/>
        </w:rPr>
        <w:t>.</w:t>
      </w:r>
      <w:r w:rsidRPr="69BE43FF">
        <w:rPr>
          <w:lang w:val="lt-LT"/>
        </w:rPr>
        <w:t xml:space="preserve"> </w:t>
      </w:r>
      <w:r w:rsidR="61E12C2D" w:rsidRPr="69BE43FF">
        <w:rPr>
          <w:lang w:val="lt-LT"/>
        </w:rPr>
        <w:t xml:space="preserve">Tačiau aiškinantis atomo </w:t>
      </w:r>
      <w:r w:rsidR="3C867B9F" w:rsidRPr="69BE43FF">
        <w:rPr>
          <w:lang w:val="lt-LT"/>
        </w:rPr>
        <w:t>sudėtį</w:t>
      </w:r>
      <w:r w:rsidR="25E9B025" w:rsidRPr="69BE43FF">
        <w:rPr>
          <w:lang w:val="lt-LT"/>
        </w:rPr>
        <w:t>,</w:t>
      </w:r>
      <w:r w:rsidR="49922CC8" w:rsidRPr="69BE43FF">
        <w:rPr>
          <w:lang w:val="lt-LT"/>
        </w:rPr>
        <w:t xml:space="preserve"> </w:t>
      </w:r>
      <w:r w:rsidR="045A5A91" w:rsidRPr="69BE43FF">
        <w:rPr>
          <w:lang w:val="lt-LT"/>
        </w:rPr>
        <w:t xml:space="preserve">siūloma </w:t>
      </w:r>
      <w:r w:rsidRPr="69BE43FF">
        <w:rPr>
          <w:lang w:val="lt-LT"/>
        </w:rPr>
        <w:t xml:space="preserve">cheminio elemento </w:t>
      </w:r>
      <w:r w:rsidR="113525A3" w:rsidRPr="69BE43FF">
        <w:rPr>
          <w:lang w:val="lt-LT"/>
        </w:rPr>
        <w:t xml:space="preserve">santykinės atominės </w:t>
      </w:r>
      <w:r w:rsidRPr="69BE43FF">
        <w:rPr>
          <w:lang w:val="lt-LT"/>
        </w:rPr>
        <w:t>masės skaiči</w:t>
      </w:r>
      <w:r w:rsidR="49922CC8" w:rsidRPr="69BE43FF">
        <w:rPr>
          <w:lang w:val="lt-LT"/>
        </w:rPr>
        <w:t>ų</w:t>
      </w:r>
      <w:r w:rsidR="679024CA" w:rsidRPr="69BE43FF">
        <w:rPr>
          <w:lang w:val="lt-LT"/>
        </w:rPr>
        <w:t xml:space="preserve"> </w:t>
      </w:r>
      <w:r w:rsidR="01B60F91" w:rsidRPr="69BE43FF">
        <w:rPr>
          <w:lang w:val="lt-LT"/>
        </w:rPr>
        <w:t xml:space="preserve">apvalinti iki </w:t>
      </w:r>
      <w:r w:rsidR="679024CA" w:rsidRPr="69BE43FF">
        <w:rPr>
          <w:lang w:val="lt-LT"/>
        </w:rPr>
        <w:t>sveik</w:t>
      </w:r>
      <w:r w:rsidR="01B60F91" w:rsidRPr="69BE43FF">
        <w:rPr>
          <w:lang w:val="lt-LT"/>
        </w:rPr>
        <w:t>ųjų</w:t>
      </w:r>
      <w:r w:rsidR="679024CA" w:rsidRPr="69BE43FF">
        <w:rPr>
          <w:lang w:val="lt-LT"/>
        </w:rPr>
        <w:t xml:space="preserve"> skai</w:t>
      </w:r>
      <w:r w:rsidR="3BD1B0C4" w:rsidRPr="69BE43FF">
        <w:rPr>
          <w:lang w:val="lt-LT"/>
        </w:rPr>
        <w:t>čių</w:t>
      </w:r>
      <w:r w:rsidR="5A02B15C" w:rsidRPr="69BE43FF">
        <w:rPr>
          <w:lang w:val="lt-LT"/>
        </w:rPr>
        <w:t>,</w:t>
      </w:r>
      <w:r w:rsidR="3727AE1C" w:rsidRPr="69BE43FF">
        <w:rPr>
          <w:lang w:val="lt-LT"/>
        </w:rPr>
        <w:t xml:space="preserve"> o</w:t>
      </w:r>
      <w:r w:rsidR="6F1EFA2D" w:rsidRPr="69BE43FF">
        <w:rPr>
          <w:lang w:val="lt-LT"/>
        </w:rPr>
        <w:t xml:space="preserve"> tada</w:t>
      </w:r>
      <w:r w:rsidRPr="69BE43FF">
        <w:rPr>
          <w:lang w:val="lt-LT"/>
        </w:rPr>
        <w:t xml:space="preserve"> apskaičiuo</w:t>
      </w:r>
      <w:r w:rsidR="182618BB" w:rsidRPr="69BE43FF">
        <w:rPr>
          <w:lang w:val="lt-LT"/>
        </w:rPr>
        <w:t>ti</w:t>
      </w:r>
      <w:r w:rsidRPr="69BE43FF">
        <w:rPr>
          <w:lang w:val="lt-LT"/>
        </w:rPr>
        <w:t xml:space="preserve"> neutronų skaiči</w:t>
      </w:r>
      <w:r w:rsidR="6F1EFA2D" w:rsidRPr="69BE43FF">
        <w:rPr>
          <w:lang w:val="lt-LT"/>
        </w:rPr>
        <w:t>ų</w:t>
      </w:r>
      <w:r w:rsidRPr="69BE43FF">
        <w:rPr>
          <w:lang w:val="lt-LT"/>
        </w:rPr>
        <w:t xml:space="preserve"> branduolyje</w:t>
      </w:r>
      <w:r w:rsidR="0ECAA93D" w:rsidRPr="69BE43FF">
        <w:rPr>
          <w:lang w:val="lt-LT"/>
        </w:rPr>
        <w:t>. R</w:t>
      </w:r>
      <w:r w:rsidRPr="69BE43FF">
        <w:rPr>
          <w:lang w:val="lt-LT"/>
        </w:rPr>
        <w:t>ekomenduojam</w:t>
      </w:r>
      <w:r w:rsidR="0ECAA93D" w:rsidRPr="69BE43FF">
        <w:rPr>
          <w:lang w:val="lt-LT"/>
        </w:rPr>
        <w:t>os užduotys, kuriose</w:t>
      </w:r>
      <w:r w:rsidRPr="69BE43FF">
        <w:rPr>
          <w:lang w:val="lt-LT"/>
        </w:rPr>
        <w:t xml:space="preserve"> </w:t>
      </w:r>
      <w:r w:rsidR="5316FDF1" w:rsidRPr="69BE43FF">
        <w:rPr>
          <w:lang w:val="lt-LT"/>
        </w:rPr>
        <w:t>mokomasi palyginti</w:t>
      </w:r>
      <w:r w:rsidRPr="69BE43FF">
        <w:rPr>
          <w:lang w:val="lt-LT"/>
        </w:rPr>
        <w:t xml:space="preserve"> įvairių cheminių elementų mases. Kad mokiniai geriau  įsivaizduotų ir suprastų mikropasaulį (atomo dydį, jį sudarančių protonų, elektronų ir neutronų dydžius), siūloma aiškinimą vizualizu</w:t>
      </w:r>
      <w:r w:rsidR="3D00C4DD" w:rsidRPr="69BE43FF">
        <w:rPr>
          <w:lang w:val="lt-LT"/>
        </w:rPr>
        <w:t xml:space="preserve">oti internetiniais ištekliais: </w:t>
      </w:r>
      <w:hyperlink r:id="rId12">
        <w:r w:rsidRPr="69BE43FF">
          <w:rPr>
            <w:color w:val="0000FF"/>
            <w:u w:val="single"/>
            <w:lang w:val="lt-LT"/>
          </w:rPr>
          <w:t>https://www.youtube.com/watch?v=o-3I1JGW-Ck</w:t>
        </w:r>
      </w:hyperlink>
      <w:r w:rsidRPr="69BE43FF">
        <w:rPr>
          <w:lang w:val="lt-LT"/>
        </w:rPr>
        <w:t xml:space="preserve"> (What is an Atom?)</w:t>
      </w:r>
      <w:r w:rsidR="43ACE445" w:rsidRPr="69BE43FF">
        <w:rPr>
          <w:lang w:val="lt-LT"/>
        </w:rPr>
        <w:t xml:space="preserve"> </w:t>
      </w:r>
      <w:r w:rsidRPr="69BE43FF">
        <w:rPr>
          <w:lang w:val="lt-LT"/>
        </w:rPr>
        <w:t xml:space="preserve"> Apibūdinami izotopai, aiškinamasi, kuo panaši ir kuo skiriasi jų sandara ir fizikinės savybės. Apskaičiuojamas neutronų skaičius branduolyje, kai nurodytas masės skaičius. Aptariant, kad santykinė atominė masė apskaičiuojama, atsižvelgiant į elemento izotopų paplitimą gamtoje aiškinimą rekomenduojama vizualizuoti </w:t>
      </w:r>
      <w:hyperlink r:id="rId13">
        <w:r w:rsidRPr="69BE43FF">
          <w:rPr>
            <w:color w:val="0000FF"/>
            <w:u w:val="single"/>
            <w:lang w:val="lt-LT"/>
          </w:rPr>
          <w:t>https://ptable.com/?lang=lt#Isotopes</w:t>
        </w:r>
        <w:r w:rsidRPr="69BE43FF">
          <w:rPr>
            <w:u w:val="single"/>
            <w:lang w:val="lt-LT"/>
          </w:rPr>
          <w:t>.</w:t>
        </w:r>
      </w:hyperlink>
      <w:r w:rsidRPr="69BE43FF">
        <w:rPr>
          <w:lang w:val="lt-LT"/>
        </w:rPr>
        <w:t xml:space="preserve"> Izotopų sandaros palyginimui galima sudaryti Venn’o diagramas.</w:t>
      </w:r>
      <w:r w:rsidR="43ACE445" w:rsidRPr="69BE43FF">
        <w:rPr>
          <w:lang w:val="lt-LT"/>
        </w:rPr>
        <w:t xml:space="preserve"> </w:t>
      </w:r>
      <w:bookmarkStart w:id="4" w:name="_heading=h.tyjcwt"/>
      <w:bookmarkEnd w:id="4"/>
      <w:r w:rsidRPr="69BE43FF">
        <w:rPr>
          <w:lang w:val="lt-LT"/>
        </w:rPr>
        <w:t>Nagrinėjama nuo pirmo iki dvidešimto cheminių elementų atomų sandara ir elektronų išsidėstymas sluoksniais. Aiškinantis, kaip elektronai išsidėsto sluoksniais (energijos lygmenimis) rekomenduojama nagrinėti atomų modelius, remiantis periodine sistema sudaryti cheminių elementų, esančių skirtingose grupėse ir perioduose, palyginimo schemas. Mokantis nustatyti elektronų skaičių pagrindinių (A) grupių elementų išoriniame sluoksnyje (lygmenyje) ir I−III periodo elementų elektronų pasiskirstymą sluoksniuose, rekomenduojama piešti atomų elektroninės sandaros schemas. Mokantis susieti atomo branduolį su elektroniniu apvalkalu galima taikant metodus „Atspėk, kas esi“ (https://imokytojai.lt/atspek-kas-esi/) arba „Kieno šis daiktas“ (</w:t>
      </w:r>
      <w:hyperlink r:id="rId14">
        <w:r w:rsidRPr="69BE43FF">
          <w:rPr>
            <w:color w:val="0000FF"/>
            <w:u w:val="single"/>
            <w:lang w:val="lt-LT"/>
          </w:rPr>
          <w:t>Šiuolaikinė didaktika</w:t>
        </w:r>
      </w:hyperlink>
      <w:r w:rsidRPr="69BE43FF">
        <w:rPr>
          <w:lang w:val="lt-LT"/>
        </w:rPr>
        <w:t>). Atomų sandaros suvokimui siūloma mokiniams grupėmis arba individualiai sukurti naudojant buitinį plastiką įvairių atomų modelius ir surengti darbų parodą. Aiškinantis, kad atomų sudėties pasikeitimas (elektronų prisijungimas arba netekimas) paverčia juos elektringomis dalelėmis – jonais, analizuojami sandaros pokyčiai, braižomos schemos, t. y., nurodomas elektronų pasiskirstymas sluoksniuose atomuose ir jonuose, pavaizduojamos jų elektroninės sandaros schemos.</w:t>
      </w:r>
    </w:p>
    <w:p w14:paraId="23528A80" w14:textId="77777777" w:rsidR="00970BF9" w:rsidRDefault="00970BF9" w:rsidP="69BE43FF">
      <w:pPr>
        <w:spacing w:after="0" w:line="240" w:lineRule="auto"/>
        <w:ind w:firstLine="283"/>
        <w:jc w:val="both"/>
        <w:rPr>
          <w:rFonts w:ascii="Times New Roman" w:eastAsia="Times New Roman" w:hAnsi="Times New Roman" w:cs="Times New Roman"/>
          <w:sz w:val="24"/>
          <w:szCs w:val="24"/>
        </w:rPr>
      </w:pPr>
    </w:p>
    <w:p w14:paraId="00000046" w14:textId="43926772" w:rsidR="00C20A60" w:rsidRDefault="615AF3CE" w:rsidP="69BE43F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69BE43FF">
        <w:rPr>
          <w:rFonts w:ascii="Times New Roman" w:eastAsia="Times New Roman" w:hAnsi="Times New Roman" w:cs="Times New Roman"/>
          <w:b/>
          <w:bCs/>
          <w:color w:val="000000" w:themeColor="text1"/>
          <w:sz w:val="24"/>
          <w:szCs w:val="24"/>
        </w:rPr>
        <w:t>2</w:t>
      </w:r>
      <w:r w:rsidR="0069C192" w:rsidRPr="69BE43FF">
        <w:rPr>
          <w:rFonts w:ascii="Times New Roman" w:eastAsia="Times New Roman" w:hAnsi="Times New Roman" w:cs="Times New Roman"/>
          <w:b/>
          <w:bCs/>
          <w:color w:val="000000" w:themeColor="text1"/>
          <w:sz w:val="24"/>
          <w:szCs w:val="24"/>
        </w:rPr>
        <w:t>8.</w:t>
      </w:r>
      <w:r w:rsidR="0069C192" w:rsidRPr="69BE43FF">
        <w:rPr>
          <w:rFonts w:ascii="Times New Roman" w:eastAsia="Times New Roman" w:hAnsi="Times New Roman" w:cs="Times New Roman"/>
          <w:b/>
          <w:bCs/>
          <w:sz w:val="24"/>
          <w:szCs w:val="24"/>
        </w:rPr>
        <w:t>1</w:t>
      </w:r>
      <w:r w:rsidR="0069C192" w:rsidRPr="69BE43FF">
        <w:rPr>
          <w:rFonts w:ascii="Times New Roman" w:eastAsia="Times New Roman" w:hAnsi="Times New Roman" w:cs="Times New Roman"/>
          <w:b/>
          <w:bCs/>
          <w:color w:val="000000" w:themeColor="text1"/>
          <w:sz w:val="24"/>
          <w:szCs w:val="24"/>
        </w:rPr>
        <w:t>.2. Periodinis dėsnis</w:t>
      </w:r>
    </w:p>
    <w:p w14:paraId="0000004A" w14:textId="47980949"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Aiškinamasi periodinio dėsnio esmė siejant su atomo sandara ir periodinės sistemos struktūra (periodai ir grupės). Rekomenduojama, schematiškai (grafiku) vaizduojant kelių periodų cheminių </w:t>
      </w:r>
      <w:r w:rsidRPr="69BE43FF">
        <w:rPr>
          <w:rFonts w:ascii="Times New Roman" w:eastAsia="Times New Roman" w:hAnsi="Times New Roman" w:cs="Times New Roman"/>
          <w:sz w:val="24"/>
          <w:szCs w:val="24"/>
        </w:rPr>
        <w:lastRenderedPageBreak/>
        <w:t xml:space="preserve">elementų elektronų išsidėstymą išoriniame sluoksnyje, nagrinėti elektronų skaičiaus išoriniame sluoksnyje periodišką pasikartojimą. Taikant lyginimo metodą aiškintis, kad vienos grupės elementai turi tokį patį elektronų skaičių išoriniame sluoksnyje. Remiantis šarminių metalų arba vieno periodo elementų pavyzdžiu, rekomenduojama sudaryti Venn’o diagramas, kuriose lyginama tos pačios grupės arba to paties periodo elementų atomų sandaros panašumai ir skirtumai, jų ryšys su elemento vieta periodinėje elementų sistemoje. Mokomasi paaiškinti, kodėl vienos grupės elementai turi panašias savybes. Nagrinėjama metalų ir nemetalų vieta periodinėje elementų sistemoje. Remiantis 1 (IA) grupės metalų pavyzdžiu, mokomasi paaiškinti, kad vienos grupės elementai turi panašias fizikines ir chemines savybes. Nagrinėjamas metalų ir nemetalų virtimas jonais remiantis 1(IA) ir 17(VIIA) grupių elementų pavyzdžiais. Apibūdinant elementų paplitimą Visatoje ir Žemėje rekomenduojama daryti trumpus pranešimus taikant „Durstinio" metodą. Glaustai pateikiant informaciją, apibendrinant galima sudaryti Venn’o diagramą. Šiai temai siūlomi internetiniai ištekliai: </w:t>
      </w:r>
      <w:hyperlink r:id="rId15">
        <w:r w:rsidRPr="69BE43FF">
          <w:rPr>
            <w:rFonts w:ascii="Times New Roman" w:eastAsia="Times New Roman" w:hAnsi="Times New Roman" w:cs="Times New Roman"/>
            <w:color w:val="0000FF"/>
            <w:sz w:val="24"/>
            <w:szCs w:val="24"/>
            <w:u w:val="single"/>
          </w:rPr>
          <w:t>https://www.ptable.com/?lang=lt</w:t>
        </w:r>
      </w:hyperlink>
      <w:r w:rsidRPr="69BE43FF">
        <w:rPr>
          <w:rFonts w:ascii="Times New Roman" w:eastAsia="Times New Roman" w:hAnsi="Times New Roman" w:cs="Times New Roman"/>
          <w:sz w:val="24"/>
          <w:szCs w:val="24"/>
          <w:shd w:val="clear" w:color="auto" w:fill="FAFAFA"/>
        </w:rPr>
        <w:t xml:space="preserve">, </w:t>
      </w:r>
      <w:hyperlink r:id="rId16">
        <w:r w:rsidRPr="69BE43FF">
          <w:rPr>
            <w:rFonts w:ascii="Times New Roman" w:eastAsia="Times New Roman" w:hAnsi="Times New Roman" w:cs="Times New Roman"/>
            <w:color w:val="0000FF"/>
            <w:sz w:val="24"/>
            <w:szCs w:val="24"/>
            <w:u w:val="single"/>
          </w:rPr>
          <w:t>https://edu.rsc.org/cpd/why-you-should-teach-the-history-of-the-periodic-table/4010544.article</w:t>
        </w:r>
      </w:hyperlink>
      <w:r w:rsidRPr="69BE43FF">
        <w:rPr>
          <w:rFonts w:ascii="Times New Roman" w:eastAsia="Times New Roman" w:hAnsi="Times New Roman" w:cs="Times New Roman"/>
          <w:sz w:val="24"/>
          <w:szCs w:val="24"/>
        </w:rPr>
        <w:t xml:space="preserve"> (straipsnis anglų k.), </w:t>
      </w:r>
      <w:hyperlink r:id="rId17">
        <w:r w:rsidRPr="69BE43FF">
          <w:rPr>
            <w:rFonts w:ascii="Times New Roman" w:eastAsia="Times New Roman" w:hAnsi="Times New Roman" w:cs="Times New Roman"/>
            <w:color w:val="0000FF"/>
            <w:sz w:val="24"/>
            <w:szCs w:val="24"/>
            <w:u w:val="single"/>
          </w:rPr>
          <w:t>https://www.rsc.org/periodic-table/</w:t>
        </w:r>
      </w:hyperlink>
      <w:r w:rsidRPr="69BE43FF">
        <w:rPr>
          <w:rFonts w:ascii="Times New Roman" w:eastAsia="Times New Roman" w:hAnsi="Times New Roman" w:cs="Times New Roman"/>
          <w:sz w:val="24"/>
          <w:szCs w:val="24"/>
        </w:rPr>
        <w:t xml:space="preserve"> anglų k.), </w:t>
      </w:r>
      <w:hyperlink r:id="rId18">
        <w:r w:rsidRPr="69BE43FF">
          <w:rPr>
            <w:rFonts w:ascii="Times New Roman" w:eastAsia="Times New Roman" w:hAnsi="Times New Roman" w:cs="Times New Roman"/>
            <w:color w:val="0000FF"/>
            <w:sz w:val="24"/>
            <w:szCs w:val="24"/>
            <w:u w:val="single"/>
          </w:rPr>
          <w:t>https://edu.rsc.org/cpd/the-periodic-table/3010823.article</w:t>
        </w:r>
      </w:hyperlink>
      <w:r w:rsidRPr="69BE43FF">
        <w:rPr>
          <w:rFonts w:ascii="Times New Roman" w:eastAsia="Times New Roman" w:hAnsi="Times New Roman" w:cs="Times New Roman"/>
          <w:color w:val="0000FF"/>
          <w:sz w:val="24"/>
          <w:szCs w:val="24"/>
          <w:u w:val="single"/>
        </w:rPr>
        <w:t xml:space="preserve"> </w:t>
      </w:r>
      <w:r w:rsidRPr="69BE43FF">
        <w:rPr>
          <w:rFonts w:ascii="Times New Roman" w:eastAsia="Times New Roman" w:hAnsi="Times New Roman" w:cs="Times New Roman"/>
          <w:sz w:val="24"/>
          <w:szCs w:val="24"/>
        </w:rPr>
        <w:t>(straipsnis anglų k.).</w:t>
      </w:r>
    </w:p>
    <w:p w14:paraId="0000004B" w14:textId="77777777" w:rsidR="00C20A60" w:rsidRDefault="00C20A60" w:rsidP="69BE43FF">
      <w:pPr>
        <w:spacing w:after="0" w:line="240" w:lineRule="auto"/>
        <w:jc w:val="both"/>
        <w:rPr>
          <w:rFonts w:ascii="Times New Roman" w:eastAsia="Times New Roman" w:hAnsi="Times New Roman" w:cs="Times New Roman"/>
          <w:b/>
          <w:bCs/>
          <w:sz w:val="24"/>
          <w:szCs w:val="24"/>
        </w:rPr>
      </w:pPr>
    </w:p>
    <w:p w14:paraId="16BD6399" w14:textId="02ABCE3F" w:rsidR="00970BF9" w:rsidRDefault="615AF3CE" w:rsidP="69BE43FF">
      <w:pPr>
        <w:spacing w:after="0" w:line="240" w:lineRule="auto"/>
        <w:jc w:val="both"/>
        <w:rPr>
          <w:rFonts w:ascii="Times New Roman" w:eastAsia="Times New Roman" w:hAnsi="Times New Roman" w:cs="Times New Roman"/>
          <w:sz w:val="24"/>
          <w:szCs w:val="24"/>
          <w:highlight w:val="white"/>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 xml:space="preserve">8.1.3. </w:t>
      </w:r>
      <w:r w:rsidR="0069C192" w:rsidRPr="69BE43FF">
        <w:rPr>
          <w:rFonts w:ascii="Times New Roman" w:eastAsia="Times New Roman" w:hAnsi="Times New Roman" w:cs="Times New Roman"/>
          <w:b/>
          <w:bCs/>
          <w:sz w:val="24"/>
          <w:szCs w:val="24"/>
          <w:highlight w:val="white"/>
        </w:rPr>
        <w:t>Cheminės formulės</w:t>
      </w:r>
      <w:r w:rsidR="0069C192" w:rsidRPr="69BE43FF">
        <w:rPr>
          <w:rFonts w:ascii="Times New Roman" w:eastAsia="Times New Roman" w:hAnsi="Times New Roman" w:cs="Times New Roman"/>
          <w:sz w:val="24"/>
          <w:szCs w:val="24"/>
          <w:highlight w:val="white"/>
        </w:rPr>
        <w:t xml:space="preserve"> </w:t>
      </w:r>
    </w:p>
    <w:p w14:paraId="0000004D" w14:textId="2FEF9F42"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highlight w:val="white"/>
        </w:rPr>
        <w:t>Cheminės formulės esmės supratimui (elementų simboliai, indekso reikšmė) rekomenduojama taikyti lyginimo metodą, kai: pateikiamos kelių medžiagų formulės, randami panašumai, skirtumai, mokomasi teisingai tarti; piešiamos molekulės, pavyzdžiui, rutuliniai modeliai, galima pateikti mokiniams medžiagų pavadinimus, kuriuos jie turėtų sutapatinti tų medžiagų formulėmis ir jas apibūdinti žodžiais. Mokantis nurodyti, iš kiek ir kokių atomų sudaryta molekulė, savęs įsivertinimui siūloma darbas grupėmis: mokiniams duodamos skirtingos kortelės, vienas skaito, o kitas užrašo, pasitikrina. Taikant modeliavimo metodą mokomasi susieti junginio cheminę formulę su molekulės modeliu, ir atvirkščiai – užrašyti cheminę formulę, kai pateiktas molekulės modelis. Mokantis atpažinti ir skirti vienines bei sudėtines medžiagas rekomenduojama sudaryti schemas, palyginimo lenteles. Mokomasi užrašyti ir paaiškinti paprasčiausių medžiagų Luiso (taškines elektronines), struktūrines ir molekulines formules, pavyzdžiui, H</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O, CO</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 O</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 xml:space="preserve">, HCl. Aptariamos empirinės formulės. Pagal vieno tipo molekulės formulę, žodinį aprašymą ar pateiktą modelį užrašoma kito tipo formulė, pavyzdžiui, iš Luiso (taškinės elektroninės) formulės užrašoma struktūrinė formulė. </w:t>
      </w:r>
      <w:r w:rsidRPr="69BE43FF">
        <w:rPr>
          <w:rFonts w:ascii="Times New Roman" w:eastAsia="Times New Roman" w:hAnsi="Times New Roman" w:cs="Times New Roman"/>
          <w:sz w:val="24"/>
          <w:szCs w:val="24"/>
        </w:rPr>
        <w:t>Mokomasi apskaičiuoti</w:t>
      </w:r>
      <w:r w:rsidRPr="69BE43FF">
        <w:rPr>
          <w:rFonts w:ascii="Times New Roman" w:eastAsia="Times New Roman" w:hAnsi="Times New Roman" w:cs="Times New Roman"/>
          <w:sz w:val="24"/>
          <w:szCs w:val="24"/>
          <w:highlight w:val="white"/>
        </w:rPr>
        <w:t xml:space="preserve"> įvairių medžiagų santykines molekulines mases ir elemento masės dalį junginyje procentais ir vieneto dalimi</w:t>
      </w:r>
      <w:r w:rsidRPr="69BE43FF">
        <w:rPr>
          <w:rFonts w:ascii="Times New Roman" w:eastAsia="Times New Roman" w:hAnsi="Times New Roman" w:cs="Times New Roman"/>
          <w:sz w:val="24"/>
          <w:szCs w:val="24"/>
        </w:rPr>
        <w:t xml:space="preserve">. </w:t>
      </w:r>
      <w:r w:rsidRPr="69BE43FF">
        <w:rPr>
          <w:rFonts w:ascii="Times New Roman" w:eastAsia="Times New Roman" w:hAnsi="Times New Roman" w:cs="Times New Roman"/>
          <w:sz w:val="24"/>
          <w:szCs w:val="24"/>
          <w:highlight w:val="white"/>
        </w:rPr>
        <w:t xml:space="preserve">Atidumui, pastabumui lavinti siūloma taikyti metodą </w:t>
      </w:r>
      <w:r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highlight w:val="white"/>
        </w:rPr>
        <w:t>Kas pasikeitė?“  (</w:t>
      </w:r>
      <w:hyperlink r:id="rId19">
        <w:r w:rsidRPr="69BE43FF">
          <w:rPr>
            <w:rFonts w:ascii="Times New Roman" w:eastAsia="Times New Roman" w:hAnsi="Times New Roman" w:cs="Times New Roman"/>
            <w:color w:val="0000FF"/>
            <w:sz w:val="24"/>
            <w:szCs w:val="24"/>
            <w:u w:val="single"/>
          </w:rPr>
          <w:t>Šiuolaikinė didaktika</w:t>
        </w:r>
      </w:hyperlink>
      <w:r w:rsidRPr="69BE43FF">
        <w:rPr>
          <w:rFonts w:ascii="Times New Roman" w:eastAsia="Times New Roman" w:hAnsi="Times New Roman" w:cs="Times New Roman"/>
          <w:sz w:val="24"/>
          <w:szCs w:val="24"/>
          <w:highlight w:val="white"/>
        </w:rPr>
        <w:t xml:space="preserve">). Siūlomi internetiniai šaltiniai: </w:t>
      </w:r>
      <w:hyperlink r:id="rId20">
        <w:r w:rsidRPr="69BE43FF">
          <w:rPr>
            <w:rFonts w:ascii="Times New Roman" w:eastAsia="Times New Roman" w:hAnsi="Times New Roman" w:cs="Times New Roman"/>
            <w:color w:val="0000FF"/>
            <w:sz w:val="24"/>
            <w:szCs w:val="24"/>
            <w:u w:val="single"/>
          </w:rPr>
          <w:t>Medžiagų sudėties pastovumas. Cheminės formulės | 8 klasė (Chemija) (su lietuviškais subtitrais)</w:t>
        </w:r>
      </w:hyperlink>
      <w:r w:rsidRPr="69BE43FF">
        <w:rPr>
          <w:rFonts w:ascii="Times New Roman" w:eastAsia="Times New Roman" w:hAnsi="Times New Roman" w:cs="Times New Roman"/>
          <w:sz w:val="24"/>
          <w:szCs w:val="24"/>
        </w:rPr>
        <w:t>.</w:t>
      </w:r>
    </w:p>
    <w:p w14:paraId="0000004E" w14:textId="77777777" w:rsidR="00C20A60" w:rsidRDefault="00C20A60" w:rsidP="69BE43FF">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4A9F0A13" w14:textId="651ACCD6" w:rsidR="00970BF9" w:rsidRDefault="615AF3CE" w:rsidP="69BE43FF">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69BE43FF">
        <w:rPr>
          <w:rFonts w:ascii="Times New Roman" w:eastAsia="Times New Roman" w:hAnsi="Times New Roman" w:cs="Times New Roman"/>
          <w:b/>
          <w:bCs/>
          <w:color w:val="000000" w:themeColor="text1"/>
          <w:sz w:val="24"/>
          <w:szCs w:val="24"/>
        </w:rPr>
        <w:t>2</w:t>
      </w:r>
      <w:r w:rsidR="0069C192" w:rsidRPr="69BE43FF">
        <w:rPr>
          <w:rFonts w:ascii="Times New Roman" w:eastAsia="Times New Roman" w:hAnsi="Times New Roman" w:cs="Times New Roman"/>
          <w:b/>
          <w:bCs/>
          <w:color w:val="000000" w:themeColor="text1"/>
          <w:sz w:val="24"/>
          <w:szCs w:val="24"/>
        </w:rPr>
        <w:t>8.1.4. Cheminiai ryšiai</w:t>
      </w:r>
    </w:p>
    <w:p w14:paraId="00000051" w14:textId="56CFD26A" w:rsidR="00C20A60" w:rsidRDefault="0069C192" w:rsidP="69BE43FF">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Šis skyrius yra vienas svarbiausių, siekiant suprasti „nematomą“ dalelių pasaulį,  todėl jo nagrinėjimui siūlomi vizualizavimo ir modeliavimo metodai.</w:t>
      </w:r>
      <w:r w:rsidRPr="69BE43FF">
        <w:rPr>
          <w:rFonts w:ascii="Times New Roman" w:eastAsia="Times New Roman" w:hAnsi="Times New Roman" w:cs="Times New Roman"/>
          <w:b/>
          <w:bCs/>
          <w:sz w:val="24"/>
          <w:szCs w:val="24"/>
        </w:rPr>
        <w:t xml:space="preserve"> </w:t>
      </w:r>
      <w:r w:rsidRPr="69BE43FF">
        <w:rPr>
          <w:rFonts w:ascii="Times New Roman" w:eastAsia="Times New Roman" w:hAnsi="Times New Roman" w:cs="Times New Roman"/>
          <w:sz w:val="24"/>
          <w:szCs w:val="24"/>
        </w:rPr>
        <w:t>Vizualizavimą rekomenduojama taikyti tiek aiškinimo, tiek savarankiško mokymosi etapuose, nes jis padeda geriau suprasti ir įsivaizduoti, kaip vyksta elementų atomų elektroninių „debesų“ persidengimas, poslinkis arba išorinių elektr</w:t>
      </w:r>
      <w:r w:rsidR="313CDCFF" w:rsidRPr="69BE43FF">
        <w:rPr>
          <w:rFonts w:ascii="Times New Roman" w:eastAsia="Times New Roman" w:hAnsi="Times New Roman" w:cs="Times New Roman"/>
          <w:sz w:val="24"/>
          <w:szCs w:val="24"/>
        </w:rPr>
        <w:t>onų atidavimas / prisijungimas.</w:t>
      </w:r>
      <w:r w:rsidRPr="69BE43FF">
        <w:rPr>
          <w:rFonts w:ascii="Times New Roman" w:eastAsia="Times New Roman" w:hAnsi="Times New Roman" w:cs="Times New Roman"/>
          <w:sz w:val="24"/>
          <w:szCs w:val="24"/>
        </w:rPr>
        <w:t xml:space="preserve"> Modeliavimo metodas, mokantis medžiagų sudėties ir sandaros, cheminio ryšio susidarymo mechanizmo gali būti taikomas, kaip individualiam darbui, taip ir darbo mažose (dviejų asmenų) ir didesnėse g</w:t>
      </w:r>
      <w:r w:rsidR="313CDCFF" w:rsidRPr="69BE43FF">
        <w:rPr>
          <w:rFonts w:ascii="Times New Roman" w:eastAsia="Times New Roman" w:hAnsi="Times New Roman" w:cs="Times New Roman"/>
          <w:sz w:val="24"/>
          <w:szCs w:val="24"/>
        </w:rPr>
        <w:t>rupėse. Atomų jungimąsi siejant</w:t>
      </w:r>
      <w:r w:rsidRPr="69BE43FF">
        <w:rPr>
          <w:rFonts w:ascii="Times New Roman" w:eastAsia="Times New Roman" w:hAnsi="Times New Roman" w:cs="Times New Roman"/>
          <w:sz w:val="24"/>
          <w:szCs w:val="24"/>
        </w:rPr>
        <w:t xml:space="preserve"> su elektroninės sandaros pokyčiais, </w:t>
      </w:r>
      <w:r w:rsidRPr="69BE43FF">
        <w:rPr>
          <w:rFonts w:ascii="Times New Roman" w:eastAsia="Times New Roman" w:hAnsi="Times New Roman" w:cs="Times New Roman"/>
          <w:sz w:val="24"/>
          <w:szCs w:val="24"/>
        </w:rPr>
        <w:lastRenderedPageBreak/>
        <w:t>rekomenduojama braižyti schemas, piešti, vektoriais nurodant kryptis, kuriomis branduoliai traukia ryšio elektronus ir atvirkščiai, ryšio elektrona</w:t>
      </w:r>
      <w:r w:rsidR="313CDCFF" w:rsidRPr="69BE43FF">
        <w:rPr>
          <w:rFonts w:ascii="Times New Roman" w:eastAsia="Times New Roman" w:hAnsi="Times New Roman" w:cs="Times New Roman"/>
          <w:sz w:val="24"/>
          <w:szCs w:val="24"/>
        </w:rPr>
        <w:t xml:space="preserve">i traukia branduolius. Tai </w:t>
      </w:r>
      <w:r w:rsidRPr="69BE43FF">
        <w:rPr>
          <w:rFonts w:ascii="Times New Roman" w:eastAsia="Times New Roman" w:hAnsi="Times New Roman" w:cs="Times New Roman"/>
          <w:sz w:val="24"/>
          <w:szCs w:val="24"/>
        </w:rPr>
        <w:t xml:space="preserve">padės geriau suvokti skirtingo tipo cheminio ryšio susidarymo mechanizmus. Siekiant geriau suprasti cheminio ryšio susidarymo mechanizmą ir jo atvaizdavimo formą (taškinės elektroninės formulės, elektroninių debesų persiklojimas, poslinkis ir pan.) siūloma taikyti vizualizavimo ir modeliavimo metodus, įtraukiant į pamokas internetinius išteklius. </w:t>
      </w:r>
      <w:hyperlink r:id="rId21">
        <w:r w:rsidRPr="69BE43FF">
          <w:rPr>
            <w:rFonts w:ascii="Times New Roman" w:eastAsia="Times New Roman" w:hAnsi="Times New Roman" w:cs="Times New Roman"/>
            <w:color w:val="0000FF"/>
            <w:sz w:val="24"/>
            <w:szCs w:val="24"/>
            <w:u w:val="single"/>
          </w:rPr>
          <w:t>Types Of Chemical Bonds - What Are Chemical Bonds - Covalent Bonds And Ionic Bonds - What Are Ions</w:t>
        </w:r>
      </w:hyperlink>
      <w:r w:rsidRPr="69BE43FF">
        <w:rPr>
          <w:rFonts w:ascii="Times New Roman" w:eastAsia="Times New Roman" w:hAnsi="Times New Roman" w:cs="Times New Roman"/>
          <w:sz w:val="24"/>
          <w:szCs w:val="24"/>
        </w:rPr>
        <w:t xml:space="preserve"> (anglų k.) Aiškinamasi, kad joninis ryšys yra trauka tarp teigiamąjį ir neigiamąjį krūvį turinčių jonų. Paaiškinama, kad kovalentiniai nepoliniai ir poliniai ryšiai susidaro atsirandant bendrosioms elektronų poroms tarp nemetalų atomų. Apibūdinamas valentingumas. Aiškinamasi, kas yra elektrinis neigiamumas ir pagal elementų elektrinių neigiamumų skirtumą mokomasi nustatyti cheminio ryšio tipą. Mokomasi joninių ir kovalentinių ryšių susidarymą dvinariuose junginiuose vaizduoti Luiso (taškinėmis elektroninėmis) formulėmis. Remiantis chemine formule ir naudojant pasirinktus įrankius, modeliuojama molekulės sandara, remiantis pateiktais modeliais ir (ar) molekulės sandaros aprašymais, užrašoma molekulės formulė. Atpažinus cheminių medžiagų pavojingumo ženklus, mokomasi kritiškai įvertinti jų pavojingumą ir nurodyti, kaip saugiai elgtis su jomis. Praktiškai tiriamos ir palyginamos joninių ir kovalentinių junginių fizikinės savybės (agregatinė būsena, tirpumas vandenyje), esant 20 °C.</w:t>
      </w:r>
    </w:p>
    <w:p w14:paraId="00000052" w14:textId="77777777" w:rsidR="00C20A60" w:rsidRDefault="00C20A60" w:rsidP="69BE43FF">
      <w:pPr>
        <w:spacing w:after="0" w:line="240" w:lineRule="auto"/>
        <w:jc w:val="both"/>
        <w:rPr>
          <w:rFonts w:ascii="Times New Roman" w:eastAsia="Times New Roman" w:hAnsi="Times New Roman" w:cs="Times New Roman"/>
          <w:sz w:val="24"/>
          <w:szCs w:val="24"/>
        </w:rPr>
      </w:pPr>
    </w:p>
    <w:p w14:paraId="00000053" w14:textId="7B3AA6F2" w:rsidR="00C20A60" w:rsidRDefault="615AF3CE" w:rsidP="69BE43FF">
      <w:pPr>
        <w:spacing w:after="0" w:line="240" w:lineRule="auto"/>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8.2. Cheminiai virsmai</w:t>
      </w:r>
    </w:p>
    <w:p w14:paraId="00000055" w14:textId="29FDC8D4" w:rsidR="00C20A60" w:rsidRPr="00F2562F" w:rsidRDefault="615AF3CE" w:rsidP="69BE43FF">
      <w:pPr>
        <w:spacing w:after="0" w:line="240" w:lineRule="auto"/>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8.2.1. Cheminės reakcijos</w:t>
      </w:r>
    </w:p>
    <w:p w14:paraId="0000005E" w14:textId="2C75B76D" w:rsidR="00C20A60" w:rsidRDefault="0069C192" w:rsidP="69BE43FF">
      <w:pPr>
        <w:spacing w:after="0"/>
        <w:ind w:firstLine="720"/>
        <w:jc w:val="both"/>
        <w:rPr>
          <w:rFonts w:ascii="Times New Roman" w:eastAsia="Times New Roman" w:hAnsi="Times New Roman" w:cs="Times New Roman"/>
          <w:sz w:val="24"/>
          <w:szCs w:val="24"/>
          <w:highlight w:val="white"/>
        </w:rPr>
      </w:pPr>
      <w:r w:rsidRPr="69BE43FF">
        <w:rPr>
          <w:rFonts w:ascii="Times New Roman" w:eastAsia="Times New Roman" w:hAnsi="Times New Roman" w:cs="Times New Roman"/>
          <w:sz w:val="24"/>
          <w:szCs w:val="24"/>
        </w:rPr>
        <w:t xml:space="preserve">Ypatingai svarbu – įtvirtinti cheminės reakcijos, kaip medžiagų kitimo proceso suvokimą. </w:t>
      </w:r>
      <w:r w:rsidRPr="69BE43FF">
        <w:rPr>
          <w:rFonts w:ascii="Times New Roman" w:eastAsia="Times New Roman" w:hAnsi="Times New Roman" w:cs="Times New Roman"/>
          <w:sz w:val="24"/>
          <w:szCs w:val="24"/>
          <w:highlight w:val="white"/>
        </w:rPr>
        <w:t xml:space="preserve">Aiškinamasi, kad reakcijos vyksta susiduriant reaguojančių medžiagų dalelėms (atomams, molekulėms, jonams), kai vieni ryšiai nutraukiami ir susidaro nauji. Mokomasi paaiškinti užrašytas cheminių reakcijų lygtis t. y. įvardinti reagentus, produktus, ženklus, simbolius ir kt. </w:t>
      </w:r>
      <w:r w:rsidRPr="69BE43FF">
        <w:rPr>
          <w:rFonts w:ascii="Times New Roman" w:eastAsia="Times New Roman" w:hAnsi="Times New Roman" w:cs="Times New Roman"/>
          <w:sz w:val="24"/>
          <w:szCs w:val="24"/>
        </w:rPr>
        <w:t xml:space="preserve">Siekiant suprasti „nematomą“ dalelių persitvarkymą cheminės reakcijos metu rekomenduotina vizualizuoti procesą mokomaisiais filmais (ypač erdviniu formatu), aptarti ir reflektuoti supratimą. Sėkmingam tolimesniam chemijos dalyko mokymuisi labai svarbu suvokti cheminių reakcijų rašymo logiką. Tam gali pasitarnauti individualios arba grupinės dėlionės metodas, kuomet mokiniai ir pateiktų cheminės reakcijos lygčių fragmentų sudėlioja ir išlygina visą lygtį. Metodas padeda ugdyti(s) </w:t>
      </w:r>
      <w:r w:rsidR="313CDCFF" w:rsidRPr="69BE43FF">
        <w:rPr>
          <w:rFonts w:ascii="Times New Roman" w:eastAsia="Times New Roman" w:hAnsi="Times New Roman" w:cs="Times New Roman"/>
          <w:sz w:val="24"/>
          <w:szCs w:val="24"/>
        </w:rPr>
        <w:t>p</w:t>
      </w:r>
      <w:r w:rsidRPr="69BE43FF">
        <w:rPr>
          <w:rFonts w:ascii="Times New Roman" w:eastAsia="Times New Roman" w:hAnsi="Times New Roman" w:cs="Times New Roman"/>
          <w:sz w:val="24"/>
          <w:szCs w:val="24"/>
        </w:rPr>
        <w:t xml:space="preserve">ažinimo, o jei dirbama poromis, tuomet ir </w:t>
      </w:r>
      <w:r w:rsidR="313CDCFF" w:rsidRPr="69BE43FF">
        <w:rPr>
          <w:rFonts w:ascii="Times New Roman" w:eastAsia="Times New Roman" w:hAnsi="Times New Roman" w:cs="Times New Roman"/>
          <w:sz w:val="24"/>
          <w:szCs w:val="24"/>
        </w:rPr>
        <w:t>k</w:t>
      </w:r>
      <w:r w:rsidRPr="69BE43FF">
        <w:rPr>
          <w:rFonts w:ascii="Times New Roman" w:eastAsia="Times New Roman" w:hAnsi="Times New Roman" w:cs="Times New Roman"/>
          <w:sz w:val="24"/>
          <w:szCs w:val="24"/>
        </w:rPr>
        <w:t>omunikavimo</w:t>
      </w:r>
      <w:r w:rsidRPr="69BE43FF">
        <w:rPr>
          <w:rFonts w:ascii="Times New Roman" w:eastAsia="Times New Roman" w:hAnsi="Times New Roman" w:cs="Times New Roman"/>
          <w:i/>
          <w:iCs/>
          <w:sz w:val="24"/>
          <w:szCs w:val="24"/>
        </w:rPr>
        <w:t xml:space="preserve"> </w:t>
      </w:r>
      <w:r w:rsidRPr="69BE43FF">
        <w:rPr>
          <w:rFonts w:ascii="Times New Roman" w:eastAsia="Times New Roman" w:hAnsi="Times New Roman" w:cs="Times New Roman"/>
          <w:sz w:val="24"/>
          <w:szCs w:val="24"/>
        </w:rPr>
        <w:t xml:space="preserve">kompetencijas. </w:t>
      </w:r>
      <w:r w:rsidRPr="69BE43FF">
        <w:rPr>
          <w:rFonts w:ascii="Times New Roman" w:eastAsia="Times New Roman" w:hAnsi="Times New Roman" w:cs="Times New Roman"/>
          <w:sz w:val="24"/>
          <w:szCs w:val="24"/>
          <w:highlight w:val="white"/>
        </w:rPr>
        <w:t>Aiškinamasi, kad vykstant cheminei reakcijai atomų skaičius nepakinta (masės tvermės dėsnis), tai siejama su cheminės l</w:t>
      </w:r>
      <w:r w:rsidRPr="69BE43FF">
        <w:rPr>
          <w:rFonts w:ascii="Times New Roman" w:eastAsia="Times New Roman" w:hAnsi="Times New Roman" w:cs="Times New Roman"/>
          <w:sz w:val="24"/>
          <w:szCs w:val="24"/>
        </w:rPr>
        <w:t xml:space="preserve">ygties lyginimu. Mokomasi išlyginti užrašytas reakcijų lygtis ir </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ar</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patikrinti išlygintas reakcijų lygtis. Nagrinėjamas oksidacijos-redukcijos reiškinys siejant su deguonies prisijungimu ir netekimu, elektronų perėjimu iš vienų dalelių į kitas, pavyzdžiui, degant, rūdijant. Mokomasi nustatyti oksidacijos laipsnį dvinariuose junginiuose. Mokomasi lyginti nesudėtingas oksidacijos-redukcijų lygtis elektronų balanso būdu, užrašyti dalines oksidacijos ir dalines redukcijos lygtis. Stebint vykstančias chemines reakcijas, naudojant internetinius išteklius arba atliekant demonstracinius bandymus, laboratorinius darbus mokomasi įvardyti cheminės reakcijos požymius (spalvos ar kvapo pokytį, dujų išsiskyrimą, nuosėdų susidarymą, garso išsiskyrimą, šilumos ar šviesos atsiradimą). Nagrinėjant lėtų ir greitų reakcijų pavyzdžius siūlomas „Durstinio“ metodas. Nagrinė</w:t>
      </w:r>
      <w:r w:rsidR="313CDCFF" w:rsidRPr="69BE43FF">
        <w:rPr>
          <w:rFonts w:ascii="Times New Roman" w:eastAsia="Times New Roman" w:hAnsi="Times New Roman" w:cs="Times New Roman"/>
          <w:sz w:val="24"/>
          <w:szCs w:val="24"/>
        </w:rPr>
        <w:t>jant  reakcijos vyksmo sąlygas,</w:t>
      </w:r>
      <w:r w:rsidRPr="69BE43FF">
        <w:rPr>
          <w:rFonts w:ascii="Times New Roman" w:eastAsia="Times New Roman" w:hAnsi="Times New Roman" w:cs="Times New Roman"/>
          <w:sz w:val="24"/>
          <w:szCs w:val="24"/>
        </w:rPr>
        <w:t xml:space="preserve"> kaip pagreitinti reakcijas, siūlomi internetiniai šaltiniai, demonstraciniai bandymai. Tyrinėjant nagrinėjamas reakcijos greitį lemiančių veiksnių (reaguojančių medžiagų koncentracijos, temperatūros, kietosios medžiagos paviršiaus ploto ir katalizatoriaus) poveikis, pavyzdžiui, kreida (gabaliukas / milteliai) veikiama skirtingos koncentracijos acto rūgšties tirpalais; </w:t>
      </w:r>
      <w:r w:rsidRPr="69BE43FF">
        <w:rPr>
          <w:rFonts w:ascii="Times New Roman" w:eastAsia="Times New Roman" w:hAnsi="Times New Roman" w:cs="Times New Roman"/>
          <w:sz w:val="24"/>
          <w:szCs w:val="24"/>
        </w:rPr>
        <w:lastRenderedPageBreak/>
        <w:t>skirtingo susmulkinimo laipsnio kiaušinio lukštas veikiamas skirtingos koncentracijos acto rūgšties tirpalais</w:t>
      </w:r>
      <w:r w:rsidRPr="69BE43FF">
        <w:rPr>
          <w:rFonts w:ascii="Times New Roman" w:eastAsia="Times New Roman" w:hAnsi="Times New Roman" w:cs="Times New Roman"/>
          <w:sz w:val="24"/>
          <w:szCs w:val="24"/>
          <w:highlight w:val="white"/>
        </w:rPr>
        <w:t xml:space="preserve">. </w:t>
      </w:r>
      <w:r w:rsidRPr="69BE43FF">
        <w:rPr>
          <w:rFonts w:ascii="Times New Roman" w:eastAsia="Times New Roman" w:hAnsi="Times New Roman" w:cs="Times New Roman"/>
          <w:sz w:val="24"/>
          <w:szCs w:val="24"/>
        </w:rPr>
        <w:t>Mokiniai daro pranešimus, projektinius darbelius apie katalizatorius sutinkamus gyvenime ir buityje, pavyzdžiui, aptariami biologiniai katalizatoriai ar automobiliuose naudojami katalizatoriai, bei jų reikšmė. Mokomasi klasifikuoti chemines reakcijas į jungimosi, skilimo, pavadavimo, mainų. Mokantis šios temos svarbu, kad mokiniai suprastų mainų reakcijų esmę – tam gali padėti demonstravimas, pavyzdžiui, praktinis darbas, kurio metu tyrinėjamos reakcijos su nuosėdomis. Praktinis darbas</w:t>
      </w:r>
      <w:r w:rsidRPr="69BE43FF">
        <w:rPr>
          <w:rFonts w:ascii="Times New Roman" w:eastAsia="Times New Roman" w:hAnsi="Times New Roman" w:cs="Times New Roman"/>
          <w:b/>
          <w:bCs/>
          <w:sz w:val="24"/>
          <w:szCs w:val="24"/>
        </w:rPr>
        <w:t xml:space="preserve"> </w:t>
      </w:r>
      <w:r w:rsidRPr="69BE43FF">
        <w:rPr>
          <w:rFonts w:ascii="Times New Roman" w:eastAsia="Times New Roman" w:hAnsi="Times New Roman" w:cs="Times New Roman"/>
          <w:sz w:val="24"/>
          <w:szCs w:val="24"/>
        </w:rPr>
        <w:t xml:space="preserve">leidžia mokiniams patiems atlikti ir pamatyti (užfiksuoti) cheminių reakcijų požymius. Taip pat praktinis darbas (arba bent jau demonstravimas) leidžia nustatyti reakcijos greitį, tirpinimo energetinius pokyčius, reakcijos greičio priklausomybę nuo paviršiau ploto ir pan. Praktinis darbas sudaro sąlygas ugdyti(s) </w:t>
      </w:r>
      <w:r w:rsidR="313CDCFF" w:rsidRPr="69BE43FF">
        <w:rPr>
          <w:rFonts w:ascii="Times New Roman" w:eastAsia="Times New Roman" w:hAnsi="Times New Roman" w:cs="Times New Roman"/>
          <w:sz w:val="24"/>
          <w:szCs w:val="24"/>
        </w:rPr>
        <w:t>p</w:t>
      </w:r>
      <w:r w:rsidRPr="69BE43FF">
        <w:rPr>
          <w:rFonts w:ascii="Times New Roman" w:eastAsia="Times New Roman" w:hAnsi="Times New Roman" w:cs="Times New Roman"/>
          <w:sz w:val="24"/>
          <w:szCs w:val="24"/>
        </w:rPr>
        <w:t xml:space="preserve">ažinimo, </w:t>
      </w:r>
      <w:r w:rsidR="313CDCFF" w:rsidRPr="69BE43FF">
        <w:rPr>
          <w:rFonts w:ascii="Times New Roman" w:eastAsia="Times New Roman" w:hAnsi="Times New Roman" w:cs="Times New Roman"/>
          <w:sz w:val="24"/>
          <w:szCs w:val="24"/>
        </w:rPr>
        <w:t>k</w:t>
      </w:r>
      <w:r w:rsidRPr="69BE43FF">
        <w:rPr>
          <w:rFonts w:ascii="Times New Roman" w:eastAsia="Times New Roman" w:hAnsi="Times New Roman" w:cs="Times New Roman"/>
          <w:sz w:val="24"/>
          <w:szCs w:val="24"/>
        </w:rPr>
        <w:t xml:space="preserve">ūrybiškumo, </w:t>
      </w:r>
      <w:r w:rsidR="313CDCFF" w:rsidRPr="69BE43FF">
        <w:rPr>
          <w:rFonts w:ascii="Times New Roman" w:eastAsia="Times New Roman" w:hAnsi="Times New Roman" w:cs="Times New Roman"/>
          <w:sz w:val="24"/>
          <w:szCs w:val="24"/>
        </w:rPr>
        <w:t>k</w:t>
      </w:r>
      <w:r w:rsidRPr="69BE43FF">
        <w:rPr>
          <w:rFonts w:ascii="Times New Roman" w:eastAsia="Times New Roman" w:hAnsi="Times New Roman" w:cs="Times New Roman"/>
          <w:sz w:val="24"/>
          <w:szCs w:val="24"/>
        </w:rPr>
        <w:t xml:space="preserve">omunikavimo bei </w:t>
      </w:r>
      <w:r w:rsidR="313CDCFF" w:rsidRPr="69BE43FF">
        <w:rPr>
          <w:rFonts w:ascii="Times New Roman" w:eastAsia="Times New Roman" w:hAnsi="Times New Roman" w:cs="Times New Roman"/>
          <w:sz w:val="24"/>
          <w:szCs w:val="24"/>
        </w:rPr>
        <w:t>s</w:t>
      </w:r>
      <w:r w:rsidRPr="69BE43FF">
        <w:rPr>
          <w:rFonts w:ascii="Times New Roman" w:eastAsia="Times New Roman" w:hAnsi="Times New Roman" w:cs="Times New Roman"/>
          <w:sz w:val="24"/>
          <w:szCs w:val="24"/>
        </w:rPr>
        <w:t xml:space="preserve">ocialinė, emocinė ir sveikos gyvensenos kompetencijas. </w:t>
      </w:r>
      <w:r w:rsidRPr="69BE43FF">
        <w:rPr>
          <w:rFonts w:ascii="Times New Roman" w:eastAsia="Times New Roman" w:hAnsi="Times New Roman" w:cs="Times New Roman"/>
          <w:sz w:val="24"/>
          <w:szCs w:val="24"/>
          <w:highlight w:val="white"/>
        </w:rPr>
        <w:t xml:space="preserve">Naudojantis santykinėmis molekulinėmis masėmis, užrašyta cheminės reakcijos lygtimi ir taikant proporcijas mokomasi apskaičiuoti reaguojančiųjų arba susidarančiųjų medžiagų mases. Mokomasi apskaičiuoti medžiagos masės dalį ω (procentais ir vieneto dalimis) mišinyje ar tirpale. </w:t>
      </w:r>
      <w:r w:rsidRPr="69BE43FF">
        <w:rPr>
          <w:rFonts w:ascii="Times New Roman" w:eastAsia="Times New Roman" w:hAnsi="Times New Roman" w:cs="Times New Roman"/>
          <w:sz w:val="24"/>
          <w:szCs w:val="24"/>
        </w:rPr>
        <w:t>  Uždavinius patartina spręsti individualiai (diferencijuojant uždavinių skaičių, sudėtingumo lygmenį, pagal po</w:t>
      </w:r>
      <w:r w:rsidR="313CDCFF" w:rsidRPr="69BE43FF">
        <w:rPr>
          <w:rFonts w:ascii="Times New Roman" w:eastAsia="Times New Roman" w:hAnsi="Times New Roman" w:cs="Times New Roman"/>
          <w:sz w:val="24"/>
          <w:szCs w:val="24"/>
        </w:rPr>
        <w:t>reikį pasitelkiant mokytojo ir (</w:t>
      </w:r>
      <w:r w:rsidRPr="69BE43FF">
        <w:rPr>
          <w:rFonts w:ascii="Times New Roman" w:eastAsia="Times New Roman" w:hAnsi="Times New Roman" w:cs="Times New Roman"/>
          <w:sz w:val="24"/>
          <w:szCs w:val="24"/>
        </w:rPr>
        <w:t>ar</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draugų pagalbą). Sprendžiant uždavinius pagal cheminės reakcijos lygtį svarbu padėti suprasti, kad cheminės reakcijos išraiška žymi teorinį medžiagų kiekių santykį, o konkrečiame uždavinyje pateiktas konkretus praktinis kiekis (galima analogija su patiekalu receptais, gaminant didesnį arba mažesnį kiekį). Ši veikla ugdo </w:t>
      </w:r>
      <w:r w:rsidR="313CDCFF" w:rsidRPr="69BE43FF">
        <w:rPr>
          <w:rFonts w:ascii="Times New Roman" w:eastAsia="Times New Roman" w:hAnsi="Times New Roman" w:cs="Times New Roman"/>
          <w:sz w:val="24"/>
          <w:szCs w:val="24"/>
        </w:rPr>
        <w:t>p</w:t>
      </w:r>
      <w:r w:rsidRPr="69BE43FF">
        <w:rPr>
          <w:rFonts w:ascii="Times New Roman" w:eastAsia="Times New Roman" w:hAnsi="Times New Roman" w:cs="Times New Roman"/>
          <w:sz w:val="24"/>
          <w:szCs w:val="24"/>
        </w:rPr>
        <w:t xml:space="preserve">ažinimo bei </w:t>
      </w:r>
      <w:r w:rsidR="313CDCFF" w:rsidRPr="69BE43FF">
        <w:rPr>
          <w:rFonts w:ascii="Times New Roman" w:eastAsia="Times New Roman" w:hAnsi="Times New Roman" w:cs="Times New Roman"/>
          <w:sz w:val="24"/>
          <w:szCs w:val="24"/>
        </w:rPr>
        <w:t>k</w:t>
      </w:r>
      <w:r w:rsidRPr="69BE43FF">
        <w:rPr>
          <w:rFonts w:ascii="Times New Roman" w:eastAsia="Times New Roman" w:hAnsi="Times New Roman" w:cs="Times New Roman"/>
          <w:sz w:val="24"/>
          <w:szCs w:val="24"/>
        </w:rPr>
        <w:t xml:space="preserve">ūrybiškumo, iš dalies </w:t>
      </w:r>
      <w:r w:rsidR="313CDCFF" w:rsidRPr="69BE43FF">
        <w:rPr>
          <w:rFonts w:ascii="Times New Roman" w:eastAsia="Times New Roman" w:hAnsi="Times New Roman" w:cs="Times New Roman"/>
          <w:sz w:val="24"/>
          <w:szCs w:val="24"/>
        </w:rPr>
        <w:t>k</w:t>
      </w:r>
      <w:r w:rsidRPr="69BE43FF">
        <w:rPr>
          <w:rFonts w:ascii="Times New Roman" w:eastAsia="Times New Roman" w:hAnsi="Times New Roman" w:cs="Times New Roman"/>
          <w:sz w:val="24"/>
          <w:szCs w:val="24"/>
        </w:rPr>
        <w:t>omunikavimo</w:t>
      </w:r>
      <w:r w:rsidRPr="69BE43FF">
        <w:rPr>
          <w:rFonts w:ascii="Times New Roman" w:eastAsia="Times New Roman" w:hAnsi="Times New Roman" w:cs="Times New Roman"/>
          <w:i/>
          <w:iCs/>
          <w:sz w:val="24"/>
          <w:szCs w:val="24"/>
        </w:rPr>
        <w:t xml:space="preserve"> </w:t>
      </w:r>
      <w:r w:rsidRPr="69BE43FF">
        <w:rPr>
          <w:rFonts w:ascii="Times New Roman" w:eastAsia="Times New Roman" w:hAnsi="Times New Roman" w:cs="Times New Roman"/>
          <w:sz w:val="24"/>
          <w:szCs w:val="24"/>
        </w:rPr>
        <w:t>kompetencijas.</w:t>
      </w:r>
      <w:r w:rsidR="43ACE445" w:rsidRPr="69BE43FF">
        <w:rPr>
          <w:rFonts w:ascii="Times New Roman" w:eastAsia="Times New Roman" w:hAnsi="Times New Roman" w:cs="Times New Roman"/>
          <w:sz w:val="24"/>
          <w:szCs w:val="24"/>
        </w:rPr>
        <w:t xml:space="preserve"> </w:t>
      </w:r>
      <w:r w:rsidRPr="69BE43FF">
        <w:rPr>
          <w:rFonts w:ascii="Times New Roman" w:eastAsia="Times New Roman" w:hAnsi="Times New Roman" w:cs="Times New Roman"/>
          <w:sz w:val="24"/>
          <w:szCs w:val="24"/>
        </w:rPr>
        <w:t>Apibendrinant ir sisteminant žinias galima panaudoti „Sąvokų žemėlapio“ metodą, kuris vizualiai parodo mokinio išmoktų sąvokų sąsajas. Sąvokų žemėlapio tikslas</w:t>
      </w:r>
      <w:r w:rsidRPr="69BE43FF">
        <w:rPr>
          <w:rFonts w:ascii="Times New Roman" w:eastAsia="Times New Roman" w:hAnsi="Times New Roman" w:cs="Times New Roman"/>
          <w:i/>
          <w:iCs/>
          <w:sz w:val="24"/>
          <w:szCs w:val="24"/>
        </w:rPr>
        <w:t xml:space="preserve"> </w:t>
      </w:r>
      <w:r w:rsidRPr="69BE43FF">
        <w:rPr>
          <w:rFonts w:ascii="Times New Roman" w:eastAsia="Times New Roman" w:hAnsi="Times New Roman" w:cs="Times New Roman"/>
          <w:sz w:val="24"/>
          <w:szCs w:val="24"/>
        </w:rPr>
        <w:t xml:space="preserve">– išsiaiškinti sąvokų reikšmę ir nustatyti hierarchinius ryšius (Žibėnienė, Indrašienė; 2017). Kurdami sąvokų žemėlapį, besimokantieji nustato pagrindines sąvokas ir terminus, schemiškai organizuoja ir sukuria prasminius atskirų informacijos dalių ryšius. Mini sąvokų žemėlapius galima pasiūlyti grupuojant sąvokas: cheminės reakcijos lygtis, junginio formulė, koeficientas, indeksas ir pan. Mokiniai mokosi rasti analogijų ir remiantis savo patirtimi savarankiškai konstruoti žinias. Tai sudaro prielaidą ugdyti(s) ir stiprinti </w:t>
      </w:r>
      <w:r w:rsidR="43ACE445" w:rsidRPr="69BE43FF">
        <w:rPr>
          <w:rFonts w:ascii="Times New Roman" w:eastAsia="Times New Roman" w:hAnsi="Times New Roman" w:cs="Times New Roman"/>
          <w:sz w:val="24"/>
          <w:szCs w:val="24"/>
        </w:rPr>
        <w:t>p</w:t>
      </w:r>
      <w:r w:rsidRPr="69BE43FF">
        <w:rPr>
          <w:rFonts w:ascii="Times New Roman" w:eastAsia="Times New Roman" w:hAnsi="Times New Roman" w:cs="Times New Roman"/>
          <w:sz w:val="24"/>
          <w:szCs w:val="24"/>
        </w:rPr>
        <w:t xml:space="preserve">ažinimo bei </w:t>
      </w:r>
      <w:r w:rsidR="43ACE445" w:rsidRPr="69BE43FF">
        <w:rPr>
          <w:rFonts w:ascii="Times New Roman" w:eastAsia="Times New Roman" w:hAnsi="Times New Roman" w:cs="Times New Roman"/>
          <w:sz w:val="24"/>
          <w:szCs w:val="24"/>
        </w:rPr>
        <w:t>k</w:t>
      </w:r>
      <w:r w:rsidRPr="69BE43FF">
        <w:rPr>
          <w:rFonts w:ascii="Times New Roman" w:eastAsia="Times New Roman" w:hAnsi="Times New Roman" w:cs="Times New Roman"/>
          <w:sz w:val="24"/>
          <w:szCs w:val="24"/>
        </w:rPr>
        <w:t>ūrybiškumo</w:t>
      </w:r>
      <w:r w:rsidRPr="69BE43FF">
        <w:rPr>
          <w:rFonts w:ascii="Times New Roman" w:eastAsia="Times New Roman" w:hAnsi="Times New Roman" w:cs="Times New Roman"/>
          <w:i/>
          <w:iCs/>
          <w:sz w:val="24"/>
          <w:szCs w:val="24"/>
        </w:rPr>
        <w:t xml:space="preserve"> </w:t>
      </w:r>
      <w:r w:rsidR="43ACE445" w:rsidRPr="69BE43FF">
        <w:rPr>
          <w:rFonts w:ascii="Times New Roman" w:eastAsia="Times New Roman" w:hAnsi="Times New Roman" w:cs="Times New Roman"/>
          <w:sz w:val="24"/>
          <w:szCs w:val="24"/>
        </w:rPr>
        <w:t xml:space="preserve">kompetencijas. </w:t>
      </w:r>
      <w:r w:rsidRPr="69BE43FF">
        <w:rPr>
          <w:rFonts w:ascii="Times New Roman" w:eastAsia="Times New Roman" w:hAnsi="Times New Roman" w:cs="Times New Roman"/>
          <w:sz w:val="24"/>
          <w:szCs w:val="24"/>
        </w:rPr>
        <w:t xml:space="preserve">Apibendrinimui ir </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ar</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įtvirtinimui galima taikyti „Prioritetų piramidės“ arba „Kopėčių“ metodus (</w:t>
      </w:r>
      <w:hyperlink r:id="rId22">
        <w:r w:rsidRPr="69BE43FF">
          <w:rPr>
            <w:rFonts w:ascii="Times New Roman" w:eastAsia="Times New Roman" w:hAnsi="Times New Roman" w:cs="Times New Roman"/>
            <w:color w:val="0000FF"/>
            <w:sz w:val="24"/>
            <w:szCs w:val="24"/>
            <w:u w:val="single"/>
          </w:rPr>
          <w:t>Šiuolaikinė didaktika</w:t>
        </w:r>
      </w:hyperlink>
      <w:r w:rsidRPr="69BE43FF">
        <w:rPr>
          <w:rFonts w:ascii="Times New Roman" w:eastAsia="Times New Roman" w:hAnsi="Times New Roman" w:cs="Times New Roman"/>
          <w:sz w:val="24"/>
          <w:szCs w:val="24"/>
        </w:rPr>
        <w:t xml:space="preserve">), kurie padeda </w:t>
      </w:r>
      <w:r w:rsidRPr="69BE43FF">
        <w:rPr>
          <w:rFonts w:ascii="Times New Roman" w:eastAsia="Times New Roman" w:hAnsi="Times New Roman" w:cs="Times New Roman"/>
          <w:i/>
          <w:iCs/>
          <w:sz w:val="24"/>
          <w:szCs w:val="24"/>
        </w:rPr>
        <w:t>&lt;</w:t>
      </w:r>
      <w:r w:rsidR="3D00C4DD" w:rsidRPr="69BE43FF">
        <w:rPr>
          <w:rFonts w:ascii="Times New Roman" w:eastAsia="Times New Roman" w:hAnsi="Times New Roman" w:cs="Times New Roman"/>
          <w:i/>
          <w:iCs/>
          <w:sz w:val="24"/>
          <w:szCs w:val="24"/>
        </w:rPr>
        <w:t>.</w:t>
      </w:r>
      <w:r w:rsidRPr="69BE43FF">
        <w:rPr>
          <w:rFonts w:ascii="Times New Roman" w:eastAsia="Times New Roman" w:hAnsi="Times New Roman" w:cs="Times New Roman"/>
          <w:i/>
          <w:iCs/>
          <w:sz w:val="24"/>
          <w:szCs w:val="24"/>
        </w:rPr>
        <w:t>..&gt; ugdyti mokinių gebėjimą atskirti svarbiausius dalykus nuo mažiau svarbių</w:t>
      </w:r>
      <w:r w:rsidRPr="69BE43FF">
        <w:rPr>
          <w:rFonts w:ascii="Times New Roman" w:eastAsia="Times New Roman" w:hAnsi="Times New Roman" w:cs="Times New Roman"/>
          <w:sz w:val="24"/>
          <w:szCs w:val="24"/>
        </w:rPr>
        <w:t xml:space="preserve">. (Žibėnienė, Indrašienė; 2017). O tai savo ruožtu ugdo </w:t>
      </w:r>
      <w:r w:rsidR="43ACE445" w:rsidRPr="69BE43FF">
        <w:rPr>
          <w:rFonts w:ascii="Times New Roman" w:eastAsia="Times New Roman" w:hAnsi="Times New Roman" w:cs="Times New Roman"/>
          <w:sz w:val="24"/>
          <w:szCs w:val="24"/>
        </w:rPr>
        <w:t>p</w:t>
      </w:r>
      <w:r w:rsidRPr="69BE43FF">
        <w:rPr>
          <w:rFonts w:ascii="Times New Roman" w:eastAsia="Times New Roman" w:hAnsi="Times New Roman" w:cs="Times New Roman"/>
          <w:sz w:val="24"/>
          <w:szCs w:val="24"/>
        </w:rPr>
        <w:t xml:space="preserve">ažinimo bei </w:t>
      </w:r>
      <w:r w:rsidR="43ACE445" w:rsidRPr="69BE43FF">
        <w:rPr>
          <w:rFonts w:ascii="Times New Roman" w:eastAsia="Times New Roman" w:hAnsi="Times New Roman" w:cs="Times New Roman"/>
          <w:sz w:val="24"/>
          <w:szCs w:val="24"/>
        </w:rPr>
        <w:t>k</w:t>
      </w:r>
      <w:r w:rsidRPr="69BE43FF">
        <w:rPr>
          <w:rFonts w:ascii="Times New Roman" w:eastAsia="Times New Roman" w:hAnsi="Times New Roman" w:cs="Times New Roman"/>
          <w:sz w:val="24"/>
          <w:szCs w:val="24"/>
        </w:rPr>
        <w:t>ūrybiškumo</w:t>
      </w:r>
      <w:r w:rsidRPr="69BE43FF">
        <w:rPr>
          <w:rFonts w:ascii="Times New Roman" w:eastAsia="Times New Roman" w:hAnsi="Times New Roman" w:cs="Times New Roman"/>
          <w:i/>
          <w:iCs/>
          <w:sz w:val="24"/>
          <w:szCs w:val="24"/>
        </w:rPr>
        <w:t xml:space="preserve"> </w:t>
      </w:r>
      <w:r w:rsidRPr="69BE43FF">
        <w:rPr>
          <w:rFonts w:ascii="Times New Roman" w:eastAsia="Times New Roman" w:hAnsi="Times New Roman" w:cs="Times New Roman"/>
          <w:sz w:val="24"/>
          <w:szCs w:val="24"/>
        </w:rPr>
        <w:t>kompetencijas.</w:t>
      </w:r>
      <w:r w:rsidR="43ACE445" w:rsidRPr="69BE43FF">
        <w:rPr>
          <w:rFonts w:ascii="Times New Roman" w:eastAsia="Times New Roman" w:hAnsi="Times New Roman" w:cs="Times New Roman"/>
          <w:sz w:val="24"/>
          <w:szCs w:val="24"/>
        </w:rPr>
        <w:t xml:space="preserve"> </w:t>
      </w:r>
      <w:r w:rsidRPr="69BE43FF">
        <w:rPr>
          <w:rFonts w:ascii="Times New Roman" w:eastAsia="Times New Roman" w:hAnsi="Times New Roman" w:cs="Times New Roman"/>
          <w:sz w:val="24"/>
          <w:szCs w:val="24"/>
        </w:rPr>
        <w:t xml:space="preserve">Siūlomi internetiniai šaltiniai: </w:t>
      </w:r>
      <w:hyperlink r:id="rId23">
        <w:r w:rsidRPr="69BE43FF">
          <w:rPr>
            <w:rFonts w:ascii="Times New Roman" w:eastAsia="Times New Roman" w:hAnsi="Times New Roman" w:cs="Times New Roman"/>
            <w:color w:val="0000FF"/>
            <w:sz w:val="24"/>
            <w:szCs w:val="24"/>
            <w:u w:val="single"/>
          </w:rPr>
          <w:t xml:space="preserve">Mokykla+ | Chemija | 8-9 klasė | Cheminės reakcijos </w:t>
        </w:r>
        <w:r w:rsidRPr="69BE43FF">
          <w:rPr>
            <w:rFonts w:ascii="Times New Roman" w:eastAsia="Times New Roman" w:hAnsi="Times New Roman" w:cs="Times New Roman"/>
            <w:sz w:val="24"/>
            <w:szCs w:val="24"/>
            <w:u w:val="single"/>
          </w:rPr>
          <w:t>ir jų tipai || Laisvės TV X</w:t>
        </w:r>
      </w:hyperlink>
      <w:r w:rsidRPr="69BE43FF">
        <w:rPr>
          <w:rFonts w:ascii="Times New Roman" w:eastAsia="Times New Roman" w:hAnsi="Times New Roman" w:cs="Times New Roman"/>
          <w:sz w:val="24"/>
          <w:szCs w:val="24"/>
        </w:rPr>
        <w:t xml:space="preserve"> (liet. k.),</w:t>
      </w:r>
      <w:r w:rsidR="43ACE445" w:rsidRPr="69BE43FF">
        <w:rPr>
          <w:rFonts w:ascii="Times New Roman" w:eastAsia="Times New Roman" w:hAnsi="Times New Roman" w:cs="Times New Roman"/>
          <w:sz w:val="24"/>
          <w:szCs w:val="24"/>
        </w:rPr>
        <w:t xml:space="preserve"> </w:t>
      </w:r>
      <w:hyperlink r:id="rId24">
        <w:r w:rsidRPr="69BE43FF">
          <w:rPr>
            <w:rFonts w:ascii="Times New Roman" w:eastAsia="Times New Roman" w:hAnsi="Times New Roman" w:cs="Times New Roman"/>
            <w:color w:val="0000FF"/>
            <w:sz w:val="24"/>
            <w:szCs w:val="24"/>
            <w:u w:val="single"/>
          </w:rPr>
          <w:t>STEAMuko eksperimentai</w:t>
        </w:r>
      </w:hyperlink>
      <w:r w:rsidRPr="69BE43FF">
        <w:rPr>
          <w:rFonts w:ascii="Times New Roman" w:eastAsia="Times New Roman" w:hAnsi="Times New Roman" w:cs="Times New Roman"/>
          <w:sz w:val="24"/>
          <w:szCs w:val="24"/>
        </w:rPr>
        <w:t xml:space="preserve"> (demonstraciniai pavyzdžiai, liet. k.), </w:t>
      </w:r>
      <w:hyperlink r:id="rId25">
        <w:r w:rsidRPr="69BE43FF">
          <w:rPr>
            <w:rFonts w:ascii="Times New Roman" w:eastAsia="Times New Roman" w:hAnsi="Times New Roman" w:cs="Times New Roman"/>
            <w:color w:val="0000FF"/>
            <w:sz w:val="24"/>
            <w:szCs w:val="24"/>
            <w:u w:val="single"/>
          </w:rPr>
          <w:t>Handwarmer science</w:t>
        </w:r>
      </w:hyperlink>
      <w:r w:rsidRPr="69BE43FF">
        <w:rPr>
          <w:rFonts w:ascii="Times New Roman" w:eastAsia="Times New Roman" w:hAnsi="Times New Roman" w:cs="Times New Roman"/>
          <w:sz w:val="24"/>
          <w:szCs w:val="24"/>
        </w:rPr>
        <w:t xml:space="preserve"> (anglų k.), </w:t>
      </w:r>
      <w:hyperlink r:id="rId26">
        <w:r w:rsidRPr="69BE43FF">
          <w:rPr>
            <w:rFonts w:ascii="Times New Roman" w:eastAsia="Times New Roman" w:hAnsi="Times New Roman" w:cs="Times New Roman"/>
            <w:color w:val="0000FF"/>
            <w:sz w:val="24"/>
            <w:szCs w:val="24"/>
            <w:u w:val="single"/>
          </w:rPr>
          <w:t>Issue 22 – Science in School</w:t>
        </w:r>
      </w:hyperlink>
      <w:r w:rsidRPr="69BE43FF">
        <w:rPr>
          <w:rFonts w:ascii="Times New Roman" w:eastAsia="Times New Roman" w:hAnsi="Times New Roman" w:cs="Times New Roman"/>
          <w:sz w:val="24"/>
          <w:szCs w:val="24"/>
        </w:rPr>
        <w:t xml:space="preserve"> (anglų k.), </w:t>
      </w:r>
      <w:hyperlink r:id="rId27">
        <w:r w:rsidRPr="69BE43FF">
          <w:rPr>
            <w:rFonts w:ascii="Times New Roman" w:eastAsia="Times New Roman" w:hAnsi="Times New Roman" w:cs="Times New Roman"/>
            <w:color w:val="0000FF"/>
            <w:sz w:val="24"/>
            <w:szCs w:val="24"/>
            <w:u w:val="single"/>
          </w:rPr>
          <w:t>Van Gogh’s darkening legacy – Science in School</w:t>
        </w:r>
      </w:hyperlink>
      <w:r w:rsidRPr="69BE43FF">
        <w:rPr>
          <w:rFonts w:ascii="Times New Roman" w:eastAsia="Times New Roman" w:hAnsi="Times New Roman" w:cs="Times New Roman"/>
          <w:sz w:val="24"/>
          <w:szCs w:val="24"/>
        </w:rPr>
        <w:t xml:space="preserve"> (anglų k.), </w:t>
      </w:r>
      <w:hyperlink r:id="rId28">
        <w:r w:rsidRPr="69BE43FF">
          <w:rPr>
            <w:rFonts w:ascii="Times New Roman" w:eastAsia="Times New Roman" w:hAnsi="Times New Roman" w:cs="Times New Roman"/>
            <w:color w:val="0000FF"/>
            <w:sz w:val="24"/>
            <w:szCs w:val="24"/>
            <w:u w:val="single"/>
          </w:rPr>
          <w:t>Issue 19 – Science in School</w:t>
        </w:r>
      </w:hyperlink>
      <w:r w:rsidRPr="69BE43FF">
        <w:rPr>
          <w:rFonts w:ascii="Times New Roman" w:eastAsia="Times New Roman" w:hAnsi="Times New Roman" w:cs="Times New Roman"/>
          <w:sz w:val="24"/>
          <w:szCs w:val="24"/>
        </w:rPr>
        <w:t xml:space="preserve"> (anglų k.),  </w:t>
      </w:r>
      <w:hyperlink r:id="rId29">
        <w:r w:rsidRPr="69BE43FF">
          <w:rPr>
            <w:rFonts w:ascii="Times New Roman" w:eastAsia="Times New Roman" w:hAnsi="Times New Roman" w:cs="Times New Roman"/>
            <w:color w:val="0000FF"/>
            <w:sz w:val="24"/>
            <w:szCs w:val="24"/>
            <w:u w:val="single"/>
          </w:rPr>
          <w:t>Tirpalai (masės dalys) | 8 klasė (Chemija)</w:t>
        </w:r>
      </w:hyperlink>
      <w:r w:rsidRPr="69BE43FF">
        <w:rPr>
          <w:rFonts w:ascii="Times New Roman" w:eastAsia="Times New Roman" w:hAnsi="Times New Roman" w:cs="Times New Roman"/>
          <w:sz w:val="24"/>
          <w:szCs w:val="24"/>
        </w:rPr>
        <w:t xml:space="preserve"> (latvių k. su lietuviškais subtitrais),</w:t>
      </w:r>
      <w:r w:rsidR="43ACE445" w:rsidRPr="69BE43FF">
        <w:rPr>
          <w:rFonts w:ascii="Times New Roman" w:eastAsia="Times New Roman" w:hAnsi="Times New Roman" w:cs="Times New Roman"/>
          <w:sz w:val="24"/>
          <w:szCs w:val="24"/>
        </w:rPr>
        <w:t xml:space="preserve"> </w:t>
      </w:r>
      <w:hyperlink r:id="rId30">
        <w:r w:rsidRPr="69BE43FF">
          <w:rPr>
            <w:rFonts w:ascii="Times New Roman" w:eastAsia="Times New Roman" w:hAnsi="Times New Roman" w:cs="Times New Roman"/>
            <w:color w:val="0000FF"/>
            <w:sz w:val="24"/>
            <w:szCs w:val="24"/>
            <w:u w:val="single"/>
          </w:rPr>
          <w:t>Cheminės reakcijos ir jų požymiai | 8 klasė (Chemija)</w:t>
        </w:r>
      </w:hyperlink>
      <w:r w:rsidRPr="69BE43FF">
        <w:rPr>
          <w:rFonts w:ascii="Times New Roman" w:eastAsia="Times New Roman" w:hAnsi="Times New Roman" w:cs="Times New Roman"/>
          <w:sz w:val="24"/>
          <w:szCs w:val="24"/>
          <w:highlight w:val="white"/>
        </w:rPr>
        <w:t xml:space="preserve"> (latvių k. su lietuviškais subtitrais),</w:t>
      </w:r>
      <w:r w:rsidR="43ACE445" w:rsidRPr="69BE43FF">
        <w:rPr>
          <w:rFonts w:ascii="Times New Roman" w:eastAsia="Times New Roman" w:hAnsi="Times New Roman" w:cs="Times New Roman"/>
          <w:sz w:val="24"/>
          <w:szCs w:val="24"/>
          <w:highlight w:val="white"/>
        </w:rPr>
        <w:t xml:space="preserve"> </w:t>
      </w:r>
      <w:hyperlink r:id="rId31">
        <w:r w:rsidRPr="69BE43FF">
          <w:rPr>
            <w:rFonts w:ascii="Times New Roman" w:eastAsia="Times New Roman" w:hAnsi="Times New Roman" w:cs="Times New Roman"/>
            <w:color w:val="0000FF"/>
            <w:sz w:val="24"/>
            <w:szCs w:val="24"/>
            <w:u w:val="single"/>
          </w:rPr>
          <w:t>Cheminių lygčių lyginimas</w:t>
        </w:r>
      </w:hyperlink>
      <w:r w:rsidRPr="69BE43FF">
        <w:rPr>
          <w:rFonts w:ascii="Times New Roman" w:eastAsia="Times New Roman" w:hAnsi="Times New Roman" w:cs="Times New Roman"/>
          <w:sz w:val="24"/>
          <w:szCs w:val="24"/>
          <w:highlight w:val="white"/>
        </w:rPr>
        <w:t xml:space="preserve">, </w:t>
      </w:r>
      <w:hyperlink r:id="rId32">
        <w:r w:rsidRPr="69BE43FF">
          <w:rPr>
            <w:rFonts w:ascii="Times New Roman" w:eastAsia="Times New Roman" w:hAnsi="Times New Roman" w:cs="Times New Roman"/>
            <w:color w:val="0000FF"/>
            <w:sz w:val="24"/>
            <w:szCs w:val="24"/>
            <w:u w:val="single"/>
          </w:rPr>
          <w:t>Why Does Metal Rust? - Reactions Q&amp;A</w:t>
        </w:r>
      </w:hyperlink>
      <w:r w:rsidRPr="69BE43FF">
        <w:rPr>
          <w:rFonts w:ascii="Times New Roman" w:eastAsia="Times New Roman" w:hAnsi="Times New Roman" w:cs="Times New Roman"/>
          <w:sz w:val="24"/>
          <w:szCs w:val="24"/>
          <w:highlight w:val="white"/>
        </w:rPr>
        <w:t xml:space="preserve"> (anglų k.).</w:t>
      </w:r>
    </w:p>
    <w:p w14:paraId="0000005F" w14:textId="77777777" w:rsidR="00C20A60" w:rsidRDefault="00C20A60" w:rsidP="69BE43FF">
      <w:pPr>
        <w:spacing w:after="0" w:line="240" w:lineRule="auto"/>
        <w:jc w:val="both"/>
        <w:rPr>
          <w:rFonts w:ascii="Times New Roman" w:eastAsia="Times New Roman" w:hAnsi="Times New Roman" w:cs="Times New Roman"/>
          <w:sz w:val="24"/>
          <w:szCs w:val="24"/>
          <w:highlight w:val="white"/>
        </w:rPr>
      </w:pPr>
    </w:p>
    <w:p w14:paraId="00000060" w14:textId="1A8E9FB0" w:rsidR="00C20A60" w:rsidRDefault="615AF3CE" w:rsidP="69BE43FF">
      <w:pPr>
        <w:spacing w:after="0" w:line="240" w:lineRule="auto"/>
        <w:jc w:val="both"/>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8.2.2. Cheminių reakcijų energijos virsmai</w:t>
      </w:r>
    </w:p>
    <w:p w14:paraId="00000062" w14:textId="5D56E8F2"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Vizualizuojant ir modeliuojant aiškinamasi, kad traukai tarp dalelių (atomų ir jonų) įveikti (t. y.</w:t>
      </w:r>
      <w:r w:rsidR="43ACE445"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cheminiam ryšiui nutraukti) reikalinga energija, o susidarant ryšiui energija išsiskiria. Praktiškai tiriamos egzoterminės ir endoterminės reakcijos, pavyzdžiui, medžiagų tirpinimo energiniai pokyčiai, šildomųjų / šaldomųjų mišinių gamyba. Mokomasi grupuoti chemines reakcijas pagal šilumos (energijos) pokytį į egzotermines ir endotermines.</w:t>
      </w:r>
    </w:p>
    <w:p w14:paraId="00000063" w14:textId="77777777" w:rsidR="00C20A60" w:rsidRDefault="00C20A60" w:rsidP="69BE43FF">
      <w:pPr>
        <w:spacing w:after="0" w:line="240" w:lineRule="auto"/>
        <w:jc w:val="both"/>
        <w:rPr>
          <w:rFonts w:ascii="Times New Roman" w:eastAsia="Times New Roman" w:hAnsi="Times New Roman" w:cs="Times New Roman"/>
          <w:sz w:val="24"/>
          <w:szCs w:val="24"/>
        </w:rPr>
      </w:pPr>
    </w:p>
    <w:p w14:paraId="00000064" w14:textId="7C486032" w:rsidR="00C20A60" w:rsidRDefault="615AF3CE" w:rsidP="69BE43FF">
      <w:pPr>
        <w:pBdr>
          <w:top w:val="nil"/>
          <w:left w:val="nil"/>
          <w:bottom w:val="nil"/>
          <w:right w:val="nil"/>
          <w:between w:val="nil"/>
        </w:pBdr>
        <w:tabs>
          <w:tab w:val="left" w:pos="7580"/>
        </w:tabs>
        <w:spacing w:after="0" w:line="240" w:lineRule="auto"/>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b/>
          <w:bCs/>
          <w:color w:val="000000" w:themeColor="text1"/>
          <w:sz w:val="24"/>
          <w:szCs w:val="24"/>
        </w:rPr>
        <w:lastRenderedPageBreak/>
        <w:t>2</w:t>
      </w:r>
      <w:r w:rsidR="0069C192" w:rsidRPr="69BE43FF">
        <w:rPr>
          <w:rFonts w:ascii="Times New Roman" w:eastAsia="Times New Roman" w:hAnsi="Times New Roman" w:cs="Times New Roman"/>
          <w:b/>
          <w:bCs/>
          <w:color w:val="000000" w:themeColor="text1"/>
          <w:sz w:val="24"/>
          <w:szCs w:val="24"/>
        </w:rPr>
        <w:t>8.</w:t>
      </w:r>
      <w:r w:rsidR="0069C192"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color w:val="000000" w:themeColor="text1"/>
          <w:sz w:val="24"/>
          <w:szCs w:val="24"/>
        </w:rPr>
        <w:t>.</w:t>
      </w:r>
      <w:r w:rsidR="0069C192" w:rsidRPr="69BE43FF">
        <w:rPr>
          <w:rFonts w:ascii="Times New Roman" w:eastAsia="Times New Roman" w:hAnsi="Times New Roman" w:cs="Times New Roman"/>
          <w:b/>
          <w:bCs/>
          <w:sz w:val="24"/>
          <w:szCs w:val="24"/>
        </w:rPr>
        <w:t xml:space="preserve"> </w:t>
      </w:r>
      <w:r w:rsidR="0069C192" w:rsidRPr="69BE43FF">
        <w:rPr>
          <w:rFonts w:ascii="Times New Roman" w:eastAsia="Times New Roman" w:hAnsi="Times New Roman" w:cs="Times New Roman"/>
          <w:b/>
          <w:bCs/>
          <w:color w:val="000000" w:themeColor="text1"/>
          <w:sz w:val="24"/>
          <w:szCs w:val="24"/>
        </w:rPr>
        <w:t>Rekomenduojami praktikos darbai:</w:t>
      </w:r>
      <w:r w:rsidR="0069C192" w:rsidRPr="69BE43FF">
        <w:rPr>
          <w:rFonts w:ascii="Times New Roman" w:eastAsia="Times New Roman" w:hAnsi="Times New Roman" w:cs="Times New Roman"/>
          <w:color w:val="000000" w:themeColor="text1"/>
          <w:sz w:val="24"/>
          <w:szCs w:val="24"/>
        </w:rPr>
        <w:t xml:space="preserve"> </w:t>
      </w:r>
    </w:p>
    <w:p w14:paraId="00000066" w14:textId="77777777" w:rsidR="00C20A60" w:rsidRDefault="0069C192" w:rsidP="69BE43FF">
      <w:pP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1. Kuriamas atomo modelis.</w:t>
      </w:r>
    </w:p>
    <w:p w14:paraId="00000067" w14:textId="77777777" w:rsidR="00C20A60" w:rsidRDefault="0069C192" w:rsidP="69BE43FF">
      <w:pP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2. Remiantis chemine formule ir naudojant pasirinktus įrankius, modeliuojama molekulės sandara, remiantis pateiktais modeliais ir (ar) molekulės sandaros aprašymais, užrašoma molekulės formulė.</w:t>
      </w:r>
    </w:p>
    <w:p w14:paraId="00000068" w14:textId="77777777" w:rsidR="00C20A60" w:rsidRDefault="0069C192" w:rsidP="69BE43FF">
      <w:pP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3. Tiriamos ir palyginamos joninių ir kovalentinių junginių fizikinės savybės (agregatinė būsena, tirpumas vandenyje), esant 20 °C.</w:t>
      </w:r>
    </w:p>
    <w:p w14:paraId="00000069" w14:textId="77777777" w:rsidR="00C20A60" w:rsidRDefault="0069C192" w:rsidP="69BE43FF">
      <w:pP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4. Tyrinėjant mokomasi atpažinti ir apibūdinti stebimų cheminių reakcijų požymius (spalvos ar kvapo pokytį, dujų išsiskyrimą, nuosėdų susidarymą, garso išsiskyrimą, šilumos ar šviesos atsiradimą), pavyzdžiui, </w:t>
      </w:r>
      <w:r w:rsidRPr="69BE43FF">
        <w:rPr>
          <w:rFonts w:ascii="Times New Roman" w:eastAsia="Times New Roman" w:hAnsi="Times New Roman" w:cs="Times New Roman"/>
          <w:color w:val="202122"/>
          <w:sz w:val="24"/>
          <w:szCs w:val="24"/>
        </w:rPr>
        <w:t>kiaušinio lukšto reakcija su rūgšties tirpalu, vandenilio peroksido skilimas, degtuko deginimas, vario(II) sulfato reakcija su kalio šarmu, aliuminio folijos sąveika su vario(II) sulfato tirpalu, kalcio chlorido ir natrio karbonato tirpalų sąveika.</w:t>
      </w:r>
    </w:p>
    <w:p w14:paraId="0000006A" w14:textId="77777777" w:rsidR="00C20A60" w:rsidRDefault="0069C192" w:rsidP="69BE43FF">
      <w:pP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5. Tyrinėjant nagrinėjamas reakcijos greitį lemiančių veiksnių (reaguojančių medžiagų koncentracijos, temperatūros, kietosios medžiagos paviršiaus ploto ir katalizatoriaus) poveikis, pavyzdžiui, kreida (gabaliukas / milteliai) veikiama skirtingos koncentracijos acto rūgšties tirpalais; skirtingo susmulkinimo laipsnio kiaušinio lukštas veikiamas skirtingos koncentracijos / temperatūros acto rūgšties tirpalais. Nagrinėjamos lėtos ir greitos reakcijos, pavyzdžiui, degimas ir rūdijimas.</w:t>
      </w:r>
    </w:p>
    <w:p w14:paraId="1F31B473" w14:textId="61D6483B" w:rsidR="00944BC2" w:rsidRDefault="0069C192" w:rsidP="69BE43FF">
      <w:pPr>
        <w:spacing w:after="0" w:line="240" w:lineRule="auto"/>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6. Praktiškai tiriamos egzoterminės ir endoterminės reakcijos, pavyzdžiui, medžiagų NaCl, NaOH, Ca(OH)</w:t>
      </w:r>
      <w:r w:rsidRPr="69BE43FF">
        <w:rPr>
          <w:rFonts w:ascii="Times New Roman" w:eastAsia="Times New Roman" w:hAnsi="Times New Roman" w:cs="Times New Roman"/>
          <w:sz w:val="24"/>
          <w:szCs w:val="24"/>
          <w:vertAlign w:val="subscript"/>
        </w:rPr>
        <w:t xml:space="preserve">2, </w:t>
      </w:r>
      <w:r w:rsidRPr="69BE43FF">
        <w:rPr>
          <w:rFonts w:ascii="Times New Roman" w:eastAsia="Times New Roman" w:hAnsi="Times New Roman" w:cs="Times New Roman"/>
          <w:sz w:val="24"/>
          <w:szCs w:val="24"/>
        </w:rPr>
        <w:t>NH</w:t>
      </w:r>
      <w:r w:rsidRPr="69BE43FF">
        <w:rPr>
          <w:rFonts w:ascii="Times New Roman" w:eastAsia="Times New Roman" w:hAnsi="Times New Roman" w:cs="Times New Roman"/>
          <w:sz w:val="24"/>
          <w:szCs w:val="24"/>
          <w:vertAlign w:val="subscript"/>
        </w:rPr>
        <w:t>4</w:t>
      </w:r>
      <w:r w:rsidRPr="69BE43FF">
        <w:rPr>
          <w:rFonts w:ascii="Times New Roman" w:eastAsia="Times New Roman" w:hAnsi="Times New Roman" w:cs="Times New Roman"/>
          <w:sz w:val="24"/>
          <w:szCs w:val="24"/>
        </w:rPr>
        <w:t>NO</w:t>
      </w:r>
      <w:r w:rsidRPr="69BE43FF">
        <w:rPr>
          <w:rFonts w:ascii="Times New Roman" w:eastAsia="Times New Roman" w:hAnsi="Times New Roman" w:cs="Times New Roman"/>
          <w:sz w:val="24"/>
          <w:szCs w:val="24"/>
          <w:vertAlign w:val="subscript"/>
        </w:rPr>
        <w:t xml:space="preserve">3 </w:t>
      </w:r>
      <w:r w:rsidRPr="69BE43FF">
        <w:rPr>
          <w:rFonts w:ascii="Times New Roman" w:eastAsia="Times New Roman" w:hAnsi="Times New Roman" w:cs="Times New Roman"/>
          <w:sz w:val="24"/>
          <w:szCs w:val="24"/>
        </w:rPr>
        <w:t>tirpinimo energiniai pokyčiai, šildomųjų / šaldomųjų mišinių gamyba.</w:t>
      </w:r>
    </w:p>
    <w:p w14:paraId="0000006D" w14:textId="0DFEC76C" w:rsidR="00C20A60" w:rsidRDefault="43ACE445" w:rsidP="69BE43FF">
      <w:pPr>
        <w:pStyle w:val="Heading2"/>
        <w:spacing w:after="120" w:line="240" w:lineRule="auto"/>
        <w:jc w:val="both"/>
        <w:rPr>
          <w:rFonts w:eastAsia="Times New Roman" w:cs="Times New Roman"/>
          <w:color w:val="000000"/>
          <w:sz w:val="24"/>
          <w:szCs w:val="24"/>
        </w:rPr>
      </w:pPr>
      <w:bookmarkStart w:id="5" w:name="_Toc112013001"/>
      <w:r w:rsidRPr="69BE43FF">
        <w:rPr>
          <w:rFonts w:eastAsia="Times New Roman" w:cs="Times New Roman"/>
          <w:color w:val="000000" w:themeColor="text1"/>
          <w:sz w:val="24"/>
          <w:szCs w:val="24"/>
        </w:rPr>
        <w:t xml:space="preserve">1.2.9 </w:t>
      </w:r>
      <w:r w:rsidR="157F5E6F" w:rsidRPr="69BE43FF">
        <w:rPr>
          <w:rFonts w:eastAsia="Times New Roman" w:cs="Times New Roman"/>
          <w:color w:val="000000" w:themeColor="text1"/>
          <w:sz w:val="24"/>
          <w:szCs w:val="24"/>
        </w:rPr>
        <w:t xml:space="preserve">(I) </w:t>
      </w:r>
      <w:r w:rsidRPr="69BE43FF">
        <w:rPr>
          <w:rFonts w:eastAsia="Times New Roman" w:cs="Times New Roman"/>
          <w:color w:val="000000" w:themeColor="text1"/>
          <w:sz w:val="24"/>
          <w:szCs w:val="24"/>
        </w:rPr>
        <w:t>klasė</w:t>
      </w:r>
      <w:bookmarkEnd w:id="5"/>
    </w:p>
    <w:p w14:paraId="0000006E" w14:textId="4C7B7EDB" w:rsidR="00C20A60" w:rsidRDefault="615AF3CE" w:rsidP="69BE43FF">
      <w:pPr>
        <w:spacing w:after="0" w:line="240" w:lineRule="auto"/>
        <w:jc w:val="both"/>
        <w:rPr>
          <w:rFonts w:ascii="Times New Roman" w:eastAsia="Times New Roman" w:hAnsi="Times New Roman" w:cs="Times New Roman"/>
          <w:b/>
          <w:bCs/>
          <w:sz w:val="24"/>
          <w:szCs w:val="24"/>
          <w:highlight w:val="white"/>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 xml:space="preserve">9.1. </w:t>
      </w:r>
      <w:r w:rsidR="0069C192" w:rsidRPr="69BE43FF">
        <w:rPr>
          <w:rFonts w:ascii="Times New Roman" w:eastAsia="Times New Roman" w:hAnsi="Times New Roman" w:cs="Times New Roman"/>
          <w:b/>
          <w:bCs/>
          <w:sz w:val="24"/>
          <w:szCs w:val="24"/>
          <w:highlight w:val="white"/>
        </w:rPr>
        <w:t>Molis. Avogadro dėsnis</w:t>
      </w:r>
    </w:p>
    <w:p w14:paraId="0000006F" w14:textId="6BABF247" w:rsidR="00C20A60" w:rsidRDefault="615AF3CE" w:rsidP="69BE43FF">
      <w:pPr>
        <w:spacing w:after="0" w:line="240" w:lineRule="auto"/>
        <w:jc w:val="both"/>
        <w:rPr>
          <w:rFonts w:ascii="Times New Roman" w:eastAsia="Times New Roman" w:hAnsi="Times New Roman" w:cs="Times New Roman"/>
          <w:b/>
          <w:bCs/>
          <w:sz w:val="24"/>
          <w:szCs w:val="24"/>
          <w:highlight w:val="white"/>
        </w:rPr>
      </w:pPr>
      <w:r w:rsidRPr="69BE43FF">
        <w:rPr>
          <w:rFonts w:ascii="Times New Roman" w:eastAsia="Times New Roman" w:hAnsi="Times New Roman" w:cs="Times New Roman"/>
          <w:b/>
          <w:bCs/>
          <w:sz w:val="24"/>
          <w:szCs w:val="24"/>
          <w:highlight w:val="white"/>
        </w:rPr>
        <w:t>2</w:t>
      </w:r>
      <w:r w:rsidR="0069C192" w:rsidRPr="69BE43FF">
        <w:rPr>
          <w:rFonts w:ascii="Times New Roman" w:eastAsia="Times New Roman" w:hAnsi="Times New Roman" w:cs="Times New Roman"/>
          <w:b/>
          <w:bCs/>
          <w:sz w:val="24"/>
          <w:szCs w:val="24"/>
          <w:highlight w:val="white"/>
        </w:rPr>
        <w:t>9.1.1. Molis</w:t>
      </w:r>
    </w:p>
    <w:p w14:paraId="00000070" w14:textId="4B61F9AC" w:rsidR="00C20A60" w:rsidRDefault="0069C192" w:rsidP="69BE43FF">
      <w:pPr>
        <w:spacing w:after="0"/>
        <w:ind w:firstLine="720"/>
        <w:jc w:val="both"/>
        <w:rPr>
          <w:rFonts w:ascii="Times New Roman" w:eastAsia="Times New Roman" w:hAnsi="Times New Roman" w:cs="Times New Roman"/>
          <w:sz w:val="24"/>
          <w:szCs w:val="24"/>
          <w:highlight w:val="white"/>
        </w:rPr>
      </w:pPr>
      <w:r w:rsidRPr="69BE43FF">
        <w:rPr>
          <w:rFonts w:ascii="Times New Roman" w:eastAsia="Times New Roman" w:hAnsi="Times New Roman" w:cs="Times New Roman"/>
          <w:sz w:val="24"/>
          <w:szCs w:val="24"/>
          <w:highlight w:val="white"/>
        </w:rPr>
        <w:t>Šio skyriaus turinys yra svarbus sėkmingam tolesniam chemijos dalyko mokymuisi. Todėl ypatingai svarbu padėti mokiniams suprasti molio, kaip medžiagos kiekio mato, sampratą. Svarbu sudaryti sąlygas įžvelgti ir suprasti ryšį tarp molio, medžiagos molinės masės ir dujų molinio tūrio.</w:t>
      </w:r>
      <w:r w:rsidRPr="69BE43FF">
        <w:rPr>
          <w:rFonts w:ascii="Times New Roman" w:eastAsia="Times New Roman" w:hAnsi="Times New Roman" w:cs="Times New Roman"/>
          <w:b/>
          <w:bCs/>
          <w:sz w:val="24"/>
          <w:szCs w:val="24"/>
          <w:highlight w:val="white"/>
        </w:rPr>
        <w:t xml:space="preserve"> </w:t>
      </w:r>
      <w:r w:rsidRPr="69BE43FF">
        <w:rPr>
          <w:rFonts w:ascii="Times New Roman" w:eastAsia="Times New Roman" w:hAnsi="Times New Roman" w:cs="Times New Roman"/>
          <w:sz w:val="24"/>
          <w:szCs w:val="24"/>
          <w:highlight w:val="white"/>
        </w:rPr>
        <w:t xml:space="preserve">Aiškinant(is) šitą temą pravartu taikyti analogijas, pvz. dėžutė kanelių: keturios kanelės </w:t>
      </w:r>
      <w:r w:rsidR="43ACE445" w:rsidRPr="69BE43FF">
        <w:rPr>
          <w:rFonts w:ascii="Times New Roman" w:eastAsia="Times New Roman" w:hAnsi="Times New Roman" w:cs="Times New Roman"/>
          <w:sz w:val="24"/>
          <w:szCs w:val="24"/>
          <w:highlight w:val="white"/>
        </w:rPr>
        <w:t>–</w:t>
      </w:r>
      <w:r w:rsidRPr="69BE43FF">
        <w:rPr>
          <w:rFonts w:ascii="Times New Roman" w:eastAsia="Times New Roman" w:hAnsi="Times New Roman" w:cs="Times New Roman"/>
          <w:sz w:val="24"/>
          <w:szCs w:val="24"/>
          <w:highlight w:val="white"/>
        </w:rPr>
        <w:t xml:space="preserve"> kiekis, kurio</w:t>
      </w:r>
      <w:r w:rsidRPr="69BE43FF">
        <w:rPr>
          <w:rFonts w:ascii="Times New Roman" w:eastAsia="Times New Roman" w:hAnsi="Times New Roman" w:cs="Times New Roman"/>
          <w:b/>
          <w:bCs/>
          <w:sz w:val="24"/>
          <w:szCs w:val="24"/>
          <w:highlight w:val="white"/>
        </w:rPr>
        <w:t xml:space="preserve"> </w:t>
      </w:r>
      <w:r w:rsidRPr="69BE43FF">
        <w:rPr>
          <w:rFonts w:ascii="Times New Roman" w:eastAsia="Times New Roman" w:hAnsi="Times New Roman" w:cs="Times New Roman"/>
          <w:sz w:val="24"/>
          <w:szCs w:val="24"/>
          <w:highlight w:val="white"/>
        </w:rPr>
        <w:t>masė 160 g (pagal analogiją – vienas molis, dalelių skaičius viename molyje, vieno molio medžiagos masė (molinė masė).</w:t>
      </w:r>
    </w:p>
    <w:p w14:paraId="00000071" w14:textId="77777777" w:rsidR="00C20A60" w:rsidRDefault="00970BF9" w:rsidP="69BE43FF">
      <w:pPr>
        <w:spacing w:after="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pl-PL" w:eastAsia="pl-PL"/>
        </w:rPr>
        <w:drawing>
          <wp:inline distT="0" distB="0" distL="0" distR="0" wp14:anchorId="2D8D5BDD" wp14:editId="2309F72B">
            <wp:extent cx="3811347" cy="1221586"/>
            <wp:effectExtent l="0" t="0" r="0" b="0"/>
            <wp:docPr id="107730371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3"/>
                    <a:srcRect/>
                    <a:stretch>
                      <a:fillRect/>
                    </a:stretch>
                  </pic:blipFill>
                  <pic:spPr>
                    <a:xfrm>
                      <a:off x="0" y="0"/>
                      <a:ext cx="3811347" cy="1221586"/>
                    </a:xfrm>
                    <a:prstGeom prst="rect">
                      <a:avLst/>
                    </a:prstGeom>
                    <a:ln/>
                  </pic:spPr>
                </pic:pic>
              </a:graphicData>
            </a:graphic>
          </wp:inline>
        </w:drawing>
      </w:r>
    </w:p>
    <w:p w14:paraId="0000007A" w14:textId="22B68BC6" w:rsidR="00C20A60" w:rsidRDefault="0069C192" w:rsidP="69BE43FF">
      <w:pPr>
        <w:pStyle w:val="NormalWeb"/>
        <w:shd w:val="clear" w:color="auto" w:fill="FFFFFF" w:themeFill="background1"/>
        <w:spacing w:before="0" w:beforeAutospacing="0" w:after="0" w:afterAutospacing="0" w:line="276" w:lineRule="auto"/>
        <w:ind w:firstLine="720"/>
        <w:jc w:val="both"/>
        <w:rPr>
          <w:lang w:val="lt-LT"/>
        </w:rPr>
      </w:pPr>
      <w:r w:rsidRPr="69BE43FF">
        <w:rPr>
          <w:highlight w:val="white"/>
          <w:lang w:val="lt-LT"/>
        </w:rPr>
        <w:t xml:space="preserve">Aiškinant(is) </w:t>
      </w:r>
      <w:r w:rsidRPr="69BE43FF">
        <w:rPr>
          <w:lang w:val="lt-LT"/>
        </w:rPr>
        <w:t>medžiagos kiekio (</w:t>
      </w:r>
      <w:r w:rsidRPr="69BE43FF">
        <w:rPr>
          <w:i/>
          <w:iCs/>
          <w:lang w:val="lt-LT"/>
        </w:rPr>
        <w:t>n</w:t>
      </w:r>
      <w:r w:rsidRPr="69BE43FF">
        <w:rPr>
          <w:lang w:val="lt-LT"/>
        </w:rPr>
        <w:t xml:space="preserve">, mol) sąvoką, </w:t>
      </w:r>
      <w:r w:rsidRPr="69BE43FF">
        <w:rPr>
          <w:highlight w:val="white"/>
          <w:lang w:val="lt-LT"/>
        </w:rPr>
        <w:t>rekomenduojama taikyti analogijas, vizualizuoti ir modeliuoti, pateikiant tam tikrus apibendrintais terminais naudojamus kiekio vienetus: pora, tuzinas, velnio tuzinas ir kt</w:t>
      </w:r>
      <w:r w:rsidR="3D00C4DD" w:rsidRPr="69BE43FF">
        <w:rPr>
          <w:highlight w:val="white"/>
          <w:lang w:val="lt-LT"/>
        </w:rPr>
        <w:t>.</w:t>
      </w:r>
      <w:r w:rsidRPr="69BE43FF">
        <w:rPr>
          <w:highlight w:val="white"/>
          <w:lang w:val="lt-LT"/>
        </w:rPr>
        <w:t xml:space="preserve"> Aiškinantis, kas yra molinė masė </w:t>
      </w:r>
      <w:r w:rsidRPr="69BE43FF">
        <w:rPr>
          <w:lang w:val="lt-LT"/>
        </w:rPr>
        <w:t>(</w:t>
      </w:r>
      <w:r w:rsidRPr="69BE43FF">
        <w:rPr>
          <w:i/>
          <w:iCs/>
          <w:lang w:val="lt-LT"/>
        </w:rPr>
        <w:t>M</w:t>
      </w:r>
      <w:r w:rsidRPr="69BE43FF">
        <w:rPr>
          <w:lang w:val="lt-LT"/>
        </w:rPr>
        <w:t>, g/mol)</w:t>
      </w:r>
      <w:r w:rsidRPr="69BE43FF">
        <w:rPr>
          <w:highlight w:val="white"/>
          <w:lang w:val="lt-LT"/>
        </w:rPr>
        <w:t xml:space="preserve">, kokie jos matavimo vienetai, svarbus 1 a. m. v. ir 1 g tarpusavio ryšys, nagrinėjamas jų santykis, Avogadro konstantos fizikinė prasmė ir jos skaitinė vertė </w:t>
      </w:r>
      <w:r w:rsidRPr="69BE43FF">
        <w:rPr>
          <w:lang w:val="lt-LT"/>
        </w:rPr>
        <w:t>(</w:t>
      </w:r>
      <w:r w:rsidRPr="69BE43FF">
        <w:rPr>
          <w:i/>
          <w:iCs/>
          <w:lang w:val="lt-LT"/>
        </w:rPr>
        <w:t>N</w:t>
      </w:r>
      <w:r w:rsidRPr="69BE43FF">
        <w:rPr>
          <w:vertAlign w:val="subscript"/>
          <w:lang w:val="lt-LT"/>
        </w:rPr>
        <w:t>A</w:t>
      </w:r>
      <w:r w:rsidRPr="69BE43FF">
        <w:rPr>
          <w:lang w:val="lt-LT"/>
        </w:rPr>
        <w:t xml:space="preserve"> = 6,02214076·10</w:t>
      </w:r>
      <w:r w:rsidRPr="69BE43FF">
        <w:rPr>
          <w:vertAlign w:val="superscript"/>
          <w:lang w:val="lt-LT"/>
        </w:rPr>
        <w:t>23</w:t>
      </w:r>
      <w:r w:rsidRPr="69BE43FF">
        <w:rPr>
          <w:lang w:val="lt-LT"/>
        </w:rPr>
        <w:t xml:space="preserve"> mol</w:t>
      </w:r>
      <w:r w:rsidRPr="69BE43FF">
        <w:rPr>
          <w:vertAlign w:val="superscript"/>
          <w:lang w:val="lt-LT"/>
        </w:rPr>
        <w:t>-1</w:t>
      </w:r>
      <w:r w:rsidRPr="69BE43FF">
        <w:rPr>
          <w:lang w:val="lt-LT"/>
        </w:rPr>
        <w:t>).</w:t>
      </w:r>
      <w:r w:rsidR="5A09CE36" w:rsidRPr="69BE43FF">
        <w:rPr>
          <w:lang w:val="lt-LT"/>
        </w:rPr>
        <w:t xml:space="preserve"> </w:t>
      </w:r>
      <w:r w:rsidR="5A09CE36" w:rsidRPr="69BE43FF">
        <w:rPr>
          <w:highlight w:val="white"/>
          <w:lang w:val="lt-LT"/>
        </w:rPr>
        <w:t xml:space="preserve">Skaičiavimuose </w:t>
      </w:r>
      <w:r w:rsidR="5A09CE36" w:rsidRPr="69BE43FF">
        <w:rPr>
          <w:b/>
          <w:bCs/>
          <w:highlight w:val="white"/>
          <w:lang w:val="lt-LT"/>
        </w:rPr>
        <w:t>siekiant aiškumo dėl reikšminių skaitmenų naudojimo su</w:t>
      </w:r>
      <w:r w:rsidR="199F58DB" w:rsidRPr="69BE43FF">
        <w:rPr>
          <w:b/>
          <w:bCs/>
          <w:highlight w:val="white"/>
          <w:lang w:val="lt-LT"/>
        </w:rPr>
        <w:t>si</w:t>
      </w:r>
      <w:r w:rsidR="5A09CE36" w:rsidRPr="69BE43FF">
        <w:rPr>
          <w:b/>
          <w:bCs/>
          <w:highlight w:val="white"/>
          <w:lang w:val="lt-LT"/>
        </w:rPr>
        <w:t xml:space="preserve">tarta </w:t>
      </w:r>
      <w:r w:rsidR="63C31192" w:rsidRPr="69BE43FF">
        <w:rPr>
          <w:highlight w:val="white"/>
          <w:lang w:val="lt-LT"/>
        </w:rPr>
        <w:t>Avogadro</w:t>
      </w:r>
      <w:r w:rsidR="37780219" w:rsidRPr="69BE43FF">
        <w:rPr>
          <w:highlight w:val="white"/>
          <w:lang w:val="lt-LT"/>
        </w:rPr>
        <w:t xml:space="preserve"> konstantos skaitinę vertę, </w:t>
      </w:r>
      <w:r w:rsidR="5A09CE36" w:rsidRPr="69BE43FF">
        <w:rPr>
          <w:highlight w:val="white"/>
          <w:lang w:val="lt-LT"/>
        </w:rPr>
        <w:t>atomų santykinių masių reikšmes apvalinti 9 (I gimnazijos)–IV gimnazijos</w:t>
      </w:r>
      <w:r w:rsidR="37780219" w:rsidRPr="69BE43FF">
        <w:rPr>
          <w:highlight w:val="white"/>
          <w:lang w:val="lt-LT"/>
        </w:rPr>
        <w:t xml:space="preserve"> </w:t>
      </w:r>
      <w:r w:rsidR="5A09CE36" w:rsidRPr="69BE43FF">
        <w:rPr>
          <w:highlight w:val="white"/>
          <w:lang w:val="lt-LT"/>
        </w:rPr>
        <w:t>klasėse – iki šimtųjų, periodinėje elementų lentelėje atomų santykines mases pateikti šimtųjų tikslumu – du skaitmenys po kablelio, pavyzdžiui, vietoj Ar(N) = 14,0067 rašyti Ar(N) = 14,01.</w:t>
      </w:r>
      <w:r w:rsidRPr="69BE43FF">
        <w:rPr>
          <w:lang w:val="lt-LT"/>
        </w:rPr>
        <w:t xml:space="preserve"> Mokomasi spręsti uždavinius, taikant medžiagos kiekio formules ar </w:t>
      </w:r>
      <w:r w:rsidRPr="69BE43FF">
        <w:rPr>
          <w:lang w:val="lt-LT"/>
        </w:rPr>
        <w:lastRenderedPageBreak/>
        <w:t xml:space="preserve">proporcijas, apskaičiuojant medžiagos masę, dalelių skaičių, </w:t>
      </w:r>
      <w:r w:rsidRPr="69BE43FF">
        <w:rPr>
          <w:highlight w:val="white"/>
          <w:lang w:val="lt-LT"/>
        </w:rPr>
        <w:t xml:space="preserve">rekomenduojamas savarankiško užduočių atlikimo metodas (dirbant individualiai ir grupėmis) remiantis internetinio šaltiniu </w:t>
      </w:r>
      <w:hyperlink r:id="rId34">
        <w:r w:rsidRPr="69BE43FF">
          <w:rPr>
            <w:color w:val="0000FF"/>
            <w:u w:val="single"/>
            <w:lang w:val="lt-LT"/>
          </w:rPr>
          <w:t>Molio skaičiavimas</w:t>
        </w:r>
      </w:hyperlink>
      <w:r w:rsidRPr="69BE43FF">
        <w:rPr>
          <w:lang w:val="lt-LT"/>
        </w:rPr>
        <w:t>.</w:t>
      </w:r>
      <w:r w:rsidR="10625002" w:rsidRPr="69BE43FF">
        <w:rPr>
          <w:lang w:val="lt-LT"/>
        </w:rPr>
        <w:t xml:space="preserve"> </w:t>
      </w:r>
      <w:r w:rsidRPr="69BE43FF">
        <w:rPr>
          <w:highlight w:val="white"/>
          <w:lang w:val="lt-LT"/>
        </w:rPr>
        <w:t xml:space="preserve">Rekomenduojami internetiniai šaltiniai:  </w:t>
      </w:r>
      <w:hyperlink r:id="rId35">
        <w:r w:rsidRPr="69BE43FF">
          <w:rPr>
            <w:color w:val="0000FF"/>
            <w:u w:val="single"/>
            <w:lang w:val="lt-LT"/>
          </w:rPr>
          <w:t>IUPAC - Avogadro constant (A00543)</w:t>
        </w:r>
      </w:hyperlink>
      <w:r w:rsidRPr="69BE43FF">
        <w:rPr>
          <w:lang w:val="lt-LT"/>
        </w:rPr>
        <w:t>,</w:t>
      </w:r>
      <w:r w:rsidR="43ACE445" w:rsidRPr="69BE43FF">
        <w:rPr>
          <w:lang w:val="lt-LT"/>
        </w:rPr>
        <w:t xml:space="preserve"> </w:t>
      </w:r>
      <w:hyperlink r:id="rId36">
        <w:r w:rsidRPr="69BE43FF">
          <w:rPr>
            <w:color w:val="0000FF"/>
            <w:u w:val="single"/>
            <w:lang w:val="lt-LT"/>
          </w:rPr>
          <w:t>https://www.engineeringtoolbox</w:t>
        </w:r>
      </w:hyperlink>
      <w:r w:rsidRPr="69BE43FF">
        <w:rPr>
          <w:color w:val="0000FF"/>
          <w:u w:val="single"/>
          <w:lang w:val="lt-LT"/>
        </w:rPr>
        <w:t xml:space="preserve">, </w:t>
      </w:r>
      <w:hyperlink r:id="rId37">
        <w:r w:rsidRPr="69BE43FF">
          <w:rPr>
            <w:color w:val="0000FF"/>
            <w:u w:val="single"/>
            <w:lang w:val="lt-LT"/>
          </w:rPr>
          <w:t>com/stp-standard-ntp-normal-air-d_772.html</w:t>
        </w:r>
      </w:hyperlink>
      <w:r w:rsidRPr="69BE43FF">
        <w:rPr>
          <w:lang w:val="lt-LT"/>
        </w:rPr>
        <w:t xml:space="preserve">, </w:t>
      </w:r>
      <w:hyperlink r:id="rId38">
        <w:r w:rsidRPr="69BE43FF">
          <w:rPr>
            <w:color w:val="0000FF"/>
            <w:u w:val="single"/>
            <w:lang w:val="lt-LT"/>
          </w:rPr>
          <w:t>Shouldn't 1 mole of any ideal gas at open space occupy more than 22.4 L volume at S.T.P. due to diffusion?</w:t>
        </w:r>
      </w:hyperlink>
      <w:r w:rsidRPr="69BE43FF">
        <w:rPr>
          <w:lang w:val="lt-LT"/>
        </w:rPr>
        <w:t xml:space="preserve">, </w:t>
      </w:r>
      <w:hyperlink r:id="rId39">
        <w:r w:rsidRPr="69BE43FF">
          <w:rPr>
            <w:color w:val="0000FF"/>
            <w:u w:val="single"/>
            <w:lang w:val="lt-LT"/>
          </w:rPr>
          <w:t>SI Units - Volume | NIST</w:t>
        </w:r>
      </w:hyperlink>
      <w:r w:rsidRPr="69BE43FF">
        <w:rPr>
          <w:color w:val="0000FF"/>
          <w:u w:val="single"/>
          <w:lang w:val="lt-LT"/>
        </w:rPr>
        <w:t xml:space="preserve">  Definition </w:t>
      </w:r>
      <w:r w:rsidRPr="69BE43FF">
        <w:rPr>
          <w:lang w:val="lt-LT"/>
        </w:rPr>
        <w:t xml:space="preserve">of the mole (IUPAC Recommendation 2017), </w:t>
      </w:r>
      <w:hyperlink r:id="rId40">
        <w:r w:rsidRPr="69BE43FF">
          <w:rPr>
            <w:color w:val="0000FF"/>
            <w:u w:val="single"/>
            <w:lang w:val="lt-LT"/>
          </w:rPr>
          <w:t>Definition of the mole (IUPAC Recommendation 2017)</w:t>
        </w:r>
      </w:hyperlink>
      <w:r w:rsidRPr="69BE43FF">
        <w:rPr>
          <w:lang w:val="lt-LT"/>
        </w:rPr>
        <w:t xml:space="preserve">, </w:t>
      </w:r>
      <w:hyperlink r:id="rId41">
        <w:r w:rsidRPr="69BE43FF">
          <w:rPr>
            <w:color w:val="0000FF"/>
            <w:u w:val="single"/>
            <w:lang w:val="lt-LT"/>
          </w:rPr>
          <w:t>Concept of Mole - Part 1 | Atoms and Molecules | Don't Memorise</w:t>
        </w:r>
      </w:hyperlink>
      <w:r w:rsidR="56FE01F9" w:rsidRPr="69BE43FF">
        <w:rPr>
          <w:u w:val="single"/>
          <w:lang w:val="lt-LT"/>
        </w:rPr>
        <w:t xml:space="preserve">, </w:t>
      </w:r>
      <w:hyperlink r:id="rId42">
        <w:r w:rsidR="2910745C" w:rsidRPr="69BE43FF">
          <w:rPr>
            <w:rStyle w:val="Hyperlink"/>
            <w:rFonts w:eastAsiaTheme="majorEastAsia"/>
            <w:lang w:val="lt-LT"/>
          </w:rPr>
          <w:t>How to Calculate Molar Mass (Molecular Weight) - YouTube</w:t>
        </w:r>
      </w:hyperlink>
      <w:r w:rsidRPr="69BE43FF">
        <w:rPr>
          <w:lang w:val="lt-LT"/>
        </w:rPr>
        <w:t xml:space="preserve">.  </w:t>
      </w:r>
    </w:p>
    <w:p w14:paraId="653CBF9A" w14:textId="1322FAF5" w:rsidR="69BE43FF" w:rsidRDefault="69BE43FF" w:rsidP="69BE43FF">
      <w:pPr>
        <w:spacing w:after="0"/>
        <w:ind w:firstLine="720"/>
        <w:jc w:val="both"/>
        <w:rPr>
          <w:rFonts w:ascii="Times New Roman" w:eastAsia="Times New Roman" w:hAnsi="Times New Roman" w:cs="Times New Roman"/>
          <w:b/>
          <w:bCs/>
          <w:sz w:val="24"/>
          <w:szCs w:val="24"/>
        </w:rPr>
      </w:pPr>
    </w:p>
    <w:p w14:paraId="0000007C" w14:textId="0570491B" w:rsidR="00C20A60" w:rsidRDefault="615AF3CE"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9.1.2. Dujų molio tūris ir Avogadro dėsnis</w:t>
      </w:r>
    </w:p>
    <w:p w14:paraId="0000007E" w14:textId="3696ACF5" w:rsidR="00C20A60" w:rsidRDefault="615AF3CE" w:rsidP="69BE43FF">
      <w:pPr>
        <w:spacing w:after="0"/>
        <w:ind w:firstLine="720"/>
        <w:jc w:val="both"/>
        <w:rPr>
          <w:rFonts w:ascii="Times New Roman" w:eastAsia="Times New Roman" w:hAnsi="Times New Roman" w:cs="Times New Roman"/>
          <w:sz w:val="24"/>
          <w:szCs w:val="24"/>
          <w:highlight w:val="white"/>
        </w:rPr>
      </w:pPr>
      <w:r w:rsidRPr="69BE43FF">
        <w:rPr>
          <w:rFonts w:ascii="Times New Roman" w:eastAsia="Times New Roman" w:hAnsi="Times New Roman" w:cs="Times New Roman"/>
          <w:sz w:val="24"/>
          <w:szCs w:val="24"/>
          <w:highlight w:val="white"/>
        </w:rPr>
        <w:t>N</w:t>
      </w:r>
      <w:r w:rsidR="0069C192" w:rsidRPr="69BE43FF">
        <w:rPr>
          <w:rFonts w:ascii="Times New Roman" w:eastAsia="Times New Roman" w:hAnsi="Times New Roman" w:cs="Times New Roman"/>
          <w:sz w:val="24"/>
          <w:szCs w:val="24"/>
          <w:highlight w:val="white"/>
        </w:rPr>
        <w:t>agrinėjamos fizikinės dujų savybės: tūrio nepastovumas, spūdumas, tankis, tirpumas vandenyje</w:t>
      </w:r>
      <w:r w:rsidRPr="69BE43FF">
        <w:rPr>
          <w:rFonts w:ascii="Times New Roman" w:eastAsia="Times New Roman" w:hAnsi="Times New Roman" w:cs="Times New Roman"/>
          <w:sz w:val="24"/>
          <w:szCs w:val="24"/>
          <w:highlight w:val="white"/>
        </w:rPr>
        <w:t>. R</w:t>
      </w:r>
      <w:r w:rsidR="0069C192" w:rsidRPr="69BE43FF">
        <w:rPr>
          <w:rFonts w:ascii="Times New Roman" w:eastAsia="Times New Roman" w:hAnsi="Times New Roman" w:cs="Times New Roman"/>
          <w:sz w:val="24"/>
          <w:szCs w:val="24"/>
        </w:rPr>
        <w:t>ekomenduoj</w:t>
      </w:r>
      <w:r w:rsidR="43ACE445" w:rsidRPr="69BE43FF">
        <w:rPr>
          <w:rFonts w:ascii="Times New Roman" w:eastAsia="Times New Roman" w:hAnsi="Times New Roman" w:cs="Times New Roman"/>
          <w:sz w:val="24"/>
          <w:szCs w:val="24"/>
        </w:rPr>
        <w:t>ama atliktus bandymus papildyti</w:t>
      </w:r>
      <w:r w:rsidR="0069C192" w:rsidRPr="69BE43FF">
        <w:rPr>
          <w:rFonts w:ascii="Times New Roman" w:eastAsia="Times New Roman" w:hAnsi="Times New Roman" w:cs="Times New Roman"/>
          <w:sz w:val="24"/>
          <w:szCs w:val="24"/>
        </w:rPr>
        <w:t xml:space="preserve"> naudojant įvairius vizualizacijos šaltinius. Apibūdinant dujų molinio tūrio </w:t>
      </w:r>
      <w:r w:rsidR="0069C192" w:rsidRPr="69BE43FF">
        <w:rPr>
          <w:rFonts w:ascii="Times New Roman" w:eastAsia="Times New Roman" w:hAnsi="Times New Roman" w:cs="Times New Roman"/>
          <w:sz w:val="24"/>
          <w:szCs w:val="24"/>
          <w:highlight w:val="white"/>
        </w:rPr>
        <w:t>(</w:t>
      </w:r>
      <w:r w:rsidR="0069C192" w:rsidRPr="69BE43FF">
        <w:rPr>
          <w:rFonts w:ascii="Times New Roman" w:eastAsia="Times New Roman" w:hAnsi="Times New Roman" w:cs="Times New Roman"/>
          <w:i/>
          <w:iCs/>
          <w:sz w:val="24"/>
          <w:szCs w:val="24"/>
          <w:highlight w:val="white"/>
        </w:rPr>
        <w:t>V</w:t>
      </w:r>
      <w:r w:rsidR="0069C192" w:rsidRPr="69BE43FF">
        <w:rPr>
          <w:rFonts w:ascii="Times New Roman" w:eastAsia="Times New Roman" w:hAnsi="Times New Roman" w:cs="Times New Roman"/>
          <w:sz w:val="24"/>
          <w:szCs w:val="24"/>
          <w:highlight w:val="white"/>
          <w:vertAlign w:val="subscript"/>
        </w:rPr>
        <w:t>M</w:t>
      </w:r>
      <w:r w:rsidR="0069C192" w:rsidRPr="69BE43FF">
        <w:rPr>
          <w:rFonts w:ascii="Times New Roman" w:eastAsia="Times New Roman" w:hAnsi="Times New Roman" w:cs="Times New Roman"/>
          <w:sz w:val="24"/>
          <w:szCs w:val="24"/>
          <w:highlight w:val="white"/>
        </w:rPr>
        <w:t>, dm</w:t>
      </w:r>
      <w:r w:rsidR="0069C192" w:rsidRPr="69BE43FF">
        <w:rPr>
          <w:rFonts w:ascii="Times New Roman" w:eastAsia="Times New Roman" w:hAnsi="Times New Roman" w:cs="Times New Roman"/>
          <w:sz w:val="24"/>
          <w:szCs w:val="24"/>
          <w:highlight w:val="white"/>
          <w:vertAlign w:val="superscript"/>
        </w:rPr>
        <w:t>3</w:t>
      </w:r>
      <w:r w:rsidR="0069C192" w:rsidRPr="69BE43FF">
        <w:rPr>
          <w:rFonts w:ascii="Times New Roman" w:eastAsia="Times New Roman" w:hAnsi="Times New Roman" w:cs="Times New Roman"/>
          <w:sz w:val="24"/>
          <w:szCs w:val="24"/>
          <w:highlight w:val="white"/>
        </w:rPr>
        <w:t xml:space="preserve">/mol) </w:t>
      </w:r>
      <w:r w:rsidR="0069C192" w:rsidRPr="69BE43FF">
        <w:rPr>
          <w:rFonts w:ascii="Times New Roman" w:eastAsia="Times New Roman" w:hAnsi="Times New Roman" w:cs="Times New Roman"/>
          <w:sz w:val="24"/>
          <w:szCs w:val="24"/>
        </w:rPr>
        <w:t>sąvoką, įvardijant jo matavimo vienetus, rekomenduojama vizualizuoti ir modeliuoti, naudoti įvairius internetinius šaltinius. Svarbu apibrėžti, kad standartinės sąlygos (STP) yra 1 bar (100 000 Pa) slėgis ir 0 °C (273 K) temperatūra. Nurodoma, kad standartinėmis sąlygomis dujų molinis tūris yra 22,7 dm</w:t>
      </w:r>
      <w:r w:rsidR="0069C192" w:rsidRPr="69BE43FF">
        <w:rPr>
          <w:rFonts w:ascii="Times New Roman" w:eastAsia="Times New Roman" w:hAnsi="Times New Roman" w:cs="Times New Roman"/>
          <w:sz w:val="24"/>
          <w:szCs w:val="24"/>
          <w:vertAlign w:val="superscript"/>
        </w:rPr>
        <w:t>3</w:t>
      </w:r>
      <w:r w:rsidR="0069C192" w:rsidRPr="69BE43FF">
        <w:rPr>
          <w:rFonts w:ascii="Times New Roman" w:eastAsia="Times New Roman" w:hAnsi="Times New Roman" w:cs="Times New Roman"/>
          <w:sz w:val="24"/>
          <w:szCs w:val="24"/>
        </w:rPr>
        <w:t>/mol (L/mol). Nagrinėjant Avogadro dėsnį ir mokantis spręsti uždavinius taikant šį dėsnį,</w:t>
      </w:r>
      <w:r w:rsidR="0069C192" w:rsidRPr="69BE43FF">
        <w:rPr>
          <w:rFonts w:ascii="Times New Roman" w:eastAsia="Times New Roman" w:hAnsi="Times New Roman" w:cs="Times New Roman"/>
          <w:sz w:val="24"/>
          <w:szCs w:val="24"/>
          <w:highlight w:val="white"/>
        </w:rPr>
        <w:t xml:space="preserve"> rekomenduojamas savarankiško užduočių atlikimo metodas (dirbant individualiai ir grupėmis).</w:t>
      </w:r>
    </w:p>
    <w:p w14:paraId="0000007F" w14:textId="77777777" w:rsidR="00C20A60" w:rsidRDefault="00C20A60" w:rsidP="69BE43FF">
      <w:pPr>
        <w:spacing w:after="0" w:line="240" w:lineRule="auto"/>
        <w:jc w:val="both"/>
        <w:rPr>
          <w:rFonts w:ascii="Times New Roman" w:eastAsia="Times New Roman" w:hAnsi="Times New Roman" w:cs="Times New Roman"/>
          <w:b/>
          <w:bCs/>
          <w:sz w:val="24"/>
          <w:szCs w:val="24"/>
        </w:rPr>
      </w:pPr>
    </w:p>
    <w:p w14:paraId="00000080" w14:textId="0144F461" w:rsidR="00C20A60" w:rsidRDefault="615AF3CE" w:rsidP="69BE43FF">
      <w:pPr>
        <w:spacing w:after="0"/>
        <w:ind w:firstLine="720"/>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9.2. Vanduo ir tirpalai</w:t>
      </w:r>
    </w:p>
    <w:p w14:paraId="00000081" w14:textId="3B8AFC44" w:rsidR="00C20A60" w:rsidRDefault="615AF3CE" w:rsidP="69BE43FF">
      <w:pPr>
        <w:spacing w:after="0"/>
        <w:ind w:firstLine="720"/>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9.2.1. Bendrosios žinios apie tirpalus. Elektrolitai ir neelektrolitai</w:t>
      </w:r>
    </w:p>
    <w:p w14:paraId="00000082" w14:textId="17B5A999"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Nagrinėjant vandens molekulės kampinę sandarą ir poliškumą, vaizduojant vandenilinį ryšį tarp dviejų vandens molekulių struktūrinėmis formulėmis, siejant vandens fizikines savybes (lydymosi ir virimo temperatūra, tankio priklausomybė nuo temperatūros) su vandens molekulių gebėjimu sudaryti tarpusavyje vandenilinius ryšius rekomenduojama naudoti įvairius iliustruojančius šaltinius, vizualizacijas. Aiškinantis vandens kaip tirpiklio svarbą, pavyzdžiui, kraujo, limfinėje ir šalinimo sistemose, virškinamajame trakte, augalų medienoje, ląstelėse vykstančiose reakcijose (fotosintezėje) ar kt.), galima naudoti „Durstinio“ metodą (</w:t>
      </w:r>
      <w:hyperlink r:id="rId43">
        <w:r w:rsidRPr="69BE43FF">
          <w:rPr>
            <w:rFonts w:ascii="Times New Roman" w:eastAsia="Times New Roman" w:hAnsi="Times New Roman" w:cs="Times New Roman"/>
            <w:color w:val="0000FF"/>
            <w:sz w:val="24"/>
            <w:szCs w:val="24"/>
            <w:u w:val="single"/>
          </w:rPr>
          <w:t>Durstinys | Ugdymas</w:t>
        </w:r>
      </w:hyperlink>
      <w:r w:rsidRPr="69BE43FF">
        <w:rPr>
          <w:rFonts w:ascii="Times New Roman" w:eastAsia="Times New Roman" w:hAnsi="Times New Roman" w:cs="Times New Roman"/>
          <w:sz w:val="24"/>
          <w:szCs w:val="24"/>
        </w:rPr>
        <w:t>)  Aiškinantis, kaip vandenyje tirpsta kristalinės medžiagos, kas yra disociacija ir hidratacija, tyrinėjami egzoterminiai ir endoterminiai procesai, vykstantys disociacijos ar jonizacijos ir hidratacijos metu. Aiškinantis medžiagų skirstymą į neelektrolitus, stipriuosius ir silpnuosius elektrolitus, rekomenduojama atlikti tirpalų elektrinio laidumo tiriamuosius darbus. Aiškinantis elektrolitų tirpalų svarbą žmogaus organizmui, rekomenduojama mokiniams ieškoti patikimų internetinių šaltinių. Tirpalas apibūdinamas naudojant sąvokas tirpinys, tirpiklis. Naudojantis tirpumo kreivėmis, analizuojama medžiagų tirpumo priklausomybė nuo temperatūros, mokomasi nustatyti, kuris tirpalas yra sotusis, nesotusis, persotintas, ir skaičiuoti pagal tirpumo kreives, kokia masė medžiagos ištirps arba išsiskirs iš tirpalo pakeitus tirpalo temperatūrą, kai nurodyta tirpiklio masė. Nagrinėjant S. Arenijaus elektrolitinės disociacijos teoriją,  susipažįstant su Lietuvoje dirbusio T. Grotuso darbais aiškinant tirpalų elektros laidumą siūloma organizuoti mokinių pranešimų konferenciją</w:t>
      </w:r>
    </w:p>
    <w:p w14:paraId="00000083" w14:textId="77777777" w:rsidR="00C20A60" w:rsidRDefault="00C20A60" w:rsidP="69BE43FF">
      <w:pPr>
        <w:spacing w:after="0"/>
        <w:ind w:firstLine="720"/>
        <w:jc w:val="both"/>
        <w:rPr>
          <w:rFonts w:ascii="Times New Roman" w:eastAsia="Times New Roman" w:hAnsi="Times New Roman" w:cs="Times New Roman"/>
          <w:b/>
          <w:bCs/>
          <w:sz w:val="24"/>
          <w:szCs w:val="24"/>
        </w:rPr>
      </w:pPr>
    </w:p>
    <w:p w14:paraId="00000084" w14:textId="777848FD" w:rsidR="00C20A60" w:rsidRDefault="615AF3CE"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9.2.2. Vandens telkiniai, tarša ir valymas</w:t>
      </w:r>
    </w:p>
    <w:p w14:paraId="00000085" w14:textId="7FDCB043" w:rsidR="00C20A60" w:rsidRPr="00944BC2"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Susipažįstama su vandens pasiskirstymu Lietuvoje ir pasaulyje, klasifikuojant gamtinį vandenį pagal jame ištirpusių druskų koncentraciją, pabrėžiant gėlo vandens išteklių svarbą. Formuojamas </w:t>
      </w:r>
      <w:r w:rsidRPr="69BE43FF">
        <w:rPr>
          <w:rFonts w:ascii="Times New Roman" w:eastAsia="Times New Roman" w:hAnsi="Times New Roman" w:cs="Times New Roman"/>
          <w:sz w:val="24"/>
          <w:szCs w:val="24"/>
        </w:rPr>
        <w:lastRenderedPageBreak/>
        <w:t xml:space="preserve">supratimas apie vandens kietumą (kietį), nagrinėjant jo privalumus bei trūkumus, aptariami vandens kietumo šalinimo būdai (kaitinimas, distiliavimas). Įvardijami ir apibūdinami didžiausi vandens telkinių taršos šaltiniai, analizuojama ir vertinama žmogaus vykdomos veiklos įtaka paviršiniams ir požeminiams vandens telkiniams. Priklausomai nuo planuojamos vandens naudojimo srities, analizuojami jam keliami reikalavimai. Apibūdinamos ir klasifikuojamos skirtingos vandens nuotekos pagal jų susidarymo vietą. Susipažįstama su įvairiomis tiekiamo vandens ir nutekamųjų vandenų valymo technologinėmis schemomis. Nagrinėjant šį skyrių rekomenduojama remtis Aplinkos apsaugos agentūros pateiktais duomenimis </w:t>
      </w:r>
      <w:hyperlink r:id="rId44">
        <w:r w:rsidRPr="69BE43FF">
          <w:rPr>
            <w:rFonts w:ascii="Times New Roman" w:eastAsia="Times New Roman" w:hAnsi="Times New Roman" w:cs="Times New Roman"/>
            <w:color w:val="0000FF"/>
            <w:sz w:val="24"/>
            <w:szCs w:val="24"/>
            <w:u w:val="single"/>
          </w:rPr>
          <w:t>https://aaa.lrv.lt/lt/veiklos-sritys/vanduo</w:t>
        </w:r>
      </w:hyperlink>
      <w:r w:rsidRPr="69BE43FF">
        <w:rPr>
          <w:rFonts w:ascii="Times New Roman" w:eastAsia="Times New Roman" w:hAnsi="Times New Roman" w:cs="Times New Roman"/>
          <w:sz w:val="24"/>
          <w:szCs w:val="24"/>
        </w:rPr>
        <w:t>. Darbui su šio skyriaus medžiaga rekomenduojama naudoti tokius metodus: teksto žymėjimą, sąvokų ir apibrėžimų žemėlapius, grafikų, lentelių sudarymą. Rekomenduojama mokytis vertinti duomenų patikimumą analizuojamuose informacijos šaltiniuose, daryti išvadas, prognozuoti neigiamus padarinius ir kaip jų išvengti. Renkami ir analizuojami artimoje aplinkoje esančių vandens telkinių tyrimų duomenys. Vykdomi vandens minkštinimo ir (ar) valymo tiriamieji ir (ar) projektiniai darbai, aptariami jų rezultatai. Ugdomos</w:t>
      </w:r>
      <w:r w:rsidRPr="69BE43FF">
        <w:rPr>
          <w:rFonts w:ascii="Times New Roman" w:eastAsia="Times New Roman" w:hAnsi="Times New Roman" w:cs="Times New Roman"/>
          <w:i/>
          <w:iCs/>
          <w:sz w:val="24"/>
          <w:szCs w:val="24"/>
        </w:rPr>
        <w:t xml:space="preserve"> </w:t>
      </w:r>
      <w:r w:rsidR="05839C03" w:rsidRPr="69BE43FF">
        <w:rPr>
          <w:rFonts w:ascii="Times New Roman" w:eastAsia="Times New Roman" w:hAnsi="Times New Roman" w:cs="Times New Roman"/>
          <w:sz w:val="24"/>
          <w:szCs w:val="24"/>
        </w:rPr>
        <w:t>pažinimo ir k</w:t>
      </w:r>
      <w:r w:rsidRPr="69BE43FF">
        <w:rPr>
          <w:rFonts w:ascii="Times New Roman" w:eastAsia="Times New Roman" w:hAnsi="Times New Roman" w:cs="Times New Roman"/>
          <w:sz w:val="24"/>
          <w:szCs w:val="24"/>
        </w:rPr>
        <w:t>ūrybiškumo kompetencijos</w:t>
      </w:r>
      <w:r w:rsidRPr="69BE43FF">
        <w:rPr>
          <w:rFonts w:ascii="Times New Roman" w:eastAsia="Times New Roman" w:hAnsi="Times New Roman" w:cs="Times New Roman"/>
          <w:i/>
          <w:iCs/>
          <w:sz w:val="24"/>
          <w:szCs w:val="24"/>
        </w:rPr>
        <w:t xml:space="preserve"> </w:t>
      </w:r>
      <w:r w:rsidRPr="69BE43FF">
        <w:rPr>
          <w:rFonts w:ascii="Times New Roman" w:eastAsia="Times New Roman" w:hAnsi="Times New Roman" w:cs="Times New Roman"/>
          <w:sz w:val="24"/>
          <w:szCs w:val="24"/>
        </w:rPr>
        <w:t xml:space="preserve">(priklausomai nuo nagrinėjamos medžiagos turinio gali būti ugdomos </w:t>
      </w:r>
      <w:r w:rsidR="05839C03" w:rsidRPr="69BE43FF">
        <w:rPr>
          <w:rFonts w:ascii="Times New Roman" w:eastAsia="Times New Roman" w:hAnsi="Times New Roman" w:cs="Times New Roman"/>
          <w:sz w:val="24"/>
          <w:szCs w:val="24"/>
        </w:rPr>
        <w:t>s</w:t>
      </w:r>
      <w:r w:rsidRPr="69BE43FF">
        <w:rPr>
          <w:rFonts w:ascii="Times New Roman" w:eastAsia="Times New Roman" w:hAnsi="Times New Roman" w:cs="Times New Roman"/>
          <w:sz w:val="24"/>
          <w:szCs w:val="24"/>
        </w:rPr>
        <w:t xml:space="preserve">ocialinė, emocinė ir sveikos gyvensenos, </w:t>
      </w:r>
      <w:r w:rsidR="05839C03" w:rsidRPr="69BE43FF">
        <w:rPr>
          <w:rFonts w:ascii="Times New Roman" w:eastAsia="Times New Roman" w:hAnsi="Times New Roman" w:cs="Times New Roman"/>
          <w:sz w:val="24"/>
          <w:szCs w:val="24"/>
        </w:rPr>
        <w:t>p</w:t>
      </w:r>
      <w:r w:rsidRPr="69BE43FF">
        <w:rPr>
          <w:rFonts w:ascii="Times New Roman" w:eastAsia="Times New Roman" w:hAnsi="Times New Roman" w:cs="Times New Roman"/>
          <w:sz w:val="24"/>
          <w:szCs w:val="24"/>
        </w:rPr>
        <w:t xml:space="preserve">ilietinė ir </w:t>
      </w:r>
      <w:r w:rsidR="05839C03" w:rsidRPr="69BE43FF">
        <w:rPr>
          <w:rFonts w:ascii="Times New Roman" w:eastAsia="Times New Roman" w:hAnsi="Times New Roman" w:cs="Times New Roman"/>
          <w:sz w:val="24"/>
          <w:szCs w:val="24"/>
        </w:rPr>
        <w:t>k</w:t>
      </w:r>
      <w:r w:rsidRPr="69BE43FF">
        <w:rPr>
          <w:rFonts w:ascii="Times New Roman" w:eastAsia="Times New Roman" w:hAnsi="Times New Roman" w:cs="Times New Roman"/>
          <w:sz w:val="24"/>
          <w:szCs w:val="24"/>
        </w:rPr>
        <w:t xml:space="preserve">ultūrinė kompetencijos). </w:t>
      </w:r>
    </w:p>
    <w:p w14:paraId="00000086" w14:textId="77777777" w:rsidR="00C20A60" w:rsidRDefault="00C20A60" w:rsidP="69BE43FF">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00000087" w14:textId="7FDFEFC9" w:rsidR="00C20A60" w:rsidRDefault="615AF3CE" w:rsidP="69BE43FF">
      <w:pPr>
        <w:pBdr>
          <w:top w:val="nil"/>
          <w:left w:val="nil"/>
          <w:bottom w:val="nil"/>
          <w:right w:val="nil"/>
          <w:between w:val="nil"/>
        </w:pBdr>
        <w:spacing w:after="0" w:line="240" w:lineRule="auto"/>
        <w:jc w:val="both"/>
        <w:rPr>
          <w:rFonts w:ascii="Times New Roman" w:eastAsia="Times New Roman" w:hAnsi="Times New Roman" w:cs="Times New Roman"/>
          <w:b/>
          <w:bCs/>
          <w:color w:val="202122"/>
          <w:sz w:val="24"/>
          <w:szCs w:val="24"/>
        </w:rPr>
      </w:pPr>
      <w:r w:rsidRPr="69BE43FF">
        <w:rPr>
          <w:rFonts w:ascii="Times New Roman" w:eastAsia="Times New Roman" w:hAnsi="Times New Roman" w:cs="Times New Roman"/>
          <w:b/>
          <w:bCs/>
          <w:color w:val="000000" w:themeColor="text1"/>
          <w:sz w:val="24"/>
          <w:szCs w:val="24"/>
        </w:rPr>
        <w:t>2</w:t>
      </w:r>
      <w:r w:rsidR="0069C192" w:rsidRPr="69BE43FF">
        <w:rPr>
          <w:rFonts w:ascii="Times New Roman" w:eastAsia="Times New Roman" w:hAnsi="Times New Roman" w:cs="Times New Roman"/>
          <w:b/>
          <w:bCs/>
          <w:color w:val="000000" w:themeColor="text1"/>
          <w:sz w:val="24"/>
          <w:szCs w:val="24"/>
        </w:rPr>
        <w:t>9.</w:t>
      </w:r>
      <w:r w:rsidR="0069C192"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color w:val="000000" w:themeColor="text1"/>
          <w:sz w:val="24"/>
          <w:szCs w:val="24"/>
        </w:rPr>
        <w:t xml:space="preserve">.3. </w:t>
      </w:r>
      <w:r w:rsidR="0069C192" w:rsidRPr="69BE43FF">
        <w:rPr>
          <w:rFonts w:ascii="Times New Roman" w:eastAsia="Times New Roman" w:hAnsi="Times New Roman" w:cs="Times New Roman"/>
          <w:b/>
          <w:bCs/>
          <w:color w:val="202122"/>
          <w:sz w:val="24"/>
          <w:szCs w:val="24"/>
        </w:rPr>
        <w:t>Tirpalų koncentracija</w:t>
      </w:r>
    </w:p>
    <w:p w14:paraId="0000008A" w14:textId="036012EB" w:rsidR="00C20A60" w:rsidRDefault="0069C192" w:rsidP="69BE43FF">
      <w:pPr>
        <w:spacing w:after="0"/>
        <w:ind w:firstLine="72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sz w:val="24"/>
          <w:szCs w:val="24"/>
        </w:rPr>
        <w:t>Aiškinamasi, kas yra tirpalo koncentracija. Mokomasi apskaičiuoti medžiagos procentinę (ω, %), molinę (</w:t>
      </w:r>
      <w:r w:rsidRPr="69BE43FF">
        <w:rPr>
          <w:rFonts w:ascii="Times New Roman" w:eastAsia="Times New Roman" w:hAnsi="Times New Roman" w:cs="Times New Roman"/>
          <w:i/>
          <w:iCs/>
          <w:sz w:val="24"/>
          <w:szCs w:val="24"/>
        </w:rPr>
        <w:t>c</w:t>
      </w:r>
      <w:r w:rsidRPr="69BE43FF">
        <w:rPr>
          <w:rFonts w:ascii="Times New Roman" w:eastAsia="Times New Roman" w:hAnsi="Times New Roman" w:cs="Times New Roman"/>
          <w:sz w:val="24"/>
          <w:szCs w:val="24"/>
        </w:rPr>
        <w:t>, mol/L) ir masės koncentraciją (</w:t>
      </w:r>
      <w:r w:rsidRPr="69BE43FF">
        <w:rPr>
          <w:rFonts w:ascii="Times New Roman" w:eastAsia="Times New Roman" w:hAnsi="Times New Roman" w:cs="Times New Roman"/>
          <w:i/>
          <w:iCs/>
          <w:sz w:val="24"/>
          <w:szCs w:val="24"/>
        </w:rPr>
        <w:t>c</w:t>
      </w:r>
      <w:r w:rsidRPr="69BE43FF">
        <w:rPr>
          <w:rFonts w:ascii="Times New Roman" w:eastAsia="Times New Roman" w:hAnsi="Times New Roman" w:cs="Times New Roman"/>
          <w:sz w:val="24"/>
          <w:szCs w:val="24"/>
          <w:vertAlign w:val="subscript"/>
        </w:rPr>
        <w:t>w</w:t>
      </w:r>
      <w:r w:rsidRPr="69BE43FF">
        <w:rPr>
          <w:rFonts w:ascii="Times New Roman" w:eastAsia="Times New Roman" w:hAnsi="Times New Roman" w:cs="Times New Roman"/>
          <w:sz w:val="24"/>
          <w:szCs w:val="24"/>
        </w:rPr>
        <w:t>, g/L) tirpale. Sprendžiami uždaviniai apskaičiuojant tirpalų koncentracijas, kai tirpalai skiedžiami arba sumaišomi. Praktiškai ruošiami procentinės, molinės ir masės koncentracijos tirpalai, tirpinant kietąsias medžiagas vandenyje. Mokomasi nustatyti tirpalo tankį, išmatavus tirpalo masę ir tūrį. Laboratorinio darbo metu siūloma analizuoti vandens tankio priklausomybę nuo temperatūros. Siūloma eksperimentiškai išmatuoti skysčio (vandens, glicerolio, aliejaus) ir kietos medžiagos (metalų ir jų lydinių) tankius. Aiškinantis kas yra skysčių paviršiaus įtemptis, siūloma atlikti demonstracinius bandymus (vanduo ir adata).</w:t>
      </w:r>
      <w:r w:rsidR="05839C03" w:rsidRPr="69BE43FF">
        <w:rPr>
          <w:rFonts w:ascii="Times New Roman" w:eastAsia="Times New Roman" w:hAnsi="Times New Roman" w:cs="Times New Roman"/>
          <w:sz w:val="24"/>
          <w:szCs w:val="24"/>
        </w:rPr>
        <w:t xml:space="preserve"> </w:t>
      </w:r>
      <w:r w:rsidRPr="69BE43FF">
        <w:rPr>
          <w:rFonts w:ascii="Times New Roman" w:eastAsia="Times New Roman" w:hAnsi="Times New Roman" w:cs="Times New Roman"/>
          <w:color w:val="000000" w:themeColor="text1"/>
          <w:sz w:val="24"/>
          <w:szCs w:val="24"/>
        </w:rPr>
        <w:t xml:space="preserve">Formuojant savarankiško darbo įgūdžius siūloma taikyti individualaus ir grupinio darbo metodus sprendžiant uždavinius, kai </w:t>
      </w:r>
      <w:r w:rsidRPr="69BE43FF">
        <w:rPr>
          <w:rFonts w:ascii="Times New Roman" w:eastAsia="Times New Roman" w:hAnsi="Times New Roman" w:cs="Times New Roman"/>
          <w:sz w:val="24"/>
          <w:szCs w:val="24"/>
        </w:rPr>
        <w:t>apskaičiuojama medžiagos</w:t>
      </w:r>
      <w:r w:rsidRPr="69BE43FF">
        <w:rPr>
          <w:rFonts w:ascii="Times New Roman" w:eastAsia="Times New Roman" w:hAnsi="Times New Roman" w:cs="Times New Roman"/>
          <w:color w:val="000000" w:themeColor="text1"/>
          <w:sz w:val="24"/>
          <w:szCs w:val="24"/>
        </w:rPr>
        <w:t xml:space="preserve"> koncentracij</w:t>
      </w:r>
      <w:r w:rsidRPr="69BE43FF">
        <w:rPr>
          <w:rFonts w:ascii="Times New Roman" w:eastAsia="Times New Roman" w:hAnsi="Times New Roman" w:cs="Times New Roman"/>
          <w:sz w:val="24"/>
          <w:szCs w:val="24"/>
        </w:rPr>
        <w:t>a</w:t>
      </w:r>
      <w:r w:rsidRPr="69BE43FF">
        <w:rPr>
          <w:rFonts w:ascii="Times New Roman" w:eastAsia="Times New Roman" w:hAnsi="Times New Roman" w:cs="Times New Roman"/>
          <w:color w:val="000000" w:themeColor="text1"/>
          <w:sz w:val="24"/>
          <w:szCs w:val="24"/>
        </w:rPr>
        <w:t xml:space="preserve"> </w:t>
      </w:r>
      <w:r w:rsidRPr="69BE43FF">
        <w:rPr>
          <w:rFonts w:ascii="Times New Roman" w:eastAsia="Times New Roman" w:hAnsi="Times New Roman" w:cs="Times New Roman"/>
          <w:sz w:val="24"/>
          <w:szCs w:val="24"/>
        </w:rPr>
        <w:t>(procentinė, masės ir molinė)</w:t>
      </w:r>
      <w:r w:rsidRPr="69BE43FF">
        <w:rPr>
          <w:rFonts w:ascii="Times New Roman" w:eastAsia="Times New Roman" w:hAnsi="Times New Roman" w:cs="Times New Roman"/>
          <w:color w:val="FF0000"/>
          <w:sz w:val="24"/>
          <w:szCs w:val="24"/>
        </w:rPr>
        <w:t xml:space="preserve"> </w:t>
      </w:r>
      <w:r w:rsidRPr="69BE43FF">
        <w:rPr>
          <w:rFonts w:ascii="Times New Roman" w:eastAsia="Times New Roman" w:hAnsi="Times New Roman" w:cs="Times New Roman"/>
          <w:color w:val="000000" w:themeColor="text1"/>
          <w:sz w:val="24"/>
          <w:szCs w:val="24"/>
        </w:rPr>
        <w:t xml:space="preserve">tirpale. Savarankiškam uždavinių sprendimui ir savo pažangos stebėsenai rekomenduojamas internetinis šaltinis: </w:t>
      </w:r>
      <w:hyperlink r:id="rId45">
        <w:r w:rsidRPr="69BE43FF">
          <w:rPr>
            <w:rFonts w:ascii="Times New Roman" w:eastAsia="Times New Roman" w:hAnsi="Times New Roman" w:cs="Times New Roman"/>
            <w:color w:val="0000FF"/>
            <w:sz w:val="24"/>
            <w:szCs w:val="24"/>
            <w:u w:val="single"/>
          </w:rPr>
          <w:t>Molinė koncentracija</w:t>
        </w:r>
      </w:hyperlink>
      <w:r w:rsidRPr="69BE43FF">
        <w:rPr>
          <w:rFonts w:ascii="Times New Roman" w:eastAsia="Times New Roman" w:hAnsi="Times New Roman" w:cs="Times New Roman"/>
          <w:color w:val="000000" w:themeColor="text1"/>
          <w:sz w:val="24"/>
          <w:szCs w:val="24"/>
        </w:rPr>
        <w:t xml:space="preserve">.  Siūloma atlikti laboratorinius darbus, kurių metu būtų gaminami nurodytos procentinės ir molinės koncentracijos tirpalai. Siūlomi internetiniai šaltiniai: </w:t>
      </w:r>
      <w:hyperlink r:id="rId46">
        <w:r w:rsidRPr="69BE43FF">
          <w:rPr>
            <w:rFonts w:ascii="Times New Roman" w:eastAsia="Times New Roman" w:hAnsi="Times New Roman" w:cs="Times New Roman"/>
            <w:color w:val="0000FF"/>
            <w:sz w:val="24"/>
            <w:szCs w:val="24"/>
            <w:u w:val="single"/>
          </w:rPr>
          <w:t>Amount of Substance Concentration (Molarity) Calculations Chemistry Tutorial</w:t>
        </w:r>
      </w:hyperlink>
      <w:r w:rsidR="3B332840" w:rsidRPr="69BE43FF">
        <w:rPr>
          <w:rFonts w:ascii="Times New Roman" w:eastAsia="Times New Roman" w:hAnsi="Times New Roman" w:cs="Times New Roman"/>
          <w:color w:val="0000FF"/>
          <w:sz w:val="24"/>
          <w:szCs w:val="24"/>
          <w:u w:val="single"/>
        </w:rPr>
        <w:t xml:space="preserve">, </w:t>
      </w:r>
      <w:hyperlink r:id="rId47">
        <w:r w:rsidR="3B332840" w:rsidRPr="69BE43FF">
          <w:rPr>
            <w:rFonts w:ascii="Times New Roman" w:eastAsia="Times New Roman" w:hAnsi="Times New Roman" w:cs="Times New Roman"/>
            <w:color w:val="0000FF"/>
            <w:sz w:val="24"/>
            <w:szCs w:val="24"/>
          </w:rPr>
          <w:t>Molarity/Molar Concentrations (youtube.com)</w:t>
        </w:r>
      </w:hyperlink>
      <w:r w:rsidRPr="69BE43FF">
        <w:rPr>
          <w:rFonts w:ascii="Times New Roman" w:eastAsia="Times New Roman" w:hAnsi="Times New Roman" w:cs="Times New Roman"/>
          <w:color w:val="000000" w:themeColor="text1"/>
          <w:sz w:val="24"/>
          <w:szCs w:val="24"/>
        </w:rPr>
        <w:t xml:space="preserve">.  </w:t>
      </w:r>
    </w:p>
    <w:p w14:paraId="0000008B" w14:textId="77777777" w:rsidR="00C20A60" w:rsidRDefault="00C20A60" w:rsidP="69BE43FF">
      <w:pPr>
        <w:spacing w:after="0"/>
        <w:jc w:val="both"/>
        <w:rPr>
          <w:rFonts w:ascii="Times New Roman" w:eastAsia="Times New Roman" w:hAnsi="Times New Roman" w:cs="Times New Roman"/>
          <w:strike/>
          <w:sz w:val="24"/>
          <w:szCs w:val="24"/>
        </w:rPr>
      </w:pPr>
    </w:p>
    <w:p w14:paraId="0000008C" w14:textId="1B8CCE33" w:rsidR="00C20A60" w:rsidRDefault="615AF3CE" w:rsidP="69BE43FF">
      <w:pPr>
        <w:spacing w:after="0" w:line="240" w:lineRule="auto"/>
        <w:jc w:val="both"/>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9.2.4. Indikatoriai ir pH skalė</w:t>
      </w:r>
    </w:p>
    <w:p w14:paraId="0000008E" w14:textId="1106E91F"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Aiškinantis, kas yra indikatoriai ir kam jie naudojami, teoriškai ir praktiškai analizuojama, kaip kinta cheminių indikatorių (lakmuso, metiloranžinio, fenolftaleino) bei gamtinių pigmentų spalvos rūgštiniuose, neutraliuose ir </w:t>
      </w:r>
      <w:r w:rsidR="3E647AB9" w:rsidRPr="69BE43FF">
        <w:rPr>
          <w:rFonts w:ascii="Times New Roman" w:eastAsia="Times New Roman" w:hAnsi="Times New Roman" w:cs="Times New Roman"/>
          <w:sz w:val="24"/>
          <w:szCs w:val="24"/>
        </w:rPr>
        <w:t xml:space="preserve">šarminiuose </w:t>
      </w:r>
      <w:r w:rsidRPr="69BE43FF">
        <w:rPr>
          <w:rFonts w:ascii="Times New Roman" w:eastAsia="Times New Roman" w:hAnsi="Times New Roman" w:cs="Times New Roman"/>
          <w:sz w:val="24"/>
          <w:szCs w:val="24"/>
        </w:rPr>
        <w:t>tirpaluose. Aiškinamasi tirpalo vandenilio jonų rodiklio (pH) sąvoka. Remiantis pH skale mokomasi nustatyti įvairios H</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xml:space="preserve"> ir OH</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xml:space="preserve"> jonų koncentracijos tirpalų rūgštingumą arba bazingumą, pagal pH vertę tirpalus klasifikuoti į rūgščiuosius, neutraliuosius, šarminius. Analizuojama įvairių tirpalų pH svarba gamtoje, pavyzdžiui, žmogaus organizme, dirvožemio tirpale, vandenyje ar kt. Vanduo nagrinėjamas kaip labai silpnas elektrolitas. Rodiklis pH susiejamas su vandenilio jonų koncentracija apsiribojant atvejais, kai pH vertė yra sveikasis skaičius. Taikant „Durstinio“ metodą galima mokiniams pasiūlyti išanalizuoti įvairių tirpalų pH svarbą gamtoje, pavyzdžiui, žmogaus organizme, dirvožemio tirpale, vandenyje ar kt</w:t>
      </w:r>
      <w:r w:rsidR="3D00C4DD"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w:t>
      </w:r>
      <w:hyperlink r:id="rId48">
        <w:r w:rsidRPr="69BE43FF">
          <w:rPr>
            <w:rFonts w:ascii="Times New Roman" w:eastAsia="Times New Roman" w:hAnsi="Times New Roman" w:cs="Times New Roman"/>
            <w:color w:val="0000FF"/>
            <w:sz w:val="24"/>
            <w:szCs w:val="24"/>
            <w:u w:val="single"/>
          </w:rPr>
          <w:t xml:space="preserve">pH of Substances - Part 2 | Don't </w:t>
        </w:r>
        <w:r w:rsidRPr="69BE43FF">
          <w:rPr>
            <w:rFonts w:ascii="Times New Roman" w:eastAsia="Times New Roman" w:hAnsi="Times New Roman" w:cs="Times New Roman"/>
            <w:color w:val="0000FF"/>
            <w:sz w:val="24"/>
            <w:szCs w:val="24"/>
            <w:u w:val="single"/>
          </w:rPr>
          <w:lastRenderedPageBreak/>
          <w:t>Memorise</w:t>
        </w:r>
      </w:hyperlink>
      <w:r w:rsidRPr="69BE43FF">
        <w:rPr>
          <w:rFonts w:ascii="Times New Roman" w:eastAsia="Times New Roman" w:hAnsi="Times New Roman" w:cs="Times New Roman"/>
          <w:sz w:val="24"/>
          <w:szCs w:val="24"/>
        </w:rPr>
        <w:t xml:space="preserve">,  </w:t>
      </w:r>
      <w:hyperlink r:id="rId49">
        <w:r w:rsidRPr="69BE43FF">
          <w:rPr>
            <w:rFonts w:ascii="Times New Roman" w:eastAsia="Times New Roman" w:hAnsi="Times New Roman" w:cs="Times New Roman"/>
            <w:color w:val="0000FF"/>
            <w:sz w:val="24"/>
            <w:szCs w:val="24"/>
            <w:u w:val="single"/>
          </w:rPr>
          <w:t>pH of Substances - Part 1 | Acid Bases and Salts | Don't Memorise</w:t>
        </w:r>
      </w:hyperlink>
      <w:r w:rsidRPr="69BE43FF">
        <w:rPr>
          <w:rFonts w:ascii="Times New Roman" w:eastAsia="Times New Roman" w:hAnsi="Times New Roman" w:cs="Times New Roman"/>
          <w:sz w:val="24"/>
          <w:szCs w:val="24"/>
        </w:rPr>
        <w:t xml:space="preserve">, </w:t>
      </w:r>
      <w:hyperlink r:id="rId50">
        <w:r w:rsidRPr="69BE43FF">
          <w:rPr>
            <w:rFonts w:ascii="Times New Roman" w:eastAsia="Times New Roman" w:hAnsi="Times New Roman" w:cs="Times New Roman"/>
            <w:color w:val="0000FF"/>
            <w:sz w:val="24"/>
            <w:szCs w:val="24"/>
            <w:u w:val="single"/>
          </w:rPr>
          <w:t>https://www.carolina.com/knowledge/2020/04/23/make-your-own-indicators</w:t>
        </w:r>
      </w:hyperlink>
      <w:r w:rsidRPr="69BE43FF">
        <w:rPr>
          <w:rFonts w:ascii="Times New Roman" w:eastAsia="Times New Roman" w:hAnsi="Times New Roman" w:cs="Times New Roman"/>
          <w:sz w:val="24"/>
          <w:szCs w:val="24"/>
        </w:rPr>
        <w:t xml:space="preserve">, </w:t>
      </w:r>
      <w:hyperlink r:id="rId51">
        <w:r w:rsidRPr="69BE43FF">
          <w:rPr>
            <w:rFonts w:ascii="Times New Roman" w:eastAsia="Times New Roman" w:hAnsi="Times New Roman" w:cs="Times New Roman"/>
            <w:color w:val="0000FF"/>
            <w:sz w:val="24"/>
            <w:szCs w:val="24"/>
            <w:u w:val="single"/>
          </w:rPr>
          <w:t>Home and Garden pH Indicators</w:t>
        </w:r>
      </w:hyperlink>
      <w:r w:rsidRPr="69BE43FF">
        <w:rPr>
          <w:rFonts w:ascii="Times New Roman" w:eastAsia="Times New Roman" w:hAnsi="Times New Roman" w:cs="Times New Roman"/>
          <w:color w:val="0000FF"/>
          <w:sz w:val="24"/>
          <w:szCs w:val="24"/>
          <w:u w:val="single"/>
        </w:rPr>
        <w:t xml:space="preserve">, </w:t>
      </w:r>
      <w:hyperlink r:id="rId52">
        <w:r w:rsidRPr="69BE43FF">
          <w:rPr>
            <w:rFonts w:ascii="Times New Roman" w:eastAsia="Times New Roman" w:hAnsi="Times New Roman" w:cs="Times New Roman"/>
            <w:color w:val="0000FF"/>
            <w:sz w:val="24"/>
            <w:szCs w:val="24"/>
            <w:u w:val="single"/>
          </w:rPr>
          <w:t>GCSE Chemistry - Acids and Bases  #27</w:t>
        </w:r>
      </w:hyperlink>
      <w:r w:rsidRPr="69BE43FF">
        <w:rPr>
          <w:rFonts w:ascii="Times New Roman" w:eastAsia="Times New Roman" w:hAnsi="Times New Roman" w:cs="Times New Roman"/>
          <w:sz w:val="24"/>
          <w:szCs w:val="24"/>
        </w:rPr>
        <w:t xml:space="preserve"> . </w:t>
      </w:r>
    </w:p>
    <w:p w14:paraId="0000008F" w14:textId="77777777" w:rsidR="00C20A60" w:rsidRDefault="00C20A60" w:rsidP="69BE43FF">
      <w:pPr>
        <w:spacing w:after="0" w:line="240" w:lineRule="auto"/>
        <w:jc w:val="both"/>
        <w:rPr>
          <w:rFonts w:ascii="Times New Roman" w:eastAsia="Times New Roman" w:hAnsi="Times New Roman" w:cs="Times New Roman"/>
          <w:b/>
          <w:bCs/>
          <w:sz w:val="24"/>
          <w:szCs w:val="24"/>
        </w:rPr>
      </w:pPr>
    </w:p>
    <w:p w14:paraId="00000090" w14:textId="0E5AEFFA" w:rsidR="00C20A60" w:rsidRDefault="615AF3CE" w:rsidP="69BE43FF">
      <w:pPr>
        <w:spacing w:after="0" w:line="240" w:lineRule="auto"/>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9.2.5. Neutralizacijos reakcijos tirpaluose</w:t>
      </w:r>
    </w:p>
    <w:p w14:paraId="00000094" w14:textId="1CE95CD0"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Aiškinantis neutralizacijos reakcijos esmę, mokantis nurodyti medžiagų agregatines būsenas cheminių reakcijų lygtyse, nagrinėjant skirtumus tarp skystosios (s) ir ištirpusios (aq) medžiagos būsenų siūlom</w:t>
      </w:r>
      <w:r w:rsidR="05839C03" w:rsidRPr="69BE43FF">
        <w:rPr>
          <w:rFonts w:ascii="Times New Roman" w:eastAsia="Times New Roman" w:hAnsi="Times New Roman" w:cs="Times New Roman"/>
          <w:sz w:val="24"/>
          <w:szCs w:val="24"/>
        </w:rPr>
        <w:t>a taikyti dėlionių metodą.</w:t>
      </w:r>
      <w:r w:rsidRPr="69BE43FF">
        <w:rPr>
          <w:rFonts w:ascii="Times New Roman" w:eastAsia="Times New Roman" w:hAnsi="Times New Roman" w:cs="Times New Roman"/>
          <w:sz w:val="24"/>
          <w:szCs w:val="24"/>
        </w:rPr>
        <w:t xml:space="preserve"> Šis metodas siūlomas mokantis užrašyti bendrąsias, nesutrumpintąsias ir sutrumpintąsias jonines neutralizacijos reakcijų lygtis. Dirbdami grupėmis mokiniai galėtų atlikti nesudėtingas neutralizacijos reakcijas (tarp pasirinktos rūgšties ir šarmo, be indikatoriaus, su indikatoriumi, matuojant temperatūros pokytį), įvardijant neutralizacijos reakcijos požymius (temperatūros ir terpės pokyčius). Analizuojama neutralizacijos reakcijų įtaka aplinkai ir žmogui, pateikiama pavyzdžių, daromi pranešimai. Siūloma aiškinimą vizualizuoti: </w:t>
      </w:r>
      <w:hyperlink r:id="rId53">
        <w:r w:rsidRPr="69BE43FF">
          <w:rPr>
            <w:rFonts w:ascii="Times New Roman" w:eastAsia="Times New Roman" w:hAnsi="Times New Roman" w:cs="Times New Roman"/>
            <w:color w:val="0000FF"/>
            <w:sz w:val="24"/>
            <w:szCs w:val="24"/>
            <w:u w:val="single"/>
          </w:rPr>
          <w:t>Neutralisation | Acid Bases and Salts | Don't Memorise</w:t>
        </w:r>
      </w:hyperlink>
      <w:r w:rsidRPr="69BE43FF">
        <w:rPr>
          <w:rFonts w:ascii="Times New Roman" w:eastAsia="Times New Roman" w:hAnsi="Times New Roman" w:cs="Times New Roman"/>
          <w:sz w:val="24"/>
          <w:szCs w:val="24"/>
        </w:rPr>
        <w:t xml:space="preserve">, </w:t>
      </w:r>
      <w:hyperlink r:id="rId54">
        <w:r w:rsidRPr="69BE43FF">
          <w:rPr>
            <w:rFonts w:ascii="Times New Roman" w:eastAsia="Times New Roman" w:hAnsi="Times New Roman" w:cs="Times New Roman"/>
            <w:color w:val="0000FF"/>
            <w:sz w:val="24"/>
            <w:szCs w:val="24"/>
            <w:u w:val="single"/>
          </w:rPr>
          <w:t>https://opentextbc.ca/introductorychemistry/chapter/neutralization-reactions-2/</w:t>
        </w:r>
      </w:hyperlink>
      <w:r w:rsidRPr="69BE43FF">
        <w:rPr>
          <w:rFonts w:ascii="Times New Roman" w:eastAsia="Times New Roman" w:hAnsi="Times New Roman" w:cs="Times New Roman"/>
          <w:sz w:val="24"/>
          <w:szCs w:val="24"/>
        </w:rPr>
        <w:t xml:space="preserve">, </w:t>
      </w:r>
      <w:hyperlink r:id="rId55">
        <w:r w:rsidRPr="69BE43FF">
          <w:rPr>
            <w:rFonts w:ascii="Times New Roman" w:eastAsia="Times New Roman" w:hAnsi="Times New Roman" w:cs="Times New Roman"/>
            <w:color w:val="0000FF"/>
            <w:sz w:val="24"/>
            <w:szCs w:val="24"/>
            <w:u w:val="single"/>
          </w:rPr>
          <w:t>Neutralization Reaction Of Acids and Bases | iKen | iKen App | Iken Edu</w:t>
        </w:r>
      </w:hyperlink>
      <w:r w:rsidR="05839C03" w:rsidRPr="69BE43FF">
        <w:rPr>
          <w:rFonts w:ascii="Times New Roman" w:eastAsia="Times New Roman" w:hAnsi="Times New Roman" w:cs="Times New Roman"/>
          <w:color w:val="0000FF"/>
          <w:sz w:val="24"/>
          <w:szCs w:val="24"/>
          <w:u w:val="single"/>
        </w:rPr>
        <w:t>.</w:t>
      </w:r>
      <w:r w:rsidRPr="69BE43FF">
        <w:rPr>
          <w:rFonts w:ascii="Times New Roman" w:eastAsia="Times New Roman" w:hAnsi="Times New Roman" w:cs="Times New Roman"/>
          <w:sz w:val="24"/>
          <w:szCs w:val="24"/>
        </w:rPr>
        <w:t> Naudojantis cheminės reakcijos lygtimi mokomasi apskaičiuoti reaguojančiųjų arba susidarančiųjų medžiagų kiekius ir mases.</w:t>
      </w:r>
    </w:p>
    <w:p w14:paraId="3F9A64AA" w14:textId="77777777" w:rsidR="00944BC2" w:rsidRDefault="00944BC2" w:rsidP="69BE43FF">
      <w:pPr>
        <w:spacing w:after="0" w:line="240" w:lineRule="auto"/>
        <w:ind w:firstLine="720"/>
        <w:jc w:val="both"/>
        <w:rPr>
          <w:rFonts w:ascii="Times New Roman" w:eastAsia="Times New Roman" w:hAnsi="Times New Roman" w:cs="Times New Roman"/>
          <w:b/>
          <w:bCs/>
          <w:color w:val="222222"/>
          <w:sz w:val="24"/>
          <w:szCs w:val="24"/>
        </w:rPr>
      </w:pPr>
    </w:p>
    <w:p w14:paraId="00000095" w14:textId="13CA1373" w:rsidR="00C20A60" w:rsidRDefault="615AF3CE" w:rsidP="69BE43FF">
      <w:pPr>
        <w:spacing w:after="0" w:line="240" w:lineRule="auto"/>
        <w:jc w:val="both"/>
        <w:rPr>
          <w:rFonts w:ascii="Times New Roman" w:eastAsia="Times New Roman" w:hAnsi="Times New Roman" w:cs="Times New Roman"/>
          <w:b/>
          <w:bCs/>
          <w:color w:val="222222"/>
          <w:sz w:val="24"/>
          <w:szCs w:val="24"/>
        </w:rPr>
      </w:pPr>
      <w:r w:rsidRPr="69BE43FF">
        <w:rPr>
          <w:rFonts w:ascii="Times New Roman" w:eastAsia="Times New Roman" w:hAnsi="Times New Roman" w:cs="Times New Roman"/>
          <w:b/>
          <w:bCs/>
          <w:color w:val="222222"/>
          <w:sz w:val="24"/>
          <w:szCs w:val="24"/>
        </w:rPr>
        <w:t>2</w:t>
      </w:r>
      <w:r w:rsidR="0069C192" w:rsidRPr="69BE43FF">
        <w:rPr>
          <w:rFonts w:ascii="Times New Roman" w:eastAsia="Times New Roman" w:hAnsi="Times New Roman" w:cs="Times New Roman"/>
          <w:b/>
          <w:bCs/>
          <w:color w:val="222222"/>
          <w:sz w:val="24"/>
          <w:szCs w:val="24"/>
        </w:rPr>
        <w:t>9.3. Neorganinių junginių klasės</w:t>
      </w:r>
    </w:p>
    <w:p w14:paraId="00000096" w14:textId="4B5206B1" w:rsidR="00C20A60" w:rsidRDefault="615AF3CE" w:rsidP="69BE43F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sidRPr="69BE43FF">
        <w:rPr>
          <w:rFonts w:ascii="Times New Roman" w:eastAsia="Times New Roman" w:hAnsi="Times New Roman" w:cs="Times New Roman"/>
          <w:b/>
          <w:bCs/>
          <w:color w:val="000000" w:themeColor="text1"/>
          <w:sz w:val="24"/>
          <w:szCs w:val="24"/>
        </w:rPr>
        <w:t>2</w:t>
      </w:r>
      <w:r w:rsidR="0069C192" w:rsidRPr="69BE43FF">
        <w:rPr>
          <w:rFonts w:ascii="Times New Roman" w:eastAsia="Times New Roman" w:hAnsi="Times New Roman" w:cs="Times New Roman"/>
          <w:b/>
          <w:bCs/>
          <w:color w:val="000000" w:themeColor="text1"/>
          <w:sz w:val="24"/>
          <w:szCs w:val="24"/>
        </w:rPr>
        <w:t>9.</w:t>
      </w:r>
      <w:r w:rsidR="0069C192"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color w:val="000000" w:themeColor="text1"/>
          <w:sz w:val="24"/>
          <w:szCs w:val="24"/>
        </w:rPr>
        <w:t>.1. Oksidai</w:t>
      </w:r>
    </w:p>
    <w:p w14:paraId="00000097" w14:textId="49AB292E" w:rsidR="00C20A60" w:rsidRDefault="0069C192" w:rsidP="69BE43FF">
      <w:pPr>
        <w:spacing w:after="0"/>
        <w:ind w:firstLine="720"/>
        <w:jc w:val="both"/>
        <w:rPr>
          <w:rFonts w:ascii="Times New Roman" w:eastAsia="Times New Roman" w:hAnsi="Times New Roman" w:cs="Times New Roman"/>
          <w:sz w:val="24"/>
          <w:szCs w:val="24"/>
          <w:highlight w:val="white"/>
        </w:rPr>
      </w:pPr>
      <w:r w:rsidRPr="69BE43FF">
        <w:rPr>
          <w:rFonts w:ascii="Times New Roman" w:eastAsia="Times New Roman" w:hAnsi="Times New Roman" w:cs="Times New Roman"/>
          <w:sz w:val="24"/>
          <w:szCs w:val="24"/>
          <w:highlight w:val="white"/>
        </w:rPr>
        <w:t>Mokantis paaiškinti, kas yra oksidai, užrašyti įvairių oksidų formules bei sisteminius pavadinimus</w:t>
      </w:r>
      <w:r w:rsidRPr="69BE43FF">
        <w:rPr>
          <w:rFonts w:ascii="Times New Roman" w:eastAsia="Times New Roman" w:hAnsi="Times New Roman" w:cs="Times New Roman"/>
          <w:sz w:val="24"/>
          <w:szCs w:val="24"/>
        </w:rPr>
        <w:t xml:space="preserve"> siūloma sudaryti Venn’o diagramas bei savybių palyginimo ir </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ar</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oksidų formules ir pavadinimus siejančias lenteles. </w:t>
      </w:r>
      <w:r w:rsidRPr="69BE43FF">
        <w:rPr>
          <w:rFonts w:ascii="Times New Roman" w:eastAsia="Times New Roman" w:hAnsi="Times New Roman" w:cs="Times New Roman"/>
          <w:sz w:val="24"/>
          <w:szCs w:val="24"/>
          <w:highlight w:val="white"/>
        </w:rPr>
        <w:t>Nagrinėjami aplinkoje esantys oksidai. Baziniai oksidai Na</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O ir CaO nagrinėjami kaip medžiagos, kurių sąveikos su vandeniu produktas yra bazės. Tyrinėjamas bazinių oksidų CaO ir MgO susidarymas (vieninių medžiagų oksidacija) ir jų sąveika su vandeniu bei rūgštimis. Mokomasi užrašyti ir išlyginti vykstančių reakcijų bendrąsias lygtis. Rūgštiniai oksidai CO</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 SO</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 xml:space="preserve"> nagrinėjami kaip medžiagos, kurių sąveikos su vandeniu produktas yra rūgštis. Tyrinėjamas šių rūgštinių oksidų susidarymas (vieninių medžiagų oksidacija) ir jų sąveika su vandeniu bei bazėmis. Mokomasi užrašyti ir išlyginti šių reakcijų bendrąsias lygtis. Nagrinėjamas rūgštinių ir bazinių oksidų pritaikymas, pavyzdžiui, medicinoje (antacidiniai vaistai), maisto pramonėje (gazuotų gėrimų gamyba), kosmetikoje, statybose ir kt. </w:t>
      </w:r>
      <w:r w:rsidRPr="69BE43FF">
        <w:rPr>
          <w:rFonts w:ascii="Times New Roman" w:eastAsia="Times New Roman" w:hAnsi="Times New Roman" w:cs="Times New Roman"/>
          <w:sz w:val="24"/>
          <w:szCs w:val="24"/>
        </w:rPr>
        <w:t xml:space="preserve">Aiškinantis rūgščiojo lietaus susidarymą ir šio reiškinio daromą žalą rekomenduojama nagrinėjimui pasirinkti konkrečią vietovę, atsižvelgiant į geografinius ir ekonominius vietovės rodiklius. Siūlomi internetiniai šaltiniai:  </w:t>
      </w:r>
      <w:hyperlink r:id="rId56">
        <w:r w:rsidRPr="69BE43FF">
          <w:rPr>
            <w:rFonts w:ascii="Times New Roman" w:eastAsia="Times New Roman" w:hAnsi="Times New Roman" w:cs="Times New Roman"/>
            <w:color w:val="0000FF"/>
            <w:sz w:val="24"/>
            <w:szCs w:val="24"/>
            <w:u w:val="single"/>
          </w:rPr>
          <w:t>Oxides, its classification and different properties of oxides</w:t>
        </w:r>
      </w:hyperlink>
      <w:r w:rsidRPr="69BE43FF">
        <w:rPr>
          <w:rFonts w:ascii="Times New Roman" w:eastAsia="Times New Roman" w:hAnsi="Times New Roman" w:cs="Times New Roman"/>
          <w:color w:val="0000FF"/>
          <w:sz w:val="24"/>
          <w:szCs w:val="24"/>
          <w:u w:val="single"/>
        </w:rPr>
        <w:t xml:space="preserve">,   </w:t>
      </w:r>
      <w:hyperlink r:id="rId57">
        <w:r w:rsidRPr="69BE43FF">
          <w:rPr>
            <w:rFonts w:ascii="Times New Roman" w:eastAsia="Times New Roman" w:hAnsi="Times New Roman" w:cs="Times New Roman"/>
            <w:color w:val="0000FF"/>
            <w:sz w:val="24"/>
            <w:szCs w:val="24"/>
            <w:u w:val="single"/>
          </w:rPr>
          <w:t>Acidic and Basic Oxides</w:t>
        </w:r>
      </w:hyperlink>
      <w:r w:rsidRPr="69BE43FF">
        <w:rPr>
          <w:rFonts w:ascii="Times New Roman" w:eastAsia="Times New Roman" w:hAnsi="Times New Roman" w:cs="Times New Roman"/>
          <w:color w:val="0000FF"/>
          <w:sz w:val="24"/>
          <w:szCs w:val="24"/>
          <w:u w:val="single"/>
        </w:rPr>
        <w:t xml:space="preserve">,  </w:t>
      </w:r>
      <w:hyperlink r:id="rId58">
        <w:r w:rsidRPr="69BE43FF">
          <w:rPr>
            <w:rFonts w:ascii="Times New Roman" w:eastAsia="Times New Roman" w:hAnsi="Times New Roman" w:cs="Times New Roman"/>
            <w:color w:val="0000FF"/>
            <w:sz w:val="24"/>
            <w:szCs w:val="24"/>
            <w:u w:val="single"/>
          </w:rPr>
          <w:t>The baic oxides</w:t>
        </w:r>
      </w:hyperlink>
      <w:r w:rsidRPr="69BE43FF">
        <w:rPr>
          <w:rFonts w:ascii="Times New Roman" w:eastAsia="Times New Roman" w:hAnsi="Times New Roman" w:cs="Times New Roman"/>
          <w:sz w:val="24"/>
          <w:szCs w:val="24"/>
          <w:highlight w:val="white"/>
        </w:rPr>
        <w:t>.</w:t>
      </w:r>
    </w:p>
    <w:p w14:paraId="00000098" w14:textId="77777777" w:rsidR="00C20A60" w:rsidRDefault="00C20A60" w:rsidP="69BE43FF">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00000099" w14:textId="436D6DE6" w:rsidR="00C20A60" w:rsidRDefault="615AF3CE" w:rsidP="69BE43FF">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69BE43FF">
        <w:rPr>
          <w:rFonts w:ascii="Times New Roman" w:eastAsia="Times New Roman" w:hAnsi="Times New Roman" w:cs="Times New Roman"/>
          <w:b/>
          <w:bCs/>
          <w:color w:val="000000" w:themeColor="text1"/>
          <w:sz w:val="24"/>
          <w:szCs w:val="24"/>
        </w:rPr>
        <w:t>2</w:t>
      </w:r>
      <w:r w:rsidR="0069C192" w:rsidRPr="69BE43FF">
        <w:rPr>
          <w:rFonts w:ascii="Times New Roman" w:eastAsia="Times New Roman" w:hAnsi="Times New Roman" w:cs="Times New Roman"/>
          <w:b/>
          <w:bCs/>
          <w:color w:val="000000" w:themeColor="text1"/>
          <w:sz w:val="24"/>
          <w:szCs w:val="24"/>
        </w:rPr>
        <w:t>9.</w:t>
      </w:r>
      <w:r w:rsidR="0069C192" w:rsidRPr="69BE43FF">
        <w:rPr>
          <w:rFonts w:ascii="Times New Roman" w:eastAsia="Times New Roman" w:hAnsi="Times New Roman" w:cs="Times New Roman"/>
          <w:b/>
          <w:bCs/>
          <w:sz w:val="24"/>
          <w:szCs w:val="24"/>
        </w:rPr>
        <w:t>3.2.</w:t>
      </w:r>
      <w:r w:rsidR="0069C192" w:rsidRPr="69BE43FF">
        <w:rPr>
          <w:rFonts w:ascii="Times New Roman" w:eastAsia="Times New Roman" w:hAnsi="Times New Roman" w:cs="Times New Roman"/>
          <w:b/>
          <w:bCs/>
          <w:color w:val="000000" w:themeColor="text1"/>
          <w:sz w:val="24"/>
          <w:szCs w:val="24"/>
        </w:rPr>
        <w:t xml:space="preserve"> Bazės</w:t>
      </w:r>
    </w:p>
    <w:p w14:paraId="0000009A" w14:textId="479B6E05" w:rsidR="00C20A60" w:rsidRDefault="0069C192" w:rsidP="69BE43FF">
      <w:pPr>
        <w:spacing w:after="0"/>
        <w:ind w:firstLine="720"/>
        <w:jc w:val="both"/>
        <w:rPr>
          <w:rFonts w:ascii="Times New Roman" w:eastAsia="Times New Roman" w:hAnsi="Times New Roman" w:cs="Times New Roman"/>
          <w:sz w:val="24"/>
          <w:szCs w:val="24"/>
          <w:highlight w:val="white"/>
        </w:rPr>
      </w:pPr>
      <w:r w:rsidRPr="69BE43FF">
        <w:rPr>
          <w:rFonts w:ascii="Times New Roman" w:eastAsia="Times New Roman" w:hAnsi="Times New Roman" w:cs="Times New Roman"/>
          <w:sz w:val="24"/>
          <w:szCs w:val="24"/>
        </w:rPr>
        <w:t xml:space="preserve">Aiškinantis, </w:t>
      </w:r>
      <w:r w:rsidRPr="69BE43FF">
        <w:rPr>
          <w:rFonts w:ascii="Times New Roman" w:eastAsia="Times New Roman" w:hAnsi="Times New Roman" w:cs="Times New Roman"/>
          <w:sz w:val="24"/>
          <w:szCs w:val="24"/>
          <w:highlight w:val="white"/>
        </w:rPr>
        <w:t>kad bazės yra medžiagos, kurių vandeniniuose tirpaluose yra OH</w:t>
      </w:r>
      <w:r w:rsidRPr="69BE43FF">
        <w:rPr>
          <w:rFonts w:ascii="Times New Roman" w:eastAsia="Times New Roman" w:hAnsi="Times New Roman" w:cs="Times New Roman"/>
          <w:sz w:val="24"/>
          <w:szCs w:val="24"/>
          <w:highlight w:val="white"/>
          <w:vertAlign w:val="superscript"/>
        </w:rPr>
        <w:t>–</w:t>
      </w:r>
      <w:r w:rsidRPr="69BE43FF">
        <w:rPr>
          <w:rFonts w:ascii="Times New Roman" w:eastAsia="Times New Roman" w:hAnsi="Times New Roman" w:cs="Times New Roman"/>
          <w:sz w:val="24"/>
          <w:szCs w:val="24"/>
          <w:highlight w:val="white"/>
        </w:rPr>
        <w:t xml:space="preserve"> jonų</w:t>
      </w:r>
      <w:r w:rsidRPr="69BE43FF">
        <w:rPr>
          <w:rFonts w:ascii="Times New Roman" w:eastAsia="Times New Roman" w:hAnsi="Times New Roman" w:cs="Times New Roman"/>
          <w:sz w:val="24"/>
          <w:szCs w:val="24"/>
        </w:rPr>
        <w:t xml:space="preserve">, mokantis bazes </w:t>
      </w:r>
      <w:r w:rsidRPr="69BE43FF">
        <w:rPr>
          <w:rFonts w:ascii="Times New Roman" w:eastAsia="Times New Roman" w:hAnsi="Times New Roman" w:cs="Times New Roman"/>
          <w:sz w:val="24"/>
          <w:szCs w:val="24"/>
          <w:highlight w:val="white"/>
        </w:rPr>
        <w:t xml:space="preserve">klasifikuoti į tirpiąsias (šarmus) ir netirpiąsias bei </w:t>
      </w:r>
      <w:r w:rsidRPr="69BE43FF">
        <w:rPr>
          <w:rFonts w:ascii="Times New Roman" w:eastAsia="Times New Roman" w:hAnsi="Times New Roman" w:cs="Times New Roman"/>
          <w:sz w:val="24"/>
          <w:szCs w:val="24"/>
        </w:rPr>
        <w:t xml:space="preserve">užrašant įvairių hidroksidų  chemines formules ir pavadinimus rekomenduojamas metodas „Kas esu ir ko trūksta?“. </w:t>
      </w:r>
      <w:r w:rsidRPr="69BE43FF">
        <w:rPr>
          <w:rFonts w:ascii="Times New Roman" w:eastAsia="Times New Roman" w:hAnsi="Times New Roman" w:cs="Times New Roman"/>
          <w:sz w:val="24"/>
          <w:szCs w:val="24"/>
          <w:highlight w:val="white"/>
        </w:rPr>
        <w:t xml:space="preserve">Nagrinėjant aplinkoje esančius hidroksidus </w:t>
      </w:r>
      <w:r w:rsidRPr="69BE43FF">
        <w:rPr>
          <w:rFonts w:ascii="Times New Roman" w:eastAsia="Times New Roman" w:hAnsi="Times New Roman" w:cs="Times New Roman"/>
          <w:sz w:val="24"/>
          <w:szCs w:val="24"/>
        </w:rPr>
        <w:t xml:space="preserve">rekomenduojama susipažinti su saugaus darbo taisyklėmis ir </w:t>
      </w:r>
      <w:r w:rsidRPr="69BE43FF">
        <w:rPr>
          <w:rFonts w:ascii="Times New Roman" w:eastAsia="Times New Roman" w:hAnsi="Times New Roman" w:cs="Times New Roman"/>
          <w:sz w:val="24"/>
          <w:szCs w:val="24"/>
          <w:highlight w:val="white"/>
        </w:rPr>
        <w:t>praktiškai pagaminti kalcio hidroksidą iš kalcio oksido. Tyrinėjamos hidroksidų (NaOH, Ca(OH)</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 xml:space="preserve">) fizikinės bei cheminės savybės: sąveika su rūgštimis, rūgštiniais oksidais ir druskomis, mokomasi užrašyti ir išlyginti bendrąsias, nesutrumpintąsias ir sutrumpintąsias jonines reakcijų lygtis. </w:t>
      </w:r>
      <w:r w:rsidRPr="69BE43FF">
        <w:rPr>
          <w:rFonts w:ascii="Times New Roman" w:eastAsia="Times New Roman" w:hAnsi="Times New Roman" w:cs="Times New Roman"/>
          <w:sz w:val="24"/>
          <w:szCs w:val="24"/>
        </w:rPr>
        <w:t xml:space="preserve">Naudojant „Durstinio“ metodą </w:t>
      </w:r>
      <w:r w:rsidRPr="69BE43FF">
        <w:rPr>
          <w:rFonts w:ascii="Times New Roman" w:eastAsia="Times New Roman" w:hAnsi="Times New Roman" w:cs="Times New Roman"/>
          <w:sz w:val="24"/>
          <w:szCs w:val="24"/>
        </w:rPr>
        <w:lastRenderedPageBreak/>
        <w:t xml:space="preserve">rekomenduojama nagrinėti </w:t>
      </w:r>
      <w:r w:rsidRPr="69BE43FF">
        <w:rPr>
          <w:rFonts w:ascii="Times New Roman" w:eastAsia="Times New Roman" w:hAnsi="Times New Roman" w:cs="Times New Roman"/>
          <w:sz w:val="24"/>
          <w:szCs w:val="24"/>
          <w:highlight w:val="white"/>
        </w:rPr>
        <w:t>hidroksidų naudojimą, pavyzdžiui, muilo, valiklių, ploviklių gamybai ir kt.</w:t>
      </w:r>
      <w:hyperlink r:id="rId59">
        <w:r w:rsidRPr="69BE43FF">
          <w:rPr>
            <w:rFonts w:ascii="Times New Roman" w:eastAsia="Times New Roman" w:hAnsi="Times New Roman" w:cs="Times New Roman"/>
            <w:color w:val="0000FF"/>
            <w:sz w:val="24"/>
            <w:szCs w:val="24"/>
            <w:u w:val="single"/>
          </w:rPr>
          <w:t>The strengths and weaknesses of acids and bases - George Zaidan and Charles Morton</w:t>
        </w:r>
      </w:hyperlink>
      <w:r w:rsidR="05839C03" w:rsidRPr="69BE43FF">
        <w:rPr>
          <w:rFonts w:ascii="Times New Roman" w:eastAsia="Times New Roman" w:hAnsi="Times New Roman" w:cs="Times New Roman"/>
          <w:sz w:val="24"/>
          <w:szCs w:val="24"/>
        </w:rPr>
        <w:t xml:space="preserve">, </w:t>
      </w:r>
      <w:hyperlink r:id="rId60">
        <w:r w:rsidRPr="69BE43FF">
          <w:rPr>
            <w:rFonts w:ascii="Times New Roman" w:eastAsia="Times New Roman" w:hAnsi="Times New Roman" w:cs="Times New Roman"/>
            <w:color w:val="0000FF"/>
            <w:sz w:val="24"/>
            <w:szCs w:val="24"/>
            <w:u w:val="single"/>
          </w:rPr>
          <w:t>The strengths and weaknesses of acids and bases - George Zaidan and Charles Morton</w:t>
        </w:r>
      </w:hyperlink>
      <w:r w:rsidRPr="69BE43FF">
        <w:rPr>
          <w:rFonts w:ascii="Times New Roman" w:eastAsia="Times New Roman" w:hAnsi="Times New Roman" w:cs="Times New Roman"/>
          <w:sz w:val="24"/>
          <w:szCs w:val="24"/>
        </w:rPr>
        <w:t>,</w:t>
      </w:r>
      <w:r w:rsidRPr="69BE43FF">
        <w:rPr>
          <w:rFonts w:ascii="Times New Roman" w:eastAsia="Times New Roman" w:hAnsi="Times New Roman" w:cs="Times New Roman"/>
          <w:color w:val="0000FF"/>
          <w:sz w:val="24"/>
          <w:szCs w:val="24"/>
        </w:rPr>
        <w:t xml:space="preserve"> </w:t>
      </w:r>
      <w:hyperlink r:id="rId61">
        <w:r w:rsidRPr="69BE43FF">
          <w:rPr>
            <w:rFonts w:ascii="Times New Roman" w:eastAsia="Times New Roman" w:hAnsi="Times New Roman" w:cs="Times New Roman"/>
            <w:color w:val="0000FF"/>
            <w:sz w:val="24"/>
            <w:szCs w:val="24"/>
            <w:u w:val="single"/>
          </w:rPr>
          <w:t>Acids, Bases and pH</w:t>
        </w:r>
      </w:hyperlink>
      <w:r w:rsidRPr="69BE43FF">
        <w:rPr>
          <w:rFonts w:ascii="Times New Roman" w:eastAsia="Times New Roman" w:hAnsi="Times New Roman" w:cs="Times New Roman"/>
          <w:color w:val="0000FF"/>
          <w:sz w:val="24"/>
          <w:szCs w:val="24"/>
          <w:u w:val="single"/>
        </w:rPr>
        <w:t xml:space="preserve">, </w:t>
      </w:r>
      <w:hyperlink r:id="rId62">
        <w:r w:rsidRPr="69BE43FF">
          <w:rPr>
            <w:rFonts w:ascii="Times New Roman" w:eastAsia="Times New Roman" w:hAnsi="Times New Roman" w:cs="Times New Roman"/>
            <w:color w:val="0000FF"/>
            <w:sz w:val="24"/>
            <w:szCs w:val="24"/>
            <w:u w:val="single"/>
          </w:rPr>
          <w:t>Acid-Base Solutions</w:t>
        </w:r>
      </w:hyperlink>
      <w:r w:rsidRPr="69BE43FF">
        <w:rPr>
          <w:rFonts w:ascii="Times New Roman" w:eastAsia="Times New Roman" w:hAnsi="Times New Roman" w:cs="Times New Roman"/>
          <w:color w:val="0000FF"/>
          <w:sz w:val="24"/>
          <w:szCs w:val="24"/>
          <w:u w:val="single"/>
        </w:rPr>
        <w:t xml:space="preserve">. </w:t>
      </w:r>
    </w:p>
    <w:p w14:paraId="0000009B" w14:textId="77777777" w:rsidR="00C20A60" w:rsidRDefault="00C20A60" w:rsidP="69BE43F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9C" w14:textId="4C84F064" w:rsidR="00C20A60" w:rsidRDefault="615AF3CE" w:rsidP="69BE43FF">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69BE43FF">
        <w:rPr>
          <w:rFonts w:ascii="Times New Roman" w:eastAsia="Times New Roman" w:hAnsi="Times New Roman" w:cs="Times New Roman"/>
          <w:b/>
          <w:bCs/>
          <w:color w:val="000000" w:themeColor="text1"/>
          <w:sz w:val="24"/>
          <w:szCs w:val="24"/>
        </w:rPr>
        <w:t>2</w:t>
      </w:r>
      <w:r w:rsidR="0069C192" w:rsidRPr="69BE43FF">
        <w:rPr>
          <w:rFonts w:ascii="Times New Roman" w:eastAsia="Times New Roman" w:hAnsi="Times New Roman" w:cs="Times New Roman"/>
          <w:b/>
          <w:bCs/>
          <w:color w:val="000000" w:themeColor="text1"/>
          <w:sz w:val="24"/>
          <w:szCs w:val="24"/>
        </w:rPr>
        <w:t>9.</w:t>
      </w:r>
      <w:r w:rsidR="0069C192" w:rsidRPr="69BE43FF">
        <w:rPr>
          <w:rFonts w:ascii="Times New Roman" w:eastAsia="Times New Roman" w:hAnsi="Times New Roman" w:cs="Times New Roman"/>
          <w:b/>
          <w:bCs/>
          <w:sz w:val="24"/>
          <w:szCs w:val="24"/>
        </w:rPr>
        <w:t>3.3.</w:t>
      </w:r>
      <w:r w:rsidR="0069C192" w:rsidRPr="69BE43FF">
        <w:rPr>
          <w:rFonts w:ascii="Times New Roman" w:eastAsia="Times New Roman" w:hAnsi="Times New Roman" w:cs="Times New Roman"/>
          <w:b/>
          <w:bCs/>
          <w:color w:val="000000" w:themeColor="text1"/>
          <w:sz w:val="24"/>
          <w:szCs w:val="24"/>
        </w:rPr>
        <w:t xml:space="preserve"> Rūgštys</w:t>
      </w:r>
    </w:p>
    <w:p w14:paraId="0000009F" w14:textId="24D50323" w:rsidR="00C20A60" w:rsidRDefault="0069C192" w:rsidP="69BE43FF">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sidRPr="69BE43FF">
        <w:rPr>
          <w:rFonts w:ascii="Times New Roman" w:eastAsia="Times New Roman" w:hAnsi="Times New Roman" w:cs="Times New Roman"/>
          <w:color w:val="000000" w:themeColor="text1"/>
          <w:sz w:val="24"/>
          <w:szCs w:val="24"/>
        </w:rPr>
        <w:t xml:space="preserve">Aiškinantis, </w:t>
      </w:r>
      <w:r w:rsidRPr="69BE43FF">
        <w:rPr>
          <w:rFonts w:ascii="Times New Roman" w:eastAsia="Times New Roman" w:hAnsi="Times New Roman" w:cs="Times New Roman"/>
          <w:sz w:val="24"/>
          <w:szCs w:val="24"/>
          <w:highlight w:val="white"/>
        </w:rPr>
        <w:t>kad rūgštys yra medžiagos, kurių vandeniniuose tirpaluose yra H</w:t>
      </w:r>
      <w:r w:rsidRPr="69BE43FF">
        <w:rPr>
          <w:rFonts w:ascii="Times New Roman" w:eastAsia="Times New Roman" w:hAnsi="Times New Roman" w:cs="Times New Roman"/>
          <w:sz w:val="24"/>
          <w:szCs w:val="24"/>
          <w:highlight w:val="white"/>
          <w:vertAlign w:val="superscript"/>
        </w:rPr>
        <w:t>+</w:t>
      </w:r>
      <w:r w:rsidRPr="69BE43FF">
        <w:rPr>
          <w:rFonts w:ascii="Times New Roman" w:eastAsia="Times New Roman" w:hAnsi="Times New Roman" w:cs="Times New Roman"/>
          <w:sz w:val="24"/>
          <w:szCs w:val="24"/>
          <w:highlight w:val="white"/>
        </w:rPr>
        <w:t xml:space="preserve"> jonų, mokantis pagal rūgščių jonizacijos konstantų skaitines vertes klasifikuoti rūgštis į silpnąsias (CH</w:t>
      </w:r>
      <w:r w:rsidRPr="69BE43FF">
        <w:rPr>
          <w:rFonts w:ascii="Times New Roman" w:eastAsia="Times New Roman" w:hAnsi="Times New Roman" w:cs="Times New Roman"/>
          <w:sz w:val="24"/>
          <w:szCs w:val="24"/>
          <w:highlight w:val="white"/>
          <w:vertAlign w:val="subscript"/>
        </w:rPr>
        <w:t>3</w:t>
      </w:r>
      <w:r w:rsidRPr="69BE43FF">
        <w:rPr>
          <w:rFonts w:ascii="Times New Roman" w:eastAsia="Times New Roman" w:hAnsi="Times New Roman" w:cs="Times New Roman"/>
          <w:sz w:val="24"/>
          <w:szCs w:val="24"/>
          <w:highlight w:val="white"/>
        </w:rPr>
        <w:t>COOH, H</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CO</w:t>
      </w:r>
      <w:r w:rsidRPr="69BE43FF">
        <w:rPr>
          <w:rFonts w:ascii="Times New Roman" w:eastAsia="Times New Roman" w:hAnsi="Times New Roman" w:cs="Times New Roman"/>
          <w:sz w:val="24"/>
          <w:szCs w:val="24"/>
          <w:highlight w:val="white"/>
          <w:vertAlign w:val="subscript"/>
        </w:rPr>
        <w:t>3</w:t>
      </w:r>
      <w:r w:rsidRPr="69BE43FF">
        <w:rPr>
          <w:rFonts w:ascii="Times New Roman" w:eastAsia="Times New Roman" w:hAnsi="Times New Roman" w:cs="Times New Roman"/>
          <w:sz w:val="24"/>
          <w:szCs w:val="24"/>
          <w:highlight w:val="white"/>
        </w:rPr>
        <w:t>, H</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SO</w:t>
      </w:r>
      <w:r w:rsidRPr="69BE43FF">
        <w:rPr>
          <w:rFonts w:ascii="Times New Roman" w:eastAsia="Times New Roman" w:hAnsi="Times New Roman" w:cs="Times New Roman"/>
          <w:sz w:val="24"/>
          <w:szCs w:val="24"/>
          <w:highlight w:val="white"/>
          <w:vertAlign w:val="subscript"/>
        </w:rPr>
        <w:t>3</w:t>
      </w:r>
      <w:r w:rsidRPr="69BE43FF">
        <w:rPr>
          <w:rFonts w:ascii="Times New Roman" w:eastAsia="Times New Roman" w:hAnsi="Times New Roman" w:cs="Times New Roman"/>
          <w:sz w:val="24"/>
          <w:szCs w:val="24"/>
          <w:highlight w:val="white"/>
        </w:rPr>
        <w:t>) ir stipriąsias (HCl, H</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SO</w:t>
      </w:r>
      <w:r w:rsidRPr="69BE43FF">
        <w:rPr>
          <w:rFonts w:ascii="Times New Roman" w:eastAsia="Times New Roman" w:hAnsi="Times New Roman" w:cs="Times New Roman"/>
          <w:sz w:val="24"/>
          <w:szCs w:val="24"/>
          <w:highlight w:val="white"/>
          <w:vertAlign w:val="subscript"/>
        </w:rPr>
        <w:t>4</w:t>
      </w:r>
      <w:r w:rsidRPr="69BE43FF">
        <w:rPr>
          <w:rFonts w:ascii="Times New Roman" w:eastAsia="Times New Roman" w:hAnsi="Times New Roman" w:cs="Times New Roman"/>
          <w:sz w:val="24"/>
          <w:szCs w:val="24"/>
          <w:highlight w:val="white"/>
        </w:rPr>
        <w:t>, HNO</w:t>
      </w:r>
      <w:r w:rsidRPr="69BE43FF">
        <w:rPr>
          <w:rFonts w:ascii="Times New Roman" w:eastAsia="Times New Roman" w:hAnsi="Times New Roman" w:cs="Times New Roman"/>
          <w:sz w:val="24"/>
          <w:szCs w:val="24"/>
          <w:highlight w:val="white"/>
          <w:vertAlign w:val="subscript"/>
        </w:rPr>
        <w:t>3</w:t>
      </w:r>
      <w:r w:rsidRPr="69BE43FF">
        <w:rPr>
          <w:rFonts w:ascii="Times New Roman" w:eastAsia="Times New Roman" w:hAnsi="Times New Roman" w:cs="Times New Roman"/>
          <w:sz w:val="24"/>
          <w:szCs w:val="24"/>
          <w:highlight w:val="white"/>
        </w:rPr>
        <w:t xml:space="preserve">), į deguonines ir bedeguones, </w:t>
      </w:r>
      <w:r w:rsidRPr="69BE43FF">
        <w:rPr>
          <w:rFonts w:ascii="Times New Roman" w:eastAsia="Times New Roman" w:hAnsi="Times New Roman" w:cs="Times New Roman"/>
          <w:sz w:val="24"/>
          <w:szCs w:val="24"/>
        </w:rPr>
        <w:t>rekomenduojama taikyti dėliones, pavyzdžiui, junginio pavadinimą susieti su formule ar Venn’o diagrama</w:t>
      </w:r>
      <w:r w:rsidRPr="69BE43FF">
        <w:rPr>
          <w:rFonts w:ascii="Times New Roman" w:eastAsia="Times New Roman" w:hAnsi="Times New Roman" w:cs="Times New Roman"/>
          <w:sz w:val="24"/>
          <w:szCs w:val="24"/>
          <w:highlight w:val="white"/>
        </w:rPr>
        <w:t>. Mokomasi užrašyti įvairių rūgščių chemines formules, sisteminius ir trivialiuosius pavadinimus (druskos rūgštis, acto rūgštis). Nagrinėjant aplinkoje esančias rūgštis yra susipažįstama su Lietuvoje gaminamų neorganinių rūgščių pavyzdžiais, aptariamos chemijos pramonės vystymosi perspektyvos ir karjeros galimybės.</w:t>
      </w:r>
      <w:r w:rsidRPr="69BE43FF">
        <w:rPr>
          <w:rFonts w:ascii="Times New Roman" w:eastAsia="Times New Roman" w:hAnsi="Times New Roman" w:cs="Times New Roman"/>
          <w:color w:val="000000" w:themeColor="text1"/>
          <w:sz w:val="24"/>
          <w:szCs w:val="24"/>
        </w:rPr>
        <w:t xml:space="preserve"> </w:t>
      </w:r>
      <w:r w:rsidRPr="69BE43FF">
        <w:rPr>
          <w:rFonts w:ascii="Times New Roman" w:eastAsia="Times New Roman" w:hAnsi="Times New Roman" w:cs="Times New Roman"/>
          <w:sz w:val="24"/>
          <w:szCs w:val="24"/>
        </w:rPr>
        <w:t>A</w:t>
      </w:r>
      <w:r w:rsidRPr="69BE43FF">
        <w:rPr>
          <w:rFonts w:ascii="Times New Roman" w:eastAsia="Times New Roman" w:hAnsi="Times New Roman" w:cs="Times New Roman"/>
          <w:color w:val="000000" w:themeColor="text1"/>
          <w:sz w:val="24"/>
          <w:szCs w:val="24"/>
        </w:rPr>
        <w:t>ptariant rūgščių poveikį metalams, dirvožemiui, augalams, žmonėms</w:t>
      </w:r>
      <w:r w:rsidRPr="69BE43FF">
        <w:rPr>
          <w:rFonts w:ascii="Times New Roman" w:eastAsia="Times New Roman" w:hAnsi="Times New Roman" w:cs="Times New Roman"/>
          <w:sz w:val="24"/>
          <w:szCs w:val="24"/>
          <w:highlight w:val="white"/>
        </w:rPr>
        <w:t xml:space="preserve"> nagrinėjamas bedeguonių rūgščių susidarymas iš vieninių medžiagų, užrašomos ir išlyginamosios bendrosios reakcijų lygtys. Remiantis pateiktu stipriųjų rūgščių pavyzdžiu aiškinamasi, kaip rūgštys reaguoja su baziniais oksidais ir hidroksidais. Aptariama metalų elektrocheminė įtampų eilė, jos sudarymo principas. Remiantis elektrochemine metalų įtampų eile mokomasi pasirinkti tinkamą metalą ir tirti jo sąveiką su praskiestomis rūgštimis (HCl, H</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SO</w:t>
      </w:r>
      <w:r w:rsidRPr="69BE43FF">
        <w:rPr>
          <w:rFonts w:ascii="Times New Roman" w:eastAsia="Times New Roman" w:hAnsi="Times New Roman" w:cs="Times New Roman"/>
          <w:sz w:val="24"/>
          <w:szCs w:val="24"/>
          <w:highlight w:val="white"/>
          <w:vertAlign w:val="subscript"/>
        </w:rPr>
        <w:t>4</w:t>
      </w:r>
      <w:r w:rsidRPr="69BE43FF">
        <w:rPr>
          <w:rFonts w:ascii="Times New Roman" w:eastAsia="Times New Roman" w:hAnsi="Times New Roman" w:cs="Times New Roman"/>
          <w:sz w:val="24"/>
          <w:szCs w:val="24"/>
          <w:highlight w:val="white"/>
        </w:rPr>
        <w:t>), užrašyti dalines oksidacijos ir dalines redukcijos lygtis, nurodyti oksidatorių ir reduktorių. Mokomasi užrašyti ir išlyginti bendrąsias, nesutrumpintąsias ir sutrumpintąsias jonines praskiestų rūgščių (HCl, H</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SO</w:t>
      </w:r>
      <w:r w:rsidRPr="69BE43FF">
        <w:rPr>
          <w:rFonts w:ascii="Times New Roman" w:eastAsia="Times New Roman" w:hAnsi="Times New Roman" w:cs="Times New Roman"/>
          <w:sz w:val="24"/>
          <w:szCs w:val="24"/>
          <w:highlight w:val="white"/>
          <w:vertAlign w:val="subscript"/>
        </w:rPr>
        <w:t>4</w:t>
      </w:r>
      <w:r w:rsidRPr="69BE43FF">
        <w:rPr>
          <w:rFonts w:ascii="Times New Roman" w:eastAsia="Times New Roman" w:hAnsi="Times New Roman" w:cs="Times New Roman"/>
          <w:sz w:val="24"/>
          <w:szCs w:val="24"/>
          <w:highlight w:val="white"/>
        </w:rPr>
        <w:t>) tirpalų sąveikos su metalais (Zn, Fe), bazėmis (NaOH, Ca(OH)</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 ir druskomis (CaCO</w:t>
      </w:r>
      <w:r w:rsidRPr="69BE43FF">
        <w:rPr>
          <w:rFonts w:ascii="Times New Roman" w:eastAsia="Times New Roman" w:hAnsi="Times New Roman" w:cs="Times New Roman"/>
          <w:sz w:val="24"/>
          <w:szCs w:val="24"/>
          <w:highlight w:val="white"/>
          <w:vertAlign w:val="subscript"/>
        </w:rPr>
        <w:t>3</w:t>
      </w:r>
      <w:r w:rsidRPr="69BE43FF">
        <w:rPr>
          <w:rFonts w:ascii="Times New Roman" w:eastAsia="Times New Roman" w:hAnsi="Times New Roman" w:cs="Times New Roman"/>
          <w:sz w:val="24"/>
          <w:szCs w:val="24"/>
          <w:highlight w:val="white"/>
        </w:rPr>
        <w:t>, Na</w:t>
      </w:r>
      <w:r w:rsidRPr="69BE43FF">
        <w:rPr>
          <w:rFonts w:ascii="Times New Roman" w:eastAsia="Times New Roman" w:hAnsi="Times New Roman" w:cs="Times New Roman"/>
          <w:sz w:val="24"/>
          <w:szCs w:val="24"/>
          <w:highlight w:val="white"/>
          <w:vertAlign w:val="subscript"/>
        </w:rPr>
        <w:t>2</w:t>
      </w:r>
      <w:r w:rsidRPr="69BE43FF">
        <w:rPr>
          <w:rFonts w:ascii="Times New Roman" w:eastAsia="Times New Roman" w:hAnsi="Times New Roman" w:cs="Times New Roman"/>
          <w:sz w:val="24"/>
          <w:szCs w:val="24"/>
          <w:highlight w:val="white"/>
        </w:rPr>
        <w:t>SO</w:t>
      </w:r>
      <w:r w:rsidRPr="69BE43FF">
        <w:rPr>
          <w:rFonts w:ascii="Times New Roman" w:eastAsia="Times New Roman" w:hAnsi="Times New Roman" w:cs="Times New Roman"/>
          <w:sz w:val="24"/>
          <w:szCs w:val="24"/>
          <w:highlight w:val="white"/>
          <w:vertAlign w:val="subscript"/>
        </w:rPr>
        <w:t>3</w:t>
      </w:r>
      <w:r w:rsidRPr="69BE43FF">
        <w:rPr>
          <w:rFonts w:ascii="Times New Roman" w:eastAsia="Times New Roman" w:hAnsi="Times New Roman" w:cs="Times New Roman"/>
          <w:sz w:val="24"/>
          <w:szCs w:val="24"/>
          <w:highlight w:val="white"/>
        </w:rPr>
        <w:t>) reakcijų lygtis. Nagrinėjant rūgščių naudojimą, pavyzdžiui, maisto pramonėje (CH</w:t>
      </w:r>
      <w:r w:rsidRPr="69BE43FF">
        <w:rPr>
          <w:rFonts w:ascii="Times New Roman" w:eastAsia="Times New Roman" w:hAnsi="Times New Roman" w:cs="Times New Roman"/>
          <w:sz w:val="24"/>
          <w:szCs w:val="24"/>
          <w:highlight w:val="white"/>
          <w:vertAlign w:val="subscript"/>
        </w:rPr>
        <w:t>3</w:t>
      </w:r>
      <w:r w:rsidRPr="69BE43FF">
        <w:rPr>
          <w:rFonts w:ascii="Times New Roman" w:eastAsia="Times New Roman" w:hAnsi="Times New Roman" w:cs="Times New Roman"/>
          <w:sz w:val="24"/>
          <w:szCs w:val="24"/>
          <w:highlight w:val="white"/>
        </w:rPr>
        <w:t>COOH, H</w:t>
      </w:r>
      <w:r w:rsidRPr="69BE43FF">
        <w:rPr>
          <w:rFonts w:ascii="Times New Roman" w:eastAsia="Times New Roman" w:hAnsi="Times New Roman" w:cs="Times New Roman"/>
          <w:sz w:val="24"/>
          <w:szCs w:val="24"/>
          <w:highlight w:val="white"/>
          <w:vertAlign w:val="subscript"/>
        </w:rPr>
        <w:t>3</w:t>
      </w:r>
      <w:r w:rsidRPr="69BE43FF">
        <w:rPr>
          <w:rFonts w:ascii="Times New Roman" w:eastAsia="Times New Roman" w:hAnsi="Times New Roman" w:cs="Times New Roman"/>
          <w:sz w:val="24"/>
          <w:szCs w:val="24"/>
          <w:highlight w:val="white"/>
        </w:rPr>
        <w:t>PO</w:t>
      </w:r>
      <w:r w:rsidRPr="69BE43FF">
        <w:rPr>
          <w:rFonts w:ascii="Times New Roman" w:eastAsia="Times New Roman" w:hAnsi="Times New Roman" w:cs="Times New Roman"/>
          <w:sz w:val="24"/>
          <w:szCs w:val="24"/>
          <w:highlight w:val="white"/>
          <w:vertAlign w:val="subscript"/>
        </w:rPr>
        <w:t>4</w:t>
      </w:r>
      <w:r w:rsidRPr="69BE43FF">
        <w:rPr>
          <w:rFonts w:ascii="Times New Roman" w:eastAsia="Times New Roman" w:hAnsi="Times New Roman" w:cs="Times New Roman"/>
          <w:sz w:val="24"/>
          <w:szCs w:val="24"/>
          <w:highlight w:val="white"/>
        </w:rPr>
        <w:t xml:space="preserve"> ir kt.), trąšų gamybai (KNO</w:t>
      </w:r>
      <w:r w:rsidRPr="69BE43FF">
        <w:rPr>
          <w:rFonts w:ascii="Times New Roman" w:eastAsia="Times New Roman" w:hAnsi="Times New Roman" w:cs="Times New Roman"/>
          <w:sz w:val="24"/>
          <w:szCs w:val="24"/>
          <w:highlight w:val="white"/>
          <w:vertAlign w:val="subscript"/>
        </w:rPr>
        <w:t>3</w:t>
      </w:r>
      <w:r w:rsidRPr="69BE43FF">
        <w:rPr>
          <w:rFonts w:ascii="Times New Roman" w:eastAsia="Times New Roman" w:hAnsi="Times New Roman" w:cs="Times New Roman"/>
          <w:sz w:val="24"/>
          <w:szCs w:val="24"/>
          <w:highlight w:val="white"/>
        </w:rPr>
        <w:t xml:space="preserve">) ir kt. </w:t>
      </w:r>
      <w:r w:rsidRPr="69BE43FF">
        <w:rPr>
          <w:rFonts w:ascii="Times New Roman" w:eastAsia="Times New Roman" w:hAnsi="Times New Roman" w:cs="Times New Roman"/>
          <w:sz w:val="24"/>
          <w:szCs w:val="24"/>
        </w:rPr>
        <w:t>siūloma individualiai arba grupėmis rengti pranešimus.</w:t>
      </w:r>
      <w:r w:rsidR="05839C03" w:rsidRPr="69BE43FF">
        <w:rPr>
          <w:rFonts w:ascii="Times New Roman" w:eastAsia="Times New Roman" w:hAnsi="Times New Roman" w:cs="Times New Roman"/>
          <w:sz w:val="24"/>
          <w:szCs w:val="24"/>
        </w:rPr>
        <w:t xml:space="preserve"> </w:t>
      </w:r>
      <w:hyperlink r:id="rId63">
        <w:r w:rsidRPr="69BE43FF">
          <w:rPr>
            <w:rFonts w:ascii="Times New Roman" w:eastAsia="Times New Roman" w:hAnsi="Times New Roman" w:cs="Times New Roman"/>
            <w:color w:val="0000FF"/>
            <w:sz w:val="24"/>
            <w:szCs w:val="24"/>
            <w:u w:val="single"/>
          </w:rPr>
          <w:t>The strengths and weaknesses of acids and bases - George Zaidan and Charles Morton</w:t>
        </w:r>
      </w:hyperlink>
      <w:r w:rsidRPr="69BE43FF">
        <w:rPr>
          <w:rFonts w:ascii="Times New Roman" w:eastAsia="Times New Roman" w:hAnsi="Times New Roman" w:cs="Times New Roman"/>
          <w:color w:val="000000" w:themeColor="text1"/>
          <w:sz w:val="24"/>
          <w:szCs w:val="24"/>
        </w:rPr>
        <w:t xml:space="preserve">,  </w:t>
      </w:r>
      <w:hyperlink r:id="rId64">
        <w:r w:rsidRPr="69BE43FF">
          <w:rPr>
            <w:rFonts w:ascii="Times New Roman" w:eastAsia="Times New Roman" w:hAnsi="Times New Roman" w:cs="Times New Roman"/>
            <w:color w:val="0000FF"/>
            <w:sz w:val="24"/>
            <w:szCs w:val="24"/>
            <w:highlight w:val="white"/>
            <w:u w:val="single"/>
          </w:rPr>
          <w:t>The strengths and weaknesses of acids and bases - George Zaidan and Charles Morton</w:t>
        </w:r>
      </w:hyperlink>
      <w:r w:rsidRPr="69BE43FF">
        <w:rPr>
          <w:rFonts w:ascii="Times New Roman" w:eastAsia="Times New Roman" w:hAnsi="Times New Roman" w:cs="Times New Roman"/>
          <w:color w:val="000000" w:themeColor="text1"/>
          <w:sz w:val="24"/>
          <w:szCs w:val="24"/>
          <w:highlight w:val="white"/>
        </w:rPr>
        <w:t xml:space="preserve"> , </w:t>
      </w:r>
      <w:hyperlink r:id="rId65">
        <w:r w:rsidRPr="69BE43FF">
          <w:rPr>
            <w:rFonts w:ascii="Times New Roman" w:eastAsia="Times New Roman" w:hAnsi="Times New Roman" w:cs="Times New Roman"/>
            <w:color w:val="0000FF"/>
            <w:sz w:val="24"/>
            <w:szCs w:val="24"/>
            <w:highlight w:val="white"/>
            <w:u w:val="single"/>
          </w:rPr>
          <w:t>Paskaita. Rūgštys ir bazės</w:t>
        </w:r>
      </w:hyperlink>
      <w:r w:rsidRPr="69BE43FF">
        <w:rPr>
          <w:rFonts w:ascii="Times New Roman" w:eastAsia="Times New Roman" w:hAnsi="Times New Roman" w:cs="Times New Roman"/>
          <w:color w:val="000000" w:themeColor="text1"/>
          <w:sz w:val="24"/>
          <w:szCs w:val="24"/>
        </w:rPr>
        <w:t xml:space="preserve">, </w:t>
      </w:r>
      <w:hyperlink r:id="rId66">
        <w:r w:rsidRPr="69BE43FF">
          <w:rPr>
            <w:rFonts w:ascii="Times New Roman" w:eastAsia="Times New Roman" w:hAnsi="Times New Roman" w:cs="Times New Roman"/>
            <w:color w:val="0000FF"/>
            <w:sz w:val="24"/>
            <w:szCs w:val="24"/>
            <w:highlight w:val="white"/>
            <w:u w:val="single"/>
          </w:rPr>
          <w:t>Acids, Bases and pH</w:t>
        </w:r>
      </w:hyperlink>
      <w:r w:rsidRPr="69BE43FF">
        <w:rPr>
          <w:rFonts w:ascii="Times New Roman" w:eastAsia="Times New Roman" w:hAnsi="Times New Roman" w:cs="Times New Roman"/>
          <w:color w:val="000000" w:themeColor="text1"/>
          <w:sz w:val="24"/>
          <w:szCs w:val="24"/>
          <w:highlight w:val="white"/>
        </w:rPr>
        <w:t xml:space="preserve">, </w:t>
      </w:r>
      <w:hyperlink r:id="rId67">
        <w:r w:rsidRPr="69BE43FF">
          <w:rPr>
            <w:rFonts w:ascii="Times New Roman" w:eastAsia="Times New Roman" w:hAnsi="Times New Roman" w:cs="Times New Roman"/>
            <w:color w:val="0000FF"/>
            <w:sz w:val="24"/>
            <w:szCs w:val="24"/>
            <w:highlight w:val="white"/>
            <w:u w:val="single"/>
          </w:rPr>
          <w:t>Properties of Acids and Bases</w:t>
        </w:r>
      </w:hyperlink>
      <w:r w:rsidRPr="69BE43FF">
        <w:rPr>
          <w:rFonts w:ascii="Times New Roman" w:eastAsia="Times New Roman" w:hAnsi="Times New Roman" w:cs="Times New Roman"/>
          <w:color w:val="000000" w:themeColor="text1"/>
          <w:sz w:val="24"/>
          <w:szCs w:val="24"/>
        </w:rPr>
        <w:t xml:space="preserve">,  </w:t>
      </w:r>
      <w:hyperlink r:id="rId68">
        <w:r w:rsidRPr="69BE43FF">
          <w:rPr>
            <w:rFonts w:ascii="Times New Roman" w:eastAsia="Times New Roman" w:hAnsi="Times New Roman" w:cs="Times New Roman"/>
            <w:color w:val="0000FF"/>
            <w:sz w:val="24"/>
            <w:szCs w:val="24"/>
            <w:highlight w:val="white"/>
            <w:u w:val="single"/>
          </w:rPr>
          <w:t>Acid-Base Solutions</w:t>
        </w:r>
      </w:hyperlink>
      <w:r w:rsidRPr="69BE43FF">
        <w:rPr>
          <w:rFonts w:ascii="Times New Roman" w:eastAsia="Times New Roman" w:hAnsi="Times New Roman" w:cs="Times New Roman"/>
          <w:sz w:val="24"/>
          <w:szCs w:val="24"/>
          <w:highlight w:val="white"/>
        </w:rPr>
        <w:t>.</w:t>
      </w:r>
    </w:p>
    <w:p w14:paraId="000000A0" w14:textId="77777777" w:rsidR="00C20A60" w:rsidRDefault="00C20A60" w:rsidP="69BE43FF">
      <w:pPr>
        <w:spacing w:after="0" w:line="240" w:lineRule="auto"/>
        <w:jc w:val="both"/>
        <w:rPr>
          <w:rFonts w:ascii="Times New Roman" w:eastAsia="Times New Roman" w:hAnsi="Times New Roman" w:cs="Times New Roman"/>
          <w:sz w:val="24"/>
          <w:szCs w:val="24"/>
        </w:rPr>
      </w:pPr>
    </w:p>
    <w:p w14:paraId="000000A1" w14:textId="410694F5" w:rsidR="00C20A60" w:rsidRDefault="615AF3CE" w:rsidP="69BE43F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b/>
          <w:bCs/>
          <w:color w:val="000000" w:themeColor="text1"/>
          <w:sz w:val="24"/>
          <w:szCs w:val="24"/>
        </w:rPr>
        <w:t>2</w:t>
      </w:r>
      <w:r w:rsidR="0069C192" w:rsidRPr="69BE43FF">
        <w:rPr>
          <w:rFonts w:ascii="Times New Roman" w:eastAsia="Times New Roman" w:hAnsi="Times New Roman" w:cs="Times New Roman"/>
          <w:b/>
          <w:bCs/>
          <w:color w:val="000000" w:themeColor="text1"/>
          <w:sz w:val="24"/>
          <w:szCs w:val="24"/>
        </w:rPr>
        <w:t>9.</w:t>
      </w:r>
      <w:r w:rsidR="0069C192" w:rsidRPr="69BE43FF">
        <w:rPr>
          <w:rFonts w:ascii="Times New Roman" w:eastAsia="Times New Roman" w:hAnsi="Times New Roman" w:cs="Times New Roman"/>
          <w:b/>
          <w:bCs/>
          <w:sz w:val="24"/>
          <w:szCs w:val="24"/>
        </w:rPr>
        <w:t xml:space="preserve">3.4. </w:t>
      </w:r>
      <w:r w:rsidR="0069C192" w:rsidRPr="69BE43FF">
        <w:rPr>
          <w:rFonts w:ascii="Times New Roman" w:eastAsia="Times New Roman" w:hAnsi="Times New Roman" w:cs="Times New Roman"/>
          <w:b/>
          <w:bCs/>
          <w:color w:val="000000" w:themeColor="text1"/>
          <w:sz w:val="24"/>
          <w:szCs w:val="24"/>
        </w:rPr>
        <w:t>Druskos</w:t>
      </w:r>
    </w:p>
    <w:p w14:paraId="000000A2" w14:textId="4950A506" w:rsidR="00C20A60" w:rsidRDefault="0069C192" w:rsidP="69BE43FF">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Aiškinantis</w:t>
      </w:r>
      <w:r w:rsidRPr="69BE43FF">
        <w:rPr>
          <w:rFonts w:ascii="Times New Roman" w:eastAsia="Times New Roman" w:hAnsi="Times New Roman" w:cs="Times New Roman"/>
          <w:sz w:val="24"/>
          <w:szCs w:val="24"/>
        </w:rPr>
        <w:t xml:space="preserve">, kad druskos yra medžiagos, sudarytos iš metalo jono ir rūgšties liekanos, mokomasi užrašyti normaliųjų ir rūgščiųjų druskų chemines formules ir sisteminius pavadinimus; taikant nesisteminius druskų (valgomoji druska, geriamoji soda, kalcinuota soda, natrio salietra) pavadinimus </w:t>
      </w:r>
      <w:r w:rsidRPr="69BE43FF">
        <w:rPr>
          <w:rFonts w:ascii="Times New Roman" w:eastAsia="Times New Roman" w:hAnsi="Times New Roman" w:cs="Times New Roman"/>
          <w:color w:val="000000" w:themeColor="text1"/>
          <w:sz w:val="24"/>
          <w:szCs w:val="24"/>
        </w:rPr>
        <w:t>siūloma taikyti kortelių metodą (vienoje pusėje rašomas drusko</w:t>
      </w:r>
      <w:r w:rsidR="05839C03" w:rsidRPr="69BE43FF">
        <w:rPr>
          <w:rFonts w:ascii="Times New Roman" w:eastAsia="Times New Roman" w:hAnsi="Times New Roman" w:cs="Times New Roman"/>
          <w:color w:val="000000" w:themeColor="text1"/>
          <w:sz w:val="24"/>
          <w:szCs w:val="24"/>
        </w:rPr>
        <w:t xml:space="preserve">s pavadinimas, kitoje formulė). </w:t>
      </w:r>
      <w:r w:rsidRPr="69BE43FF">
        <w:rPr>
          <w:rFonts w:ascii="Times New Roman" w:eastAsia="Times New Roman" w:hAnsi="Times New Roman" w:cs="Times New Roman"/>
          <w:color w:val="000000" w:themeColor="text1"/>
          <w:sz w:val="24"/>
          <w:szCs w:val="24"/>
        </w:rPr>
        <w:t xml:space="preserve">Nagrinėjant </w:t>
      </w:r>
      <w:r w:rsidRPr="69BE43FF">
        <w:rPr>
          <w:rFonts w:ascii="Times New Roman" w:eastAsia="Times New Roman" w:hAnsi="Times New Roman" w:cs="Times New Roman"/>
          <w:sz w:val="24"/>
          <w:szCs w:val="24"/>
        </w:rPr>
        <w:t>bendrąsias</w:t>
      </w:r>
      <w:r w:rsidRPr="69BE43FF">
        <w:rPr>
          <w:rFonts w:ascii="Times New Roman" w:eastAsia="Times New Roman" w:hAnsi="Times New Roman" w:cs="Times New Roman"/>
          <w:color w:val="000000" w:themeColor="text1"/>
          <w:sz w:val="24"/>
          <w:szCs w:val="24"/>
        </w:rPr>
        <w:t xml:space="preserve"> druskų savybes ir mokantis atpažinti </w:t>
      </w:r>
      <w:r w:rsidRPr="69BE43FF">
        <w:rPr>
          <w:rFonts w:ascii="Times New Roman" w:eastAsia="Times New Roman" w:hAnsi="Times New Roman" w:cs="Times New Roman"/>
          <w:sz w:val="24"/>
          <w:szCs w:val="24"/>
        </w:rPr>
        <w:t xml:space="preserve">konkrečius jonus </w:t>
      </w:r>
      <w:r w:rsidRPr="69BE43FF">
        <w:rPr>
          <w:rFonts w:ascii="Times New Roman" w:eastAsia="Times New Roman" w:hAnsi="Times New Roman" w:cs="Times New Roman"/>
          <w:color w:val="000000" w:themeColor="text1"/>
          <w:sz w:val="24"/>
          <w:szCs w:val="24"/>
        </w:rPr>
        <w:t xml:space="preserve">siūloma atlikti </w:t>
      </w:r>
      <w:r w:rsidRPr="69BE43FF">
        <w:rPr>
          <w:rFonts w:ascii="Times New Roman" w:eastAsia="Times New Roman" w:hAnsi="Times New Roman" w:cs="Times New Roman"/>
          <w:sz w:val="24"/>
          <w:szCs w:val="24"/>
        </w:rPr>
        <w:t>druskų reakcijas su metalais, rūgštimis, hidroksidais ir kitomis druskomis. Mokomasi užrašyti ir išlyginti bendrąsias, nesutrumpintąsias jonines ir sutrumpintąsias jonines druskų reakcijų su rūgštimis, hidroksidais ir kitomis druskomis lygtis. Praktiškai mokomasi atpažinti halogenidus (I</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Br</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Cl</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karbonatus, sulfatus ir užrašyti atpažinimo reakcijų lygtis. Praktiškai nustatomi Na</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xml:space="preserve"> ir K</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xml:space="preserve"> jonai pagal liepsnos spalvą. </w:t>
      </w:r>
      <w:r w:rsidRPr="69BE43FF">
        <w:rPr>
          <w:rFonts w:ascii="Times New Roman" w:eastAsia="Times New Roman" w:hAnsi="Times New Roman" w:cs="Times New Roman"/>
          <w:color w:val="000000" w:themeColor="text1"/>
          <w:sz w:val="24"/>
          <w:szCs w:val="24"/>
        </w:rPr>
        <w:t>Vykdomi įvairių druskų tirpinimo procesų ir susidarymo reakcijų tiriamieji darbai. Aiškinantis, kokią įtaką iš druskų pagaminti elektrolitų tirpalai daro žmogaus organizmui tiktų „Durstinio“ metodas. Aiškinantis kristalohidrato sąvoką, jo savybes</w:t>
      </w:r>
      <w:r w:rsidRPr="69BE43FF">
        <w:rPr>
          <w:rFonts w:ascii="Times New Roman" w:eastAsia="Times New Roman" w:hAnsi="Times New Roman" w:cs="Times New Roman"/>
          <w:sz w:val="24"/>
          <w:szCs w:val="24"/>
        </w:rPr>
        <w:t xml:space="preserve"> bei</w:t>
      </w:r>
      <w:r w:rsidRPr="69BE43FF">
        <w:rPr>
          <w:rFonts w:ascii="Times New Roman" w:eastAsia="Times New Roman" w:hAnsi="Times New Roman" w:cs="Times New Roman"/>
          <w:color w:val="000000" w:themeColor="text1"/>
          <w:sz w:val="24"/>
          <w:szCs w:val="24"/>
        </w:rPr>
        <w:t xml:space="preserve"> nagrinėjant gamtoje randamus kristalohidratus ir mokantis susieti cheminius, ir techninius kristalohidratų pavadinimus siūloma grupelei mokinių pasirinkti vieną kris</w:t>
      </w:r>
      <w:r w:rsidRPr="69BE43FF">
        <w:rPr>
          <w:rFonts w:ascii="Times New Roman" w:eastAsia="Times New Roman" w:hAnsi="Times New Roman" w:cs="Times New Roman"/>
          <w:sz w:val="24"/>
          <w:szCs w:val="24"/>
        </w:rPr>
        <w:t>ta</w:t>
      </w:r>
      <w:r w:rsidRPr="69BE43FF">
        <w:rPr>
          <w:rFonts w:ascii="Times New Roman" w:eastAsia="Times New Roman" w:hAnsi="Times New Roman" w:cs="Times New Roman"/>
          <w:color w:val="000000" w:themeColor="text1"/>
          <w:sz w:val="24"/>
          <w:szCs w:val="24"/>
        </w:rPr>
        <w:t xml:space="preserve">lohidratą, jį išnagrinėti ir pristatyti visai klasei.  </w:t>
      </w:r>
      <w:r w:rsidRPr="69BE43FF">
        <w:rPr>
          <w:rFonts w:ascii="Times New Roman" w:eastAsia="Times New Roman" w:hAnsi="Times New Roman" w:cs="Times New Roman"/>
          <w:sz w:val="24"/>
          <w:szCs w:val="24"/>
        </w:rPr>
        <w:t xml:space="preserve">Mokomasi apskaičiuoti nurodytame kristalohidrate esančio kristalizacinio vandens masės dalį. </w:t>
      </w:r>
      <w:r w:rsidRPr="69BE43FF">
        <w:rPr>
          <w:rFonts w:ascii="Times New Roman" w:eastAsia="Times New Roman" w:hAnsi="Times New Roman" w:cs="Times New Roman"/>
          <w:color w:val="000000" w:themeColor="text1"/>
          <w:sz w:val="24"/>
          <w:szCs w:val="24"/>
        </w:rPr>
        <w:t xml:space="preserve">Aptariant gamtoje randamas ir </w:t>
      </w:r>
      <w:r w:rsidRPr="69BE43FF">
        <w:rPr>
          <w:rFonts w:ascii="Times New Roman" w:eastAsia="Times New Roman" w:hAnsi="Times New Roman" w:cs="Times New Roman"/>
          <w:color w:val="000000" w:themeColor="text1"/>
          <w:sz w:val="24"/>
          <w:szCs w:val="24"/>
        </w:rPr>
        <w:lastRenderedPageBreak/>
        <w:t xml:space="preserve">buityje dažniausiai naudojamas druskas, pavyzdžiui, </w:t>
      </w:r>
      <w:r w:rsidRPr="69BE43FF">
        <w:rPr>
          <w:rFonts w:ascii="Times New Roman" w:eastAsia="Times New Roman" w:hAnsi="Times New Roman" w:cs="Times New Roman"/>
          <w:sz w:val="24"/>
          <w:szCs w:val="24"/>
        </w:rPr>
        <w:t>maisto konservavimui ir gamybai (NaCl, NaHCO</w:t>
      </w:r>
      <w:r w:rsidRPr="69BE43FF">
        <w:rPr>
          <w:rFonts w:ascii="Times New Roman" w:eastAsia="Times New Roman" w:hAnsi="Times New Roman" w:cs="Times New Roman"/>
          <w:sz w:val="24"/>
          <w:szCs w:val="24"/>
          <w:vertAlign w:val="subscript"/>
        </w:rPr>
        <w:t>3</w:t>
      </w:r>
      <w:r w:rsidRPr="69BE43FF">
        <w:rPr>
          <w:rFonts w:ascii="Times New Roman" w:eastAsia="Times New Roman" w:hAnsi="Times New Roman" w:cs="Times New Roman"/>
          <w:sz w:val="24"/>
          <w:szCs w:val="24"/>
        </w:rPr>
        <w:t>), žemės ūkyje (KNO</w:t>
      </w:r>
      <w:r w:rsidRPr="69BE43FF">
        <w:rPr>
          <w:rFonts w:ascii="Times New Roman" w:eastAsia="Times New Roman" w:hAnsi="Times New Roman" w:cs="Times New Roman"/>
          <w:sz w:val="24"/>
          <w:szCs w:val="24"/>
          <w:vertAlign w:val="subscript"/>
        </w:rPr>
        <w:t>3</w:t>
      </w:r>
      <w:r w:rsidRPr="69BE43FF">
        <w:rPr>
          <w:rFonts w:ascii="Times New Roman" w:eastAsia="Times New Roman" w:hAnsi="Times New Roman" w:cs="Times New Roman"/>
          <w:sz w:val="24"/>
          <w:szCs w:val="24"/>
        </w:rPr>
        <w:t>, CuSO</w:t>
      </w:r>
      <w:r w:rsidRPr="69BE43FF">
        <w:rPr>
          <w:rFonts w:ascii="Times New Roman" w:eastAsia="Times New Roman" w:hAnsi="Times New Roman" w:cs="Times New Roman"/>
          <w:sz w:val="24"/>
          <w:szCs w:val="24"/>
          <w:vertAlign w:val="subscript"/>
        </w:rPr>
        <w:t>4</w:t>
      </w:r>
      <w:r w:rsidRPr="69BE43FF">
        <w:rPr>
          <w:rFonts w:ascii="Times New Roman" w:eastAsia="Times New Roman" w:hAnsi="Times New Roman" w:cs="Times New Roman"/>
          <w:sz w:val="24"/>
          <w:szCs w:val="24"/>
        </w:rPr>
        <w:t>·5H</w:t>
      </w:r>
      <w:r w:rsidRPr="69BE43FF">
        <w:rPr>
          <w:rFonts w:ascii="Times New Roman" w:eastAsia="Times New Roman" w:hAnsi="Times New Roman" w:cs="Times New Roman"/>
          <w:sz w:val="24"/>
          <w:szCs w:val="24"/>
          <w:vertAlign w:val="subscript"/>
        </w:rPr>
        <w:t>2</w:t>
      </w:r>
      <w:r w:rsidRPr="69BE43FF">
        <w:rPr>
          <w:rFonts w:ascii="Times New Roman" w:eastAsia="Times New Roman" w:hAnsi="Times New Roman" w:cs="Times New Roman"/>
          <w:sz w:val="24"/>
          <w:szCs w:val="24"/>
        </w:rPr>
        <w:t>O), medicinoje (MgCO</w:t>
      </w:r>
      <w:r w:rsidRPr="69BE43FF">
        <w:rPr>
          <w:rFonts w:ascii="Times New Roman" w:eastAsia="Times New Roman" w:hAnsi="Times New Roman" w:cs="Times New Roman"/>
          <w:sz w:val="24"/>
          <w:szCs w:val="24"/>
          <w:vertAlign w:val="subscript"/>
        </w:rPr>
        <w:t>3</w:t>
      </w:r>
      <w:r w:rsidRPr="69BE43FF">
        <w:rPr>
          <w:rFonts w:ascii="Times New Roman" w:eastAsia="Times New Roman" w:hAnsi="Times New Roman" w:cs="Times New Roman"/>
          <w:sz w:val="24"/>
          <w:szCs w:val="24"/>
        </w:rPr>
        <w:t xml:space="preserve">, KI), fejerverkams ir kt., </w:t>
      </w:r>
      <w:r w:rsidRPr="69BE43FF">
        <w:rPr>
          <w:rFonts w:ascii="Times New Roman" w:eastAsia="Times New Roman" w:hAnsi="Times New Roman" w:cs="Times New Roman"/>
          <w:color w:val="000000" w:themeColor="text1"/>
          <w:sz w:val="24"/>
          <w:szCs w:val="24"/>
        </w:rPr>
        <w:t xml:space="preserve">jų paskirtį ir panaudojimą chemijos pramonėje, susipažįstant su Lietuvoje gaminamų neorganinių druskų / trąšų gamybos principais, jų naudojimo sritimis, daromi pranešimai. Mokantis užrašyti teisingą įvairių reakcijų seką pagal sudarytą formulių grandinėlę apjungiant oksidus, bazes, rūgštis ir druskas siūlomas dėlionės metodas. Siūlomi internetiniai šaltiniai: </w:t>
      </w:r>
      <w:hyperlink r:id="rId69">
        <w:r w:rsidRPr="69BE43FF">
          <w:rPr>
            <w:rFonts w:ascii="Times New Roman" w:eastAsia="Times New Roman" w:hAnsi="Times New Roman" w:cs="Times New Roman"/>
            <w:color w:val="0000FF"/>
            <w:sz w:val="24"/>
            <w:szCs w:val="24"/>
            <w:u w:val="single"/>
          </w:rPr>
          <w:t>Mineral-salt mixtures</w:t>
        </w:r>
      </w:hyperlink>
      <w:r w:rsidRPr="69BE43FF">
        <w:rPr>
          <w:rFonts w:ascii="Times New Roman" w:eastAsia="Times New Roman" w:hAnsi="Times New Roman" w:cs="Times New Roman"/>
          <w:color w:val="0000FF"/>
          <w:sz w:val="24"/>
          <w:szCs w:val="24"/>
          <w:u w:val="single"/>
        </w:rPr>
        <w:t xml:space="preserve">, </w:t>
      </w:r>
      <w:hyperlink r:id="rId70">
        <w:r w:rsidRPr="69BE43FF">
          <w:rPr>
            <w:rFonts w:ascii="Times New Roman" w:eastAsia="Times New Roman" w:hAnsi="Times New Roman" w:cs="Times New Roman"/>
            <w:color w:val="0000FF"/>
            <w:sz w:val="24"/>
            <w:szCs w:val="24"/>
            <w:u w:val="single"/>
          </w:rPr>
          <w:t>Minerals are all around us.</w:t>
        </w:r>
      </w:hyperlink>
      <w:r w:rsidRPr="69BE43FF">
        <w:rPr>
          <w:rFonts w:ascii="Times New Roman" w:eastAsia="Times New Roman" w:hAnsi="Times New Roman" w:cs="Times New Roman"/>
          <w:color w:val="000000" w:themeColor="text1"/>
          <w:sz w:val="24"/>
          <w:szCs w:val="24"/>
        </w:rPr>
        <w:t xml:space="preserve">  </w:t>
      </w:r>
    </w:p>
    <w:p w14:paraId="000000A5" w14:textId="77777777" w:rsidR="00C20A60" w:rsidRDefault="00C20A60" w:rsidP="69BE43FF">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0431D5A6" w14:textId="77777777" w:rsidR="00E54B20" w:rsidRDefault="00E54B20" w:rsidP="69BE43FF">
      <w:pPr>
        <w:rPr>
          <w:rFonts w:ascii="Times New Roman" w:eastAsia="Times New Roman" w:hAnsi="Times New Roman" w:cs="Times New Roman"/>
          <w:b/>
          <w:bCs/>
          <w:color w:val="000000"/>
          <w:sz w:val="24"/>
          <w:szCs w:val="24"/>
        </w:rPr>
      </w:pPr>
      <w:r w:rsidRPr="69BE43FF">
        <w:rPr>
          <w:rFonts w:ascii="Times New Roman" w:eastAsia="Times New Roman" w:hAnsi="Times New Roman" w:cs="Times New Roman"/>
          <w:b/>
          <w:bCs/>
          <w:color w:val="000000" w:themeColor="text1"/>
          <w:sz w:val="24"/>
          <w:szCs w:val="24"/>
        </w:rPr>
        <w:br w:type="page"/>
      </w:r>
    </w:p>
    <w:p w14:paraId="000000A6" w14:textId="498157BE" w:rsidR="00C20A60" w:rsidRDefault="615AF3CE" w:rsidP="69BE43FF">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69BE43FF">
        <w:rPr>
          <w:rFonts w:ascii="Times New Roman" w:eastAsia="Times New Roman" w:hAnsi="Times New Roman" w:cs="Times New Roman"/>
          <w:b/>
          <w:bCs/>
          <w:color w:val="000000" w:themeColor="text1"/>
          <w:sz w:val="24"/>
          <w:szCs w:val="24"/>
        </w:rPr>
        <w:lastRenderedPageBreak/>
        <w:t>2</w:t>
      </w:r>
      <w:r w:rsidR="0069C192" w:rsidRPr="69BE43FF">
        <w:rPr>
          <w:rFonts w:ascii="Times New Roman" w:eastAsia="Times New Roman" w:hAnsi="Times New Roman" w:cs="Times New Roman"/>
          <w:b/>
          <w:bCs/>
          <w:color w:val="000000" w:themeColor="text1"/>
          <w:sz w:val="24"/>
          <w:szCs w:val="24"/>
        </w:rPr>
        <w:t>9.</w:t>
      </w:r>
      <w:r w:rsidR="0069C192" w:rsidRPr="69BE43FF">
        <w:rPr>
          <w:rFonts w:ascii="Times New Roman" w:eastAsia="Times New Roman" w:hAnsi="Times New Roman" w:cs="Times New Roman"/>
          <w:b/>
          <w:bCs/>
          <w:sz w:val="24"/>
          <w:szCs w:val="24"/>
        </w:rPr>
        <w:t>4</w:t>
      </w:r>
      <w:r w:rsidR="0069C192" w:rsidRPr="69BE43FF">
        <w:rPr>
          <w:rFonts w:ascii="Times New Roman" w:eastAsia="Times New Roman" w:hAnsi="Times New Roman" w:cs="Times New Roman"/>
          <w:b/>
          <w:bCs/>
          <w:color w:val="000000" w:themeColor="text1"/>
          <w:sz w:val="24"/>
          <w:szCs w:val="24"/>
        </w:rPr>
        <w:t xml:space="preserve">. Rekomendacijos chemijos demonstracinių bandymų, laboratorinių ir praktikos darbo </w:t>
      </w:r>
    </w:p>
    <w:p w14:paraId="000000A7" w14:textId="77777777" w:rsidR="00C20A60" w:rsidRDefault="0069C192" w:rsidP="69BE43F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b/>
          <w:bCs/>
          <w:color w:val="000000" w:themeColor="text1"/>
          <w:sz w:val="24"/>
          <w:szCs w:val="24"/>
        </w:rPr>
        <w:t>atlikimui</w:t>
      </w:r>
      <w:r w:rsidRPr="69BE43FF">
        <w:rPr>
          <w:rFonts w:ascii="Times New Roman" w:eastAsia="Times New Roman" w:hAnsi="Times New Roman" w:cs="Times New Roman"/>
          <w:color w:val="000000" w:themeColor="text1"/>
          <w:sz w:val="24"/>
          <w:szCs w:val="24"/>
        </w:rPr>
        <w:t xml:space="preserve"> </w:t>
      </w:r>
    </w:p>
    <w:p w14:paraId="000000A8" w14:textId="043088B4"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Mokykloje atliekamus chemijos eksperimentus galime surašyti tokia seka (pagal mokinio atlikimo savarankiškumą): demonstraciniai, laboratoriniai, praktikos darbai, tiriamieji</w:t>
      </w:r>
      <w:r w:rsidR="05839C03"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projektiniai darbai. </w:t>
      </w:r>
    </w:p>
    <w:p w14:paraId="000000A9" w14:textId="22298FDE" w:rsidR="00C20A60" w:rsidRPr="00944BC2" w:rsidRDefault="0069C192" w:rsidP="69BE43FF">
      <w:pPr>
        <w:spacing w:after="0" w:line="240" w:lineRule="auto"/>
        <w:jc w:val="center"/>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Demonstracini</w:t>
      </w:r>
      <w:r w:rsidR="05839C03" w:rsidRPr="69BE43FF">
        <w:rPr>
          <w:rFonts w:ascii="Times New Roman" w:eastAsia="Times New Roman" w:hAnsi="Times New Roman" w:cs="Times New Roman"/>
          <w:b/>
          <w:bCs/>
          <w:sz w:val="24"/>
          <w:szCs w:val="24"/>
        </w:rPr>
        <w:t>s bandymas</w:t>
      </w:r>
    </w:p>
    <w:p w14:paraId="000000AA" w14:textId="24E58751" w:rsidR="00C20A60" w:rsidRDefault="05839C03"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w:t>
      </w:r>
      <w:r w:rsidR="0069C192" w:rsidRPr="69BE43FF">
        <w:rPr>
          <w:rFonts w:ascii="Times New Roman" w:eastAsia="Times New Roman" w:hAnsi="Times New Roman" w:cs="Times New Roman"/>
          <w:sz w:val="24"/>
          <w:szCs w:val="24"/>
        </w:rPr>
        <w:t>Demonstracinio bandymo tikslas – mokomasis. Gali demonstruoti mokytojas arba mokinys. Formuojami ir įtvirtinami praktiniai mokinių įgūdžiai, kurie padės mokiniams atliekant laboratorinius, praktinius, tiriamuosius darbus. Tai yra nesudėtinga eksperimentinė veikla padedanti formuoti darbo įgūdžius / procedūras, pavyzdžiui, svėrimas, darbas su pipete ir gumine kriauše, su spiritine lempute, laboratoriniu stovu, filtravimas, distiliavimo aparatūros surinkimas. Kartais demonstraciniai bandymai yra sudėtingi, reikalaujantys specialaus pasiruošimo ir prietaisų parengimo, pavyzdžiui, temperatūros ir pH jutikliai, darbas su dujų (CO</w:t>
      </w:r>
      <w:r w:rsidR="0069C192" w:rsidRPr="69BE43FF">
        <w:rPr>
          <w:rFonts w:ascii="Times New Roman" w:eastAsia="Times New Roman" w:hAnsi="Times New Roman" w:cs="Times New Roman"/>
          <w:sz w:val="24"/>
          <w:szCs w:val="24"/>
          <w:vertAlign w:val="subscript"/>
        </w:rPr>
        <w:t>2</w:t>
      </w:r>
      <w:r w:rsidR="0069C192" w:rsidRPr="69BE43FF">
        <w:rPr>
          <w:rFonts w:ascii="Times New Roman" w:eastAsia="Times New Roman" w:hAnsi="Times New Roman" w:cs="Times New Roman"/>
          <w:sz w:val="24"/>
          <w:szCs w:val="24"/>
        </w:rPr>
        <w:t>, O</w:t>
      </w:r>
      <w:r w:rsidR="0069C192" w:rsidRPr="69BE43FF">
        <w:rPr>
          <w:rFonts w:ascii="Times New Roman" w:eastAsia="Times New Roman" w:hAnsi="Times New Roman" w:cs="Times New Roman"/>
          <w:sz w:val="24"/>
          <w:szCs w:val="24"/>
          <w:vertAlign w:val="subscript"/>
        </w:rPr>
        <w:t>2</w:t>
      </w:r>
      <w:r w:rsidR="0069C192" w:rsidRPr="69BE43FF">
        <w:rPr>
          <w:rFonts w:ascii="Times New Roman" w:eastAsia="Times New Roman" w:hAnsi="Times New Roman" w:cs="Times New Roman"/>
          <w:sz w:val="24"/>
          <w:szCs w:val="24"/>
        </w:rPr>
        <w:t>) gavimo ir surinkimo prietaisais, titravimas. Mokytojui rodant demonstracinį bandymą, darbo eiga turi būti atliekama taisyklingai, akcentuojant vykstančius procesus, nurodoma kur galima suklysti ir kaip to išvengti. Kiekvienas darbas turi būti rodomas tikslingai.</w:t>
      </w:r>
    </w:p>
    <w:p w14:paraId="000000AB" w14:textId="77777777" w:rsidR="00C20A60" w:rsidRDefault="0069C192" w:rsidP="69BE43FF">
      <w:pPr>
        <w:spacing w:after="0" w:line="240" w:lineRule="auto"/>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w:t>
      </w:r>
    </w:p>
    <w:p w14:paraId="000000AC" w14:textId="77777777" w:rsidR="00C20A60" w:rsidRPr="00944BC2" w:rsidRDefault="0069C192" w:rsidP="69BE43FF">
      <w:pPr>
        <w:spacing w:after="0" w:line="240" w:lineRule="auto"/>
        <w:jc w:val="center"/>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Laboratorinis darbas</w:t>
      </w:r>
    </w:p>
    <w:p w14:paraId="000000AE" w14:textId="4BFCDB36"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Laboratorinio darbo tikslas – mokymosi procese atliekamas tyrimas, kai iš anksto žinomas rezultatas. Laboratorinis darbas atliekamas mokantis naują medžiagą, norint ištirti arba patvirtinti žinomas medžiagų savybes. Tai papildomas žinių gavimo būdas mokantis naujo dalyko, dažniausiai atliekamas kartu su mokytoju. Šis tyrimas imituoja jau gerai žinomą, išbandytą, patikrintą tiriamąjį darbą. Laboratoriniu darbu siekiama surinkti duomenis, padedančius suprasti tam tikrus teorijoje pristatomus dėsningumus, tiriamo proceso, reiškinio ar objekto ypatybes, veiksnius, pavyzdžiui, chromatografija, medžiagų agregatinių būsenų kitimas, cheminių reakcijų požymiai, krakmolo nustatymas maisto produktuose. Labai svarbu laboratoriniame darbe išmokti teisingai atlikti procedūrinius veiksmus, nes nedideliais žingsniais yra įtvirtinami pagrindiniai mokslinio tiriamojo darbo etapai: tikslingas priemonių, medžiagų pasirinkimas, tinkamas veiksmų planavimas, numatymas ką reikia daryti, kad laboratorinio darbo rezultatas būtų patikimas. Jeigu jo gautas rezultatas yra teisinga – viskas atlikta pagal reikalavimus.   Laboratorinis darbas užbaigiamas ataskaitos rengimu. Ataskaita turi būti tiksli, nuosekli ir informatyvi</w:t>
      </w:r>
      <w:r w:rsidR="20AC7ABD"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t.</w:t>
      </w:r>
      <w:r w:rsidR="330D06D5" w:rsidRPr="69BE43FF">
        <w:rPr>
          <w:rFonts w:ascii="Times New Roman" w:eastAsia="Times New Roman" w:hAnsi="Times New Roman" w:cs="Times New Roman"/>
          <w:sz w:val="24"/>
          <w:szCs w:val="24"/>
        </w:rPr>
        <w:t> </w:t>
      </w:r>
      <w:r w:rsidRPr="69BE43FF">
        <w:rPr>
          <w:rFonts w:ascii="Times New Roman" w:eastAsia="Times New Roman" w:hAnsi="Times New Roman" w:cs="Times New Roman"/>
          <w:sz w:val="24"/>
          <w:szCs w:val="24"/>
        </w:rPr>
        <w:t>y.</w:t>
      </w:r>
      <w:r w:rsidR="20AC7ABD"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duotų galimybę atkurti pilną atlikto darbo vaizdą ir išryškintų tyrėjo įgytus gebėjimus. </w:t>
      </w:r>
    </w:p>
    <w:p w14:paraId="000000AF" w14:textId="77777777" w:rsidR="00C20A60" w:rsidRDefault="0069C192" w:rsidP="69BE43FF">
      <w:pPr>
        <w:spacing w:after="0" w:line="240" w:lineRule="auto"/>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  </w:t>
      </w:r>
    </w:p>
    <w:p w14:paraId="000000B0" w14:textId="54BAEE6F" w:rsidR="00C20A60" w:rsidRDefault="615AF3CE" w:rsidP="69BE43FF">
      <w:pPr>
        <w:spacing w:after="0" w:line="240" w:lineRule="auto"/>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9.4.1. Rekomenduojama laboratorinio darbo aprašo struktūra</w:t>
      </w:r>
    </w:p>
    <w:p w14:paraId="000000B1" w14:textId="77777777" w:rsidR="00C20A60" w:rsidRDefault="0069C192" w:rsidP="69BE43FF">
      <w:pPr>
        <w:numPr>
          <w:ilvl w:val="0"/>
          <w:numId w:val="20"/>
        </w:numPr>
        <w:spacing w:after="0"/>
        <w:ind w:left="108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Darbo pavadinimas. </w:t>
      </w:r>
    </w:p>
    <w:p w14:paraId="000000B2" w14:textId="77777777" w:rsidR="00C20A60" w:rsidRDefault="0069C192" w:rsidP="69BE43FF">
      <w:pPr>
        <w:numPr>
          <w:ilvl w:val="0"/>
          <w:numId w:val="20"/>
        </w:numPr>
        <w:spacing w:after="0"/>
        <w:ind w:left="108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Teorinė dalis: formulės, dėsniai, sąvokos, teiginiai. </w:t>
      </w:r>
    </w:p>
    <w:p w14:paraId="000000B3" w14:textId="77777777" w:rsidR="00C20A60" w:rsidRDefault="0069C192" w:rsidP="69BE43FF">
      <w:pPr>
        <w:numPr>
          <w:ilvl w:val="0"/>
          <w:numId w:val="20"/>
        </w:numPr>
        <w:spacing w:after="0"/>
        <w:ind w:left="108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Tikslas ir uždaviniai. </w:t>
      </w:r>
    </w:p>
    <w:p w14:paraId="000000B4" w14:textId="77777777" w:rsidR="00C20A60" w:rsidRDefault="0069C192" w:rsidP="69BE43FF">
      <w:pPr>
        <w:numPr>
          <w:ilvl w:val="0"/>
          <w:numId w:val="20"/>
        </w:numPr>
        <w:spacing w:after="0"/>
        <w:ind w:left="108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Hipotezė (spėjamas teiginys, kurį turėsime patikrinti argumentais ir faktais). </w:t>
      </w:r>
    </w:p>
    <w:p w14:paraId="000000B5" w14:textId="77777777" w:rsidR="00C20A60" w:rsidRDefault="0069C192" w:rsidP="69BE43FF">
      <w:pPr>
        <w:numPr>
          <w:ilvl w:val="0"/>
          <w:numId w:val="20"/>
        </w:numPr>
        <w:spacing w:after="0"/>
        <w:ind w:left="108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Saugos taisyklės. </w:t>
      </w:r>
    </w:p>
    <w:p w14:paraId="000000B6" w14:textId="77777777" w:rsidR="00C20A60" w:rsidRDefault="0069C192" w:rsidP="69BE43FF">
      <w:pPr>
        <w:numPr>
          <w:ilvl w:val="0"/>
          <w:numId w:val="20"/>
        </w:numPr>
        <w:spacing w:after="0"/>
        <w:ind w:left="108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Darbo priemonės, medžiagos. </w:t>
      </w:r>
    </w:p>
    <w:p w14:paraId="000000B7" w14:textId="77777777" w:rsidR="00C20A60" w:rsidRDefault="0069C192" w:rsidP="69BE43FF">
      <w:pPr>
        <w:numPr>
          <w:ilvl w:val="0"/>
          <w:numId w:val="20"/>
        </w:numPr>
        <w:spacing w:after="0"/>
        <w:ind w:left="108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Tyrimo metodika, darbo eiga. </w:t>
      </w:r>
    </w:p>
    <w:p w14:paraId="000000B8" w14:textId="77777777" w:rsidR="00C20A60" w:rsidRDefault="0069C192" w:rsidP="69BE43FF">
      <w:pPr>
        <w:numPr>
          <w:ilvl w:val="0"/>
          <w:numId w:val="20"/>
        </w:numPr>
        <w:spacing w:after="0"/>
        <w:ind w:left="108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Rezultatai ir jų aptarimas. </w:t>
      </w:r>
    </w:p>
    <w:p w14:paraId="000000B9" w14:textId="77777777" w:rsidR="00C20A60" w:rsidRDefault="0069C192" w:rsidP="69BE43FF">
      <w:pPr>
        <w:numPr>
          <w:ilvl w:val="0"/>
          <w:numId w:val="20"/>
        </w:numPr>
        <w:spacing w:after="0"/>
        <w:ind w:left="108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Išvados. </w:t>
      </w:r>
    </w:p>
    <w:p w14:paraId="000000BA" w14:textId="77777777" w:rsidR="00C20A60" w:rsidRDefault="0069C192" w:rsidP="69BE43FF">
      <w:pPr>
        <w:spacing w:after="0" w:line="240" w:lineRule="auto"/>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  </w:t>
      </w:r>
    </w:p>
    <w:p w14:paraId="000000BB" w14:textId="77777777" w:rsidR="00C20A60" w:rsidRDefault="0069C192" w:rsidP="69BE43FF">
      <w:pPr>
        <w:spacing w:after="0" w:line="240" w:lineRule="auto"/>
        <w:jc w:val="center"/>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lastRenderedPageBreak/>
        <w:t>Praktikos darbas</w:t>
      </w:r>
      <w:r w:rsidRPr="69BE43FF">
        <w:rPr>
          <w:rFonts w:ascii="Times New Roman" w:eastAsia="Times New Roman" w:hAnsi="Times New Roman" w:cs="Times New Roman"/>
          <w:i/>
          <w:iCs/>
          <w:sz w:val="24"/>
          <w:szCs w:val="24"/>
        </w:rPr>
        <w:t> </w:t>
      </w:r>
    </w:p>
    <w:p w14:paraId="000000BD" w14:textId="6C50BC3A"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Praktikos darbo tikslas – mokymosi procese atliekamas apibendrinantis tyrimas, siekiant patikrinti praktinius įgūdžius mokinių įgytus laboratoriniuose darbuose ir tikslingą taikymą įvairiose situacijose. Dažniausiai skiriamas vienos temos teorinėms žinioms susisteminti, įtvirtinti, patikrinti. Jei praktikos darbo apimtis yra didelė, rekomenduojama mokiniams dirbti pagal aprašus nedidelėmis grupėmis. Mokytojas atsižvelgdamas į mokinių pasiekimų lygį gali parengti darbo aprašą remdamasis pasiekimų lygių aprašais (BP). Praktikos darbui mokiniai pasiruošia iš anksto. Praktiniai darbai padeda mokiniams geriau suvokti teoriją, detaliau išanalizuoti tiriamus reiškinius ir įgyti patirties. Kiekvienas praktikos darbas susideda iš šių etapų: pasirengimo darbui, darbo atlikimo, ataskaitos parengimo, rezultatų analizės ir darbo rezultatų pristatymo / gynimo (nebūtinas). Visi praktinio darbo užduoties punktai atliekami paeiliui. Kruopščiai išmatuojami ir apskaičiuojami reikiami dydžiai ir rezultatai surašomi į rezultatams skirtas lenteles. Kad darbas vyktų sparčiau, rekomenduojama kartu dirbančius mokinius paskirstyti pareigomis: pvz.: vienas reguliuoja prietaisus, antras užrašo prietaisų rodmenis, trečias braižo schemas, diagramas, grafikus. Atliekant kitą praktinio darbo užduoties dalį, siūloma mokiniams pareigomis pasikeisti. Atlikus visus praktinio darbo etapus, rezultatai išanalizuojami ir praktikos darbo ataskaita pateikiama mokytojui įvertinti. Praktinio darbo ataskaitą rengia kiekvienas mokinys ir ji turi būti pateikta mokytojui iki numatyto termino.  </w:t>
      </w:r>
    </w:p>
    <w:p w14:paraId="000000BE" w14:textId="62EA073D" w:rsidR="00C20A60" w:rsidRDefault="615AF3CE" w:rsidP="69BE43FF">
      <w:pPr>
        <w:spacing w:after="0" w:line="240" w:lineRule="auto"/>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9.4.2. Rekomenduojama praktikos darbo aprašo struktūra</w:t>
      </w:r>
    </w:p>
    <w:p w14:paraId="000000BF"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Įvadas. Tai trumpa santrauka apie chemines medžiagas, su kuriomis bus atliekamas praktikos darbas. Pateikiamos formulės, teiginiai, dėsningumai.  </w:t>
      </w:r>
    </w:p>
    <w:p w14:paraId="000000C0"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Tikslas. Nusakoma ką praktikos darbas padės pažinti, suvokti, kokius gebėjimus / kompetencijas </w:t>
      </w:r>
    </w:p>
    <w:p w14:paraId="000000C1" w14:textId="77777777" w:rsidR="00C20A60" w:rsidRDefault="0069C192" w:rsidP="69BE43FF">
      <w:pPr>
        <w:spacing w:after="0"/>
        <w:ind w:firstLine="36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ugdys. </w:t>
      </w:r>
    </w:p>
    <w:p w14:paraId="000000C2"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Uždaviniai. Padeda numatyti eksperimento eigą. </w:t>
      </w:r>
    </w:p>
    <w:p w14:paraId="000000C3"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Probleminis klausimas. Spėjimas kylantis iš probleminės situacijos.  </w:t>
      </w:r>
    </w:p>
    <w:p w14:paraId="000000C4"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Hipotezė. Teiginys su argumentu, kurį mokiniai tikrins praktinio darbo metu. </w:t>
      </w:r>
    </w:p>
    <w:p w14:paraId="000000C5"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Saugaus darbo taisyklės. </w:t>
      </w:r>
    </w:p>
    <w:p w14:paraId="000000C6"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Priemonės, medžiagos. </w:t>
      </w:r>
    </w:p>
    <w:p w14:paraId="000000C7"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Eksperimento eiga. </w:t>
      </w:r>
    </w:p>
    <w:p w14:paraId="000000C8"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Rezultatai. </w:t>
      </w:r>
    </w:p>
    <w:p w14:paraId="000000C9"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Išvados. </w:t>
      </w:r>
    </w:p>
    <w:p w14:paraId="000000CA" w14:textId="77777777" w:rsidR="00C20A60" w:rsidRDefault="0069C192" w:rsidP="69BE43FF">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69BE43FF">
        <w:rPr>
          <w:rFonts w:ascii="Times New Roman" w:eastAsia="Times New Roman" w:hAnsi="Times New Roman" w:cs="Times New Roman"/>
          <w:color w:val="000000" w:themeColor="text1"/>
          <w:sz w:val="24"/>
          <w:szCs w:val="24"/>
        </w:rPr>
        <w:t xml:space="preserve">Literatūra. </w:t>
      </w:r>
    </w:p>
    <w:p w14:paraId="000000CB" w14:textId="77777777" w:rsidR="00C20A60" w:rsidRDefault="0069C192" w:rsidP="69BE43FF">
      <w:pPr>
        <w:spacing w:after="0" w:line="240" w:lineRule="auto"/>
        <w:jc w:val="right"/>
        <w:rPr>
          <w:rFonts w:ascii="Times New Roman" w:eastAsia="Times New Roman" w:hAnsi="Times New Roman" w:cs="Times New Roman"/>
          <w:color w:val="0000FF"/>
          <w:sz w:val="24"/>
          <w:szCs w:val="24"/>
          <w:u w:val="single"/>
        </w:rPr>
      </w:pPr>
      <w:r w:rsidRPr="69BE43FF">
        <w:rPr>
          <w:rFonts w:ascii="Times New Roman" w:eastAsia="Times New Roman" w:hAnsi="Times New Roman" w:cs="Times New Roman"/>
          <w:sz w:val="24"/>
          <w:szCs w:val="24"/>
        </w:rPr>
        <w:t xml:space="preserve">Šaltinis: </w:t>
      </w:r>
      <w:hyperlink r:id="rId71">
        <w:r w:rsidRPr="69BE43FF">
          <w:rPr>
            <w:rFonts w:ascii="Times New Roman" w:eastAsia="Times New Roman" w:hAnsi="Times New Roman" w:cs="Times New Roman"/>
            <w:color w:val="0000FF"/>
            <w:sz w:val="24"/>
            <w:szCs w:val="24"/>
            <w:u w:val="single"/>
          </w:rPr>
          <w:t>ISBN9789955204152.pdf</w:t>
        </w:r>
      </w:hyperlink>
    </w:p>
    <w:p w14:paraId="000000CC" w14:textId="77777777" w:rsidR="00C20A60" w:rsidRDefault="0069C192" w:rsidP="69BE43FF">
      <w:pPr>
        <w:spacing w:after="0" w:line="240" w:lineRule="auto"/>
        <w:jc w:val="right"/>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 </w:t>
      </w:r>
    </w:p>
    <w:p w14:paraId="000000CD" w14:textId="77777777" w:rsidR="00C20A60" w:rsidRDefault="00C20A60" w:rsidP="69BE43FF">
      <w:pPr>
        <w:spacing w:after="0" w:line="240" w:lineRule="auto"/>
        <w:rPr>
          <w:rFonts w:ascii="Times New Roman" w:eastAsia="Times New Roman" w:hAnsi="Times New Roman" w:cs="Times New Roman"/>
          <w:b/>
          <w:bCs/>
          <w:sz w:val="24"/>
          <w:szCs w:val="24"/>
        </w:rPr>
      </w:pPr>
    </w:p>
    <w:p w14:paraId="000000CE" w14:textId="01348344" w:rsidR="00C20A60" w:rsidRDefault="615AF3CE" w:rsidP="69BE43FF">
      <w:pPr>
        <w:spacing w:after="0" w:line="240" w:lineRule="auto"/>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2</w:t>
      </w:r>
      <w:r w:rsidR="0069C192" w:rsidRPr="69BE43FF">
        <w:rPr>
          <w:rFonts w:ascii="Times New Roman" w:eastAsia="Times New Roman" w:hAnsi="Times New Roman" w:cs="Times New Roman"/>
          <w:b/>
          <w:bCs/>
          <w:sz w:val="24"/>
          <w:szCs w:val="24"/>
        </w:rPr>
        <w:t>9.4.3. Rekomenduojami praktikos darbai</w:t>
      </w:r>
    </w:p>
    <w:p w14:paraId="000000D0"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1. Tyrinėjamos ir nagrinėjamos fizikinės dujų savybės: tūrio nepastovumas, spūdumas, tankis, tirpumas vandenyje, virimo temperatūra.</w:t>
      </w:r>
    </w:p>
    <w:p w14:paraId="000000D1"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2. Tyrinėjama vandens tankio priklausomybė nuo temperatūros, siūloma eksperimentiškai išmatuoti skysčio (vandens, glicerolio, aliejaus) ir kietos medžiagos (metalų ir jų lydinių) tankius. Aiškinantis, kas yra skysčių paviršiaus įtemptis, siūloma atlikti demonstracinį bandymą (vanduo ir adata). </w:t>
      </w:r>
    </w:p>
    <w:p w14:paraId="000000D2" w14:textId="2D2682C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3. Tyrinėjami egzoterminiai ir endoterminiai procesai, vykstantys disociacijos ar jonizacijos ir hidratacijos metu, kaip vandenyje tirpsta kristalinės medžiagos, pavyzdžiui, patyrinėti valgomosios </w:t>
      </w:r>
      <w:r w:rsidRPr="69BE43FF">
        <w:rPr>
          <w:rFonts w:ascii="Times New Roman" w:eastAsia="Times New Roman" w:hAnsi="Times New Roman" w:cs="Times New Roman"/>
          <w:sz w:val="24"/>
          <w:szCs w:val="24"/>
        </w:rPr>
        <w:lastRenderedPageBreak/>
        <w:t>druskos ir gesintų kalkių tirpimo vand</w:t>
      </w:r>
      <w:r w:rsidR="313CDCFF" w:rsidRPr="69BE43FF">
        <w:rPr>
          <w:rFonts w:ascii="Times New Roman" w:eastAsia="Times New Roman" w:hAnsi="Times New Roman" w:cs="Times New Roman"/>
          <w:sz w:val="24"/>
          <w:szCs w:val="24"/>
        </w:rPr>
        <w:t>enyje energetinius pokyčius ir (</w:t>
      </w:r>
      <w:r w:rsidRPr="69BE43FF">
        <w:rPr>
          <w:rFonts w:ascii="Times New Roman" w:eastAsia="Times New Roman" w:hAnsi="Times New Roman" w:cs="Times New Roman"/>
          <w:sz w:val="24"/>
          <w:szCs w:val="24"/>
        </w:rPr>
        <w:t>ar</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negesintų kalkių reakciją su vandeniu, kurios pagrindu sudaromi šildomieji mišiniai (kariniuose daviniuose). </w:t>
      </w:r>
    </w:p>
    <w:p w14:paraId="000000D3"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4. Tyrinėjamas stipriųjų ir silpnųjų elektrolitų tirpalų laidumas elektros srovei.</w:t>
      </w:r>
    </w:p>
    <w:p w14:paraId="000000D4"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5. Vykdomi vandens minkštinimo ir (ar) valymo tiriamieji ir (ar) projektiniai darbai, aptariami jų rezultatai. </w:t>
      </w:r>
    </w:p>
    <w:p w14:paraId="000000D5"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6. Praktiškai ruošiami procentinės, molinės ir masės koncentracijos tirpalai, tirpinant kietąsias medžiagas vandenyje.</w:t>
      </w:r>
    </w:p>
    <w:p w14:paraId="000000D6"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7. Mokomasi nustatyti tirpalo tankį, išmatavus tirpalo masę ir tūrį.</w:t>
      </w:r>
    </w:p>
    <w:p w14:paraId="000000D7"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8. Teoriškai ir praktiškai analizuojama, kaip kinta cheminių indikatorių (lakmuso, metiloranžinio, fenolftaleino) bei gamtinių pigmentų spalvos rūgštiniuose, neutraliuose ir šarminiuose tirpaluose, pavyzdžiui, pH jutikliu ir pasigamintu gamtiniu indikatoriumi nustatomas paruošto tirpalo pH bei išsiaiškinami pagaminto indikatoriaus spalvos pokyčių intervalai.</w:t>
      </w:r>
    </w:p>
    <w:p w14:paraId="000000D8"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9. Vykdomi tyrimai, susiję su neutralizacijos reakcijomis, įvardijami neutralizacijos reakcijos požymiai (temperatūros ir terpės pokytis).</w:t>
      </w:r>
    </w:p>
    <w:p w14:paraId="000000D9"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10. Tyrinėjamas bazinių oksidų CaO ir MgO susidarymas (vieninių medžiagų oksidacija) ir jų sąveika su vandeniu bei rūgštimis.</w:t>
      </w:r>
    </w:p>
    <w:p w14:paraId="000000DA"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11. Tyrinėjamas rūgštinių oksidų CO</w:t>
      </w:r>
      <w:r w:rsidRPr="69BE43FF">
        <w:rPr>
          <w:rFonts w:ascii="Times New Roman" w:eastAsia="Times New Roman" w:hAnsi="Times New Roman" w:cs="Times New Roman"/>
          <w:sz w:val="24"/>
          <w:szCs w:val="24"/>
          <w:vertAlign w:val="subscript"/>
        </w:rPr>
        <w:t>2</w:t>
      </w:r>
      <w:r w:rsidRPr="69BE43FF">
        <w:rPr>
          <w:rFonts w:ascii="Times New Roman" w:eastAsia="Times New Roman" w:hAnsi="Times New Roman" w:cs="Times New Roman"/>
          <w:sz w:val="24"/>
          <w:szCs w:val="24"/>
        </w:rPr>
        <w:t>, SO</w:t>
      </w:r>
      <w:r w:rsidRPr="69BE43FF">
        <w:rPr>
          <w:rFonts w:ascii="Times New Roman" w:eastAsia="Times New Roman" w:hAnsi="Times New Roman" w:cs="Times New Roman"/>
          <w:sz w:val="24"/>
          <w:szCs w:val="24"/>
          <w:vertAlign w:val="subscript"/>
        </w:rPr>
        <w:t>2</w:t>
      </w:r>
      <w:r w:rsidRPr="69BE43FF">
        <w:rPr>
          <w:rFonts w:ascii="Times New Roman" w:eastAsia="Times New Roman" w:hAnsi="Times New Roman" w:cs="Times New Roman"/>
          <w:sz w:val="24"/>
          <w:szCs w:val="24"/>
        </w:rPr>
        <w:t xml:space="preserve"> susidarymas (vieninių medžiagų oksidacija) ir jų sąveika su vandeniu bei bazėmis.</w:t>
      </w:r>
    </w:p>
    <w:p w14:paraId="000000DB"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12. Praktiškai pagaminamas kalcio hidroksidas iš kalcio oksido.</w:t>
      </w:r>
    </w:p>
    <w:p w14:paraId="000000DC"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13. Tyrinėjamos hidroksidų (NaOH, Ca(OH)</w:t>
      </w:r>
      <w:r w:rsidRPr="69BE43FF">
        <w:rPr>
          <w:rFonts w:ascii="Times New Roman" w:eastAsia="Times New Roman" w:hAnsi="Times New Roman" w:cs="Times New Roman"/>
          <w:sz w:val="24"/>
          <w:szCs w:val="24"/>
          <w:vertAlign w:val="subscript"/>
        </w:rPr>
        <w:t>2</w:t>
      </w:r>
      <w:r w:rsidRPr="69BE43FF">
        <w:rPr>
          <w:rFonts w:ascii="Times New Roman" w:eastAsia="Times New Roman" w:hAnsi="Times New Roman" w:cs="Times New Roman"/>
          <w:sz w:val="24"/>
          <w:szCs w:val="24"/>
        </w:rPr>
        <w:t xml:space="preserve">) fizikinės bei cheminės savybės: sąveika su rūgštimis, rūgštiniais oksidais ir druskomis. </w:t>
      </w:r>
    </w:p>
    <w:p w14:paraId="000000DD"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14. Tyrinėjama pasirinkto metalo sąveika su praskiestomis rūgštimis (HCl, H</w:t>
      </w:r>
      <w:r w:rsidRPr="69BE43FF">
        <w:rPr>
          <w:rFonts w:ascii="Times New Roman" w:eastAsia="Times New Roman" w:hAnsi="Times New Roman" w:cs="Times New Roman"/>
          <w:sz w:val="24"/>
          <w:szCs w:val="24"/>
          <w:vertAlign w:val="subscript"/>
        </w:rPr>
        <w:t>2</w:t>
      </w:r>
      <w:r w:rsidRPr="69BE43FF">
        <w:rPr>
          <w:rFonts w:ascii="Times New Roman" w:eastAsia="Times New Roman" w:hAnsi="Times New Roman" w:cs="Times New Roman"/>
          <w:sz w:val="24"/>
          <w:szCs w:val="24"/>
        </w:rPr>
        <w:t>SO</w:t>
      </w:r>
      <w:r w:rsidRPr="69BE43FF">
        <w:rPr>
          <w:rFonts w:ascii="Times New Roman" w:eastAsia="Times New Roman" w:hAnsi="Times New Roman" w:cs="Times New Roman"/>
          <w:sz w:val="24"/>
          <w:szCs w:val="24"/>
          <w:vertAlign w:val="subscript"/>
        </w:rPr>
        <w:t>4</w:t>
      </w:r>
      <w:r w:rsidRPr="69BE43FF">
        <w:rPr>
          <w:rFonts w:ascii="Times New Roman" w:eastAsia="Times New Roman" w:hAnsi="Times New Roman" w:cs="Times New Roman"/>
          <w:sz w:val="24"/>
          <w:szCs w:val="24"/>
        </w:rPr>
        <w:t>).</w:t>
      </w:r>
    </w:p>
    <w:p w14:paraId="000000DE"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15. Тyrinėjamos druskų reakcijos su metalais, rūgštimis, hidroksidais ir kitomis druskomis. </w:t>
      </w:r>
    </w:p>
    <w:p w14:paraId="000000DF" w14:textId="77777777" w:rsidR="00C20A60" w:rsidRDefault="0069C192" w:rsidP="69BE43FF">
      <w:pPr>
        <w:pBdr>
          <w:top w:val="nil"/>
          <w:left w:val="nil"/>
          <w:bottom w:val="nil"/>
          <w:right w:val="nil"/>
          <w:between w:val="nil"/>
        </w:pBd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16. Praktiškai mokomasi atpažinti halogenidus (I</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Br</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Cl</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karbonatus, sulfatus bei praktiškai nustatyti Na</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xml:space="preserve"> ir K</w:t>
      </w:r>
      <w:r w:rsidRPr="69BE43FF">
        <w:rPr>
          <w:rFonts w:ascii="Times New Roman" w:eastAsia="Times New Roman" w:hAnsi="Times New Roman" w:cs="Times New Roman"/>
          <w:sz w:val="24"/>
          <w:szCs w:val="24"/>
          <w:vertAlign w:val="superscript"/>
        </w:rPr>
        <w:t>+</w:t>
      </w:r>
      <w:r w:rsidRPr="69BE43FF">
        <w:rPr>
          <w:rFonts w:ascii="Times New Roman" w:eastAsia="Times New Roman" w:hAnsi="Times New Roman" w:cs="Times New Roman"/>
          <w:sz w:val="24"/>
          <w:szCs w:val="24"/>
        </w:rPr>
        <w:t xml:space="preserve"> jonus pagal liepsnos spalvą. </w:t>
      </w:r>
    </w:p>
    <w:p w14:paraId="000000E0" w14:textId="75D48330" w:rsidR="00C20A60" w:rsidRPr="006627EC" w:rsidRDefault="20AC7ABD" w:rsidP="69BE43FF">
      <w:pPr>
        <w:pStyle w:val="Heading2"/>
        <w:spacing w:after="120" w:line="240" w:lineRule="auto"/>
        <w:jc w:val="both"/>
      </w:pPr>
      <w:bookmarkStart w:id="6" w:name="_Toc112013002"/>
      <w:r w:rsidRPr="69BE43FF">
        <w:t>1.3.</w:t>
      </w:r>
      <w:r w:rsidR="0069C192" w:rsidRPr="69BE43FF">
        <w:t xml:space="preserve">10 </w:t>
      </w:r>
      <w:r w:rsidR="157F5E6F" w:rsidRPr="69BE43FF">
        <w:t xml:space="preserve">(II) </w:t>
      </w:r>
      <w:r w:rsidR="0069C192" w:rsidRPr="69BE43FF">
        <w:t>klasė</w:t>
      </w:r>
      <w:bookmarkEnd w:id="6"/>
    </w:p>
    <w:p w14:paraId="000000E1" w14:textId="4C902B07" w:rsidR="00C20A60" w:rsidRDefault="615AF3CE" w:rsidP="69BE43FF">
      <w:pPr>
        <w:spacing w:after="0" w:line="240" w:lineRule="auto"/>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sz w:val="24"/>
          <w:szCs w:val="24"/>
        </w:rPr>
        <w:t>0.1. Metalai ir nemetalai</w:t>
      </w:r>
    </w:p>
    <w:p w14:paraId="000000E2" w14:textId="50325C52" w:rsidR="00C20A60" w:rsidRDefault="615AF3CE" w:rsidP="69BE43FF">
      <w:pPr>
        <w:spacing w:after="0" w:line="240" w:lineRule="auto"/>
        <w:jc w:val="both"/>
        <w:rPr>
          <w:rFonts w:ascii="Times New Roman" w:eastAsia="Times New Roman" w:hAnsi="Times New Roman" w:cs="Times New Roman"/>
          <w:b/>
          <w:bCs/>
          <w:color w:val="000000"/>
          <w:sz w:val="24"/>
          <w:szCs w:val="24"/>
        </w:rPr>
      </w:pPr>
      <w:r w:rsidRPr="69BE43FF">
        <w:rPr>
          <w:rFonts w:ascii="Times New Roman" w:eastAsia="Times New Roman" w:hAnsi="Times New Roman" w:cs="Times New Roman"/>
          <w:b/>
          <w:bCs/>
          <w:color w:val="000000" w:themeColor="text1"/>
          <w:sz w:val="24"/>
          <w:szCs w:val="24"/>
        </w:rPr>
        <w:t>3</w:t>
      </w:r>
      <w:r w:rsidR="0069C192" w:rsidRPr="69BE43FF">
        <w:rPr>
          <w:rFonts w:ascii="Times New Roman" w:eastAsia="Times New Roman" w:hAnsi="Times New Roman" w:cs="Times New Roman"/>
          <w:b/>
          <w:bCs/>
          <w:color w:val="000000" w:themeColor="text1"/>
          <w:sz w:val="24"/>
          <w:szCs w:val="24"/>
        </w:rPr>
        <w:t>0.1.1. Metalai ir jų lydiniai</w:t>
      </w:r>
    </w:p>
    <w:p w14:paraId="000000EA" w14:textId="3496456E" w:rsidR="00C20A60" w:rsidRDefault="0069C192" w:rsidP="69BE43FF">
      <w:pPr>
        <w:pBdr>
          <w:top w:val="nil"/>
          <w:left w:val="nil"/>
          <w:bottom w:val="nil"/>
          <w:right w:val="nil"/>
          <w:between w:val="nil"/>
        </w:pBdr>
        <w:spacing w:after="0"/>
        <w:ind w:firstLine="720"/>
        <w:jc w:val="both"/>
        <w:rPr>
          <w:rFonts w:ascii="Times New Roman" w:eastAsia="Times New Roman" w:hAnsi="Times New Roman" w:cs="Times New Roman"/>
          <w:color w:val="222222"/>
          <w:sz w:val="24"/>
          <w:szCs w:val="24"/>
        </w:rPr>
      </w:pPr>
      <w:r w:rsidRPr="69BE43FF">
        <w:rPr>
          <w:rFonts w:ascii="Times New Roman" w:eastAsia="Times New Roman" w:hAnsi="Times New Roman" w:cs="Times New Roman"/>
          <w:color w:val="000000" w:themeColor="text1"/>
          <w:sz w:val="24"/>
          <w:szCs w:val="24"/>
        </w:rPr>
        <w:t xml:space="preserve">Nagrinėdami pateiktą informaciją periodinėje cheminių elementų </w:t>
      </w:r>
      <w:r w:rsidRPr="69BE43FF">
        <w:rPr>
          <w:rFonts w:ascii="Times New Roman" w:eastAsia="Times New Roman" w:hAnsi="Times New Roman" w:cs="Times New Roman"/>
          <w:sz w:val="24"/>
          <w:szCs w:val="24"/>
        </w:rPr>
        <w:t>sistemoje</w:t>
      </w:r>
      <w:r w:rsidRPr="69BE43FF">
        <w:rPr>
          <w:rFonts w:ascii="Times New Roman" w:eastAsia="Times New Roman" w:hAnsi="Times New Roman" w:cs="Times New Roman"/>
          <w:color w:val="000000" w:themeColor="text1"/>
          <w:sz w:val="24"/>
          <w:szCs w:val="24"/>
        </w:rPr>
        <w:t xml:space="preserve">, atlikdami užduotis, mokiniai mokosi </w:t>
      </w:r>
      <w:r w:rsidRPr="69BE43FF">
        <w:rPr>
          <w:rFonts w:ascii="Times New Roman" w:eastAsia="Times New Roman" w:hAnsi="Times New Roman" w:cs="Times New Roman"/>
          <w:sz w:val="24"/>
          <w:szCs w:val="24"/>
        </w:rPr>
        <w:t xml:space="preserve">apibūdinti ir klasifikuoti </w:t>
      </w:r>
      <w:r w:rsidR="265DA431" w:rsidRPr="69BE43FF">
        <w:rPr>
          <w:rFonts w:ascii="Times New Roman" w:eastAsia="Times New Roman" w:hAnsi="Times New Roman" w:cs="Times New Roman"/>
          <w:color w:val="000000" w:themeColor="text1"/>
          <w:sz w:val="24"/>
          <w:szCs w:val="24"/>
        </w:rPr>
        <w:t xml:space="preserve">1 (IA), 2 (IIA), 13 (IIIA) ir 14 (IVA) </w:t>
      </w:r>
      <w:r w:rsidRPr="69BE43FF">
        <w:rPr>
          <w:rFonts w:ascii="Times New Roman" w:eastAsia="Times New Roman" w:hAnsi="Times New Roman" w:cs="Times New Roman"/>
          <w:sz w:val="24"/>
          <w:szCs w:val="24"/>
        </w:rPr>
        <w:t xml:space="preserve">grupių metalus, nustatyti metalų, esančių junginiuose, oksidacijos laipsnius. </w:t>
      </w:r>
      <w:r w:rsidRPr="69BE43FF">
        <w:rPr>
          <w:rFonts w:ascii="Times New Roman" w:eastAsia="Times New Roman" w:hAnsi="Times New Roman" w:cs="Times New Roman"/>
          <w:color w:val="000000" w:themeColor="text1"/>
          <w:sz w:val="24"/>
          <w:szCs w:val="24"/>
        </w:rPr>
        <w:t>Siekiant vizualizuoti mokomąją medžiagą rekomenduojama naudoti pamokose interaktyvią cheminių elementų lentelę (</w:t>
      </w:r>
      <w:hyperlink r:id="rId72" w:anchor="Properties">
        <w:r w:rsidRPr="69BE43FF">
          <w:rPr>
            <w:rFonts w:ascii="Times New Roman" w:eastAsia="Times New Roman" w:hAnsi="Times New Roman" w:cs="Times New Roman"/>
            <w:color w:val="0000FF"/>
            <w:sz w:val="24"/>
            <w:szCs w:val="24"/>
            <w:u w:val="single"/>
          </w:rPr>
          <w:t>Ptable</w:t>
        </w:r>
      </w:hyperlink>
      <w:r w:rsidRPr="69BE43FF">
        <w:rPr>
          <w:rFonts w:ascii="Times New Roman" w:eastAsia="Times New Roman" w:hAnsi="Times New Roman" w:cs="Times New Roman"/>
          <w:color w:val="000000" w:themeColor="text1"/>
          <w:sz w:val="24"/>
          <w:szCs w:val="24"/>
        </w:rPr>
        <w:t>). Naudojant atomų ir jonų modelius, ir taikant įvairius vizualizacijos</w:t>
      </w:r>
      <w:r w:rsidRPr="69BE43FF">
        <w:rPr>
          <w:rFonts w:ascii="Times New Roman" w:eastAsia="Times New Roman" w:hAnsi="Times New Roman" w:cs="Times New Roman"/>
          <w:i/>
          <w:iCs/>
          <w:color w:val="000000" w:themeColor="text1"/>
          <w:sz w:val="24"/>
          <w:szCs w:val="24"/>
        </w:rPr>
        <w:t xml:space="preserve"> </w:t>
      </w:r>
      <w:r w:rsidRPr="69BE43FF">
        <w:rPr>
          <w:rFonts w:ascii="Times New Roman" w:eastAsia="Times New Roman" w:hAnsi="Times New Roman" w:cs="Times New Roman"/>
          <w:color w:val="000000" w:themeColor="text1"/>
          <w:sz w:val="24"/>
          <w:szCs w:val="24"/>
        </w:rPr>
        <w:t>būdus (animacijas, brėžinius, schemas), aiškinamasi,  kaip prognozuoti A grupių metalo(ų) atomo oksidacijos laipsnį(ius).</w:t>
      </w:r>
      <w:r w:rsidR="20AC7ABD" w:rsidRPr="69BE43FF">
        <w:rPr>
          <w:rFonts w:ascii="Times New Roman" w:eastAsia="Times New Roman" w:hAnsi="Times New Roman" w:cs="Times New Roman"/>
          <w:color w:val="000000" w:themeColor="text1"/>
          <w:sz w:val="24"/>
          <w:szCs w:val="24"/>
        </w:rPr>
        <w:t xml:space="preserve"> </w:t>
      </w:r>
      <w:r w:rsidRPr="69BE43FF">
        <w:rPr>
          <w:rFonts w:ascii="Times New Roman" w:eastAsia="Times New Roman" w:hAnsi="Times New Roman" w:cs="Times New Roman"/>
          <w:sz w:val="24"/>
          <w:szCs w:val="24"/>
        </w:rPr>
        <w:t xml:space="preserve">Aptariant, kad metalų jonai, o ne atomai žmogaus organizme atlieka svarbias funkcijas rekomenduojama mokiniams rengti </w:t>
      </w:r>
      <w:r w:rsidRPr="69BE43FF">
        <w:rPr>
          <w:rFonts w:ascii="Times New Roman" w:eastAsia="Times New Roman" w:hAnsi="Times New Roman" w:cs="Times New Roman"/>
          <w:color w:val="000000" w:themeColor="text1"/>
          <w:sz w:val="24"/>
          <w:szCs w:val="24"/>
        </w:rPr>
        <w:t>pristatymus</w:t>
      </w:r>
      <w:r w:rsidRPr="69BE43FF">
        <w:rPr>
          <w:rFonts w:ascii="Times New Roman" w:eastAsia="Times New Roman" w:hAnsi="Times New Roman" w:cs="Times New Roman"/>
          <w:sz w:val="24"/>
          <w:szCs w:val="24"/>
        </w:rPr>
        <w:t>.</w:t>
      </w:r>
      <w:r w:rsidR="265DA431" w:rsidRPr="69BE43FF">
        <w:rPr>
          <w:rFonts w:ascii="Times New Roman" w:eastAsia="Times New Roman" w:hAnsi="Times New Roman" w:cs="Times New Roman"/>
          <w:color w:val="000000" w:themeColor="text1"/>
          <w:sz w:val="24"/>
          <w:szCs w:val="24"/>
        </w:rPr>
        <w:t xml:space="preserve"> </w:t>
      </w:r>
      <w:r w:rsidRPr="69BE43FF">
        <w:rPr>
          <w:rFonts w:ascii="Times New Roman" w:eastAsia="Times New Roman" w:hAnsi="Times New Roman" w:cs="Times New Roman"/>
          <w:color w:val="222222"/>
          <w:sz w:val="24"/>
          <w:szCs w:val="24"/>
        </w:rPr>
        <w:t xml:space="preserve">Metališkąjį ryšį rekomenduojama nagrinėti taikant palyginimo metodą, lyginant jį su joniniu, kovalentiniu ryšiais, susiejant jau žinomus dalykus su nežinomais. Siekiant įvairesnės vizualizacijos siūloma su mokiniais analizuoti vaizdo pamoką </w:t>
      </w:r>
      <w:hyperlink r:id="rId73">
        <w:r w:rsidRPr="69BE43FF">
          <w:rPr>
            <w:rFonts w:ascii="Times New Roman" w:eastAsia="Times New Roman" w:hAnsi="Times New Roman" w:cs="Times New Roman"/>
            <w:color w:val="0000FF"/>
            <w:sz w:val="24"/>
            <w:szCs w:val="24"/>
            <w:u w:val="single"/>
          </w:rPr>
          <w:t>Chemistry: What is a metal? (Metallic Bonds)</w:t>
        </w:r>
      </w:hyperlink>
      <w:r w:rsidRPr="69BE43FF">
        <w:rPr>
          <w:rFonts w:ascii="Times New Roman" w:eastAsia="Times New Roman" w:hAnsi="Times New Roman" w:cs="Times New Roman"/>
          <w:sz w:val="24"/>
          <w:szCs w:val="24"/>
        </w:rPr>
        <w:t xml:space="preserve">. Aiškinantis </w:t>
      </w:r>
      <w:r w:rsidRPr="69BE43FF">
        <w:rPr>
          <w:rFonts w:ascii="Times New Roman" w:eastAsia="Times New Roman" w:hAnsi="Times New Roman" w:cs="Times New Roman"/>
          <w:color w:val="222222"/>
          <w:sz w:val="24"/>
          <w:szCs w:val="24"/>
        </w:rPr>
        <w:t>metališkojo ryšio ypatumus, svarbu susieti juos su</w:t>
      </w:r>
      <w:r w:rsidRPr="69BE43FF">
        <w:rPr>
          <w:rFonts w:ascii="Times New Roman" w:eastAsia="Times New Roman" w:hAnsi="Times New Roman" w:cs="Times New Roman"/>
          <w:sz w:val="24"/>
          <w:szCs w:val="24"/>
        </w:rPr>
        <w:t xml:space="preserve"> metalų fizikinėmis savybėmis ir pritaikymu pateikiant konkrečius pavyzdžius ir atliekant užduotis, (su)sisteminti informaciją. Mokomasi apibūdinti metalų (pavyzdžiui, geležies, vario, aliuminio) ir jų lydinių (pavyzdžiui, plieno, žalvario, bronzos, duraliuminio) fizikines savybes (kalumas, kietumas, blizgesys, plastiškumas, elektrinis ir </w:t>
      </w:r>
      <w:r w:rsidRPr="69BE43FF">
        <w:rPr>
          <w:rFonts w:ascii="Times New Roman" w:eastAsia="Times New Roman" w:hAnsi="Times New Roman" w:cs="Times New Roman"/>
          <w:sz w:val="24"/>
          <w:szCs w:val="24"/>
        </w:rPr>
        <w:lastRenderedPageBreak/>
        <w:t>šiluminis laidumas), jų pritaikymo sritis.  Pavyzdžiui, aliuminis – lengvas, laidus elektros srovei, todėl jo lydiniai naudojami elektros laidų, lėktuvų gamyboje.</w:t>
      </w:r>
      <w:r w:rsidRPr="69BE43FF">
        <w:rPr>
          <w:rFonts w:ascii="Times New Roman" w:eastAsia="Times New Roman" w:hAnsi="Times New Roman" w:cs="Times New Roman"/>
          <w:color w:val="FF0000"/>
          <w:sz w:val="24"/>
          <w:szCs w:val="24"/>
        </w:rPr>
        <w:t xml:space="preserve"> </w:t>
      </w:r>
      <w:r w:rsidRPr="69BE43FF">
        <w:rPr>
          <w:rFonts w:ascii="Times New Roman" w:eastAsia="Times New Roman" w:hAnsi="Times New Roman" w:cs="Times New Roman"/>
          <w:sz w:val="24"/>
          <w:szCs w:val="24"/>
        </w:rPr>
        <w:t>Nagrinėjamas ličio panaudojimas baterijose</w:t>
      </w:r>
      <w:r w:rsidR="3D00C4DD"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Rekomenduojama mokiniams rengti pranešimus apie metalo ir jo lydinio savybes, jų pritaikymo sritis, pasirinkti ir parengti vieno metalo ga</w:t>
      </w:r>
      <w:r w:rsidR="313CDCFF" w:rsidRPr="69BE43FF">
        <w:rPr>
          <w:rFonts w:ascii="Times New Roman" w:eastAsia="Times New Roman" w:hAnsi="Times New Roman" w:cs="Times New Roman"/>
          <w:sz w:val="24"/>
          <w:szCs w:val="24"/>
        </w:rPr>
        <w:t>mybos ir jo lydinių gamybos ir (</w:t>
      </w:r>
      <w:r w:rsidRPr="69BE43FF">
        <w:rPr>
          <w:rFonts w:ascii="Times New Roman" w:eastAsia="Times New Roman" w:hAnsi="Times New Roman" w:cs="Times New Roman"/>
          <w:sz w:val="24"/>
          <w:szCs w:val="24"/>
        </w:rPr>
        <w:t>ar</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naudojimo apžvalgą </w:t>
      </w:r>
      <w:hyperlink r:id="rId74">
        <w:r w:rsidRPr="69BE43FF">
          <w:rPr>
            <w:rFonts w:ascii="Times New Roman" w:eastAsia="Times New Roman" w:hAnsi="Times New Roman" w:cs="Times New Roman"/>
            <w:color w:val="0000FF"/>
            <w:sz w:val="24"/>
            <w:szCs w:val="24"/>
            <w:u w:val="single"/>
          </w:rPr>
          <w:t>Medijos biblioteka - 3D vaizdai - „Mozaik“ skaitmeninis išsilavinimas ir mokymasis</w:t>
        </w:r>
      </w:hyperlink>
      <w:r w:rsidRPr="69BE43FF">
        <w:rPr>
          <w:rFonts w:ascii="Times New Roman" w:eastAsia="Times New Roman" w:hAnsi="Times New Roman" w:cs="Times New Roman"/>
          <w:sz w:val="24"/>
          <w:szCs w:val="24"/>
        </w:rPr>
        <w:t xml:space="preserve"> (aliuminio gavyba) bei pristatymuose išskirti su kokiomis problemomis susiduria gamyklų darbuotojai ir, kaip sprendžiamos jų socialinės, emocinės ir sveikatos problemos. </w:t>
      </w:r>
      <w:r w:rsidRPr="69BE43FF">
        <w:rPr>
          <w:rFonts w:ascii="Times New Roman" w:eastAsia="Times New Roman" w:hAnsi="Times New Roman" w:cs="Times New Roman"/>
          <w:color w:val="222222"/>
          <w:sz w:val="24"/>
          <w:szCs w:val="24"/>
        </w:rPr>
        <w:t>Siūlomi</w:t>
      </w:r>
      <w:r w:rsidRPr="69BE43FF">
        <w:rPr>
          <w:rFonts w:ascii="Times New Roman" w:eastAsia="Times New Roman" w:hAnsi="Times New Roman" w:cs="Times New Roman"/>
          <w:i/>
          <w:iCs/>
          <w:color w:val="222222"/>
          <w:sz w:val="24"/>
          <w:szCs w:val="24"/>
        </w:rPr>
        <w:t xml:space="preserve"> </w:t>
      </w:r>
      <w:r w:rsidRPr="69BE43FF">
        <w:rPr>
          <w:rFonts w:ascii="Times New Roman" w:eastAsia="Times New Roman" w:hAnsi="Times New Roman" w:cs="Times New Roman"/>
          <w:color w:val="222222"/>
          <w:sz w:val="24"/>
          <w:szCs w:val="24"/>
        </w:rPr>
        <w:t xml:space="preserve">tyrinėjimo, diskusijos, analizės, minčių žemėlapio metodai bei pranešimų rengimas padės ugdyti </w:t>
      </w:r>
      <w:r w:rsidR="20AC7ABD" w:rsidRPr="69BE43FF">
        <w:rPr>
          <w:rFonts w:ascii="Times New Roman" w:eastAsia="Times New Roman" w:hAnsi="Times New Roman" w:cs="Times New Roman"/>
          <w:color w:val="222222"/>
          <w:sz w:val="24"/>
          <w:szCs w:val="24"/>
        </w:rPr>
        <w:t>p</w:t>
      </w:r>
      <w:r w:rsidRPr="69BE43FF">
        <w:rPr>
          <w:rFonts w:ascii="Times New Roman" w:eastAsia="Times New Roman" w:hAnsi="Times New Roman" w:cs="Times New Roman"/>
          <w:color w:val="222222"/>
          <w:sz w:val="24"/>
          <w:szCs w:val="24"/>
        </w:rPr>
        <w:t xml:space="preserve">ažinimo, </w:t>
      </w:r>
      <w:r w:rsidR="20AC7ABD" w:rsidRPr="69BE43FF">
        <w:rPr>
          <w:rFonts w:ascii="Times New Roman" w:eastAsia="Times New Roman" w:hAnsi="Times New Roman" w:cs="Times New Roman"/>
          <w:color w:val="222222"/>
          <w:sz w:val="24"/>
          <w:szCs w:val="24"/>
        </w:rPr>
        <w:t>k</w:t>
      </w:r>
      <w:r w:rsidRPr="69BE43FF">
        <w:rPr>
          <w:rFonts w:ascii="Times New Roman" w:eastAsia="Times New Roman" w:hAnsi="Times New Roman" w:cs="Times New Roman"/>
          <w:color w:val="222222"/>
          <w:sz w:val="24"/>
          <w:szCs w:val="24"/>
        </w:rPr>
        <w:t xml:space="preserve">ultūrinę, </w:t>
      </w:r>
      <w:r w:rsidR="20AC7ABD" w:rsidRPr="69BE43FF">
        <w:rPr>
          <w:rFonts w:ascii="Times New Roman" w:eastAsia="Times New Roman" w:hAnsi="Times New Roman" w:cs="Times New Roman"/>
          <w:color w:val="222222"/>
          <w:sz w:val="24"/>
          <w:szCs w:val="24"/>
        </w:rPr>
        <w:t>k</w:t>
      </w:r>
      <w:r w:rsidRPr="69BE43FF">
        <w:rPr>
          <w:rFonts w:ascii="Times New Roman" w:eastAsia="Times New Roman" w:hAnsi="Times New Roman" w:cs="Times New Roman"/>
          <w:color w:val="222222"/>
          <w:sz w:val="24"/>
          <w:szCs w:val="24"/>
        </w:rPr>
        <w:t xml:space="preserve">ūrybiškumo, </w:t>
      </w:r>
      <w:r w:rsidR="20AC7ABD" w:rsidRPr="69BE43FF">
        <w:rPr>
          <w:rFonts w:ascii="Times New Roman" w:eastAsia="Times New Roman" w:hAnsi="Times New Roman" w:cs="Times New Roman"/>
          <w:color w:val="222222"/>
          <w:sz w:val="24"/>
          <w:szCs w:val="24"/>
        </w:rPr>
        <w:t>k</w:t>
      </w:r>
      <w:r w:rsidRPr="69BE43FF">
        <w:rPr>
          <w:rFonts w:ascii="Times New Roman" w:eastAsia="Times New Roman" w:hAnsi="Times New Roman" w:cs="Times New Roman"/>
          <w:color w:val="222222"/>
          <w:sz w:val="24"/>
          <w:szCs w:val="24"/>
        </w:rPr>
        <w:t>omunikavimo,</w:t>
      </w:r>
      <w:r w:rsidRPr="69BE43FF">
        <w:rPr>
          <w:rFonts w:ascii="Times New Roman" w:eastAsia="Times New Roman" w:hAnsi="Times New Roman" w:cs="Times New Roman"/>
          <w:color w:val="FF0000"/>
          <w:sz w:val="24"/>
          <w:szCs w:val="24"/>
        </w:rPr>
        <w:t xml:space="preserve"> </w:t>
      </w:r>
      <w:r w:rsidR="20AC7ABD" w:rsidRPr="69BE43FF">
        <w:rPr>
          <w:rFonts w:ascii="Times New Roman" w:eastAsia="Times New Roman" w:hAnsi="Times New Roman" w:cs="Times New Roman"/>
          <w:color w:val="222222"/>
          <w:sz w:val="24"/>
          <w:szCs w:val="24"/>
        </w:rPr>
        <w:t>p</w:t>
      </w:r>
      <w:r w:rsidRPr="69BE43FF">
        <w:rPr>
          <w:rFonts w:ascii="Times New Roman" w:eastAsia="Times New Roman" w:hAnsi="Times New Roman" w:cs="Times New Roman"/>
          <w:color w:val="222222"/>
          <w:sz w:val="24"/>
          <w:szCs w:val="24"/>
        </w:rPr>
        <w:t xml:space="preserve">ilietiškumo, </w:t>
      </w:r>
      <w:r w:rsidR="20AC7ABD" w:rsidRPr="69BE43FF">
        <w:rPr>
          <w:rFonts w:ascii="Times New Roman" w:eastAsia="Times New Roman" w:hAnsi="Times New Roman" w:cs="Times New Roman"/>
          <w:color w:val="222222"/>
          <w:sz w:val="24"/>
          <w:szCs w:val="24"/>
        </w:rPr>
        <w:t>s</w:t>
      </w:r>
      <w:r w:rsidRPr="69BE43FF">
        <w:rPr>
          <w:rFonts w:ascii="Times New Roman" w:eastAsia="Times New Roman" w:hAnsi="Times New Roman" w:cs="Times New Roman"/>
          <w:color w:val="222222"/>
          <w:sz w:val="24"/>
          <w:szCs w:val="24"/>
        </w:rPr>
        <w:t xml:space="preserve">ocialinę kompetencijas. </w:t>
      </w:r>
      <w:r w:rsidRPr="69BE43FF">
        <w:rPr>
          <w:rFonts w:ascii="Times New Roman" w:eastAsia="Times New Roman" w:hAnsi="Times New Roman" w:cs="Times New Roman"/>
          <w:sz w:val="24"/>
          <w:szCs w:val="24"/>
        </w:rPr>
        <w:t>Atpažinus cheminių medžiagų pavojingumo ženklus, mokomasi kritiškai įvertinti jų pavojingumą ir nurodyti, kaip saugiai elgtis su jomis. Tyrinėjamos metalų cheminės savybės: geležies sąveika su siera, vario – su deguonimi, ličio – su vandeniu, aliuminio arba geležies – su praskiestos druskos rūgšties vandeniniu tirpalu, geležies – su vario(II) chlorido vandeniniu tirpalu.</w:t>
      </w:r>
      <w:r w:rsidRPr="69BE43FF">
        <w:rPr>
          <w:rFonts w:ascii="Times New Roman" w:eastAsia="Times New Roman" w:hAnsi="Times New Roman" w:cs="Times New Roman"/>
          <w:color w:val="000000" w:themeColor="text1"/>
          <w:sz w:val="24"/>
          <w:szCs w:val="24"/>
        </w:rPr>
        <w:t xml:space="preserve"> Skirtingų </w:t>
      </w:r>
      <w:r w:rsidRPr="69BE43FF">
        <w:rPr>
          <w:rFonts w:ascii="Times New Roman" w:eastAsia="Times New Roman" w:hAnsi="Times New Roman" w:cs="Times New Roman"/>
          <w:sz w:val="24"/>
          <w:szCs w:val="24"/>
        </w:rPr>
        <w:t>m</w:t>
      </w:r>
      <w:r w:rsidRPr="69BE43FF">
        <w:rPr>
          <w:rFonts w:ascii="Times New Roman" w:eastAsia="Times New Roman" w:hAnsi="Times New Roman" w:cs="Times New Roman"/>
          <w:color w:val="000000" w:themeColor="text1"/>
          <w:sz w:val="24"/>
          <w:szCs w:val="24"/>
        </w:rPr>
        <w:t>etal</w:t>
      </w:r>
      <w:r w:rsidRPr="69BE43FF">
        <w:rPr>
          <w:rFonts w:ascii="Times New Roman" w:eastAsia="Times New Roman" w:hAnsi="Times New Roman" w:cs="Times New Roman"/>
          <w:sz w:val="24"/>
          <w:szCs w:val="24"/>
        </w:rPr>
        <w:t>ų</w:t>
      </w:r>
      <w:r w:rsidRPr="69BE43FF">
        <w:rPr>
          <w:rFonts w:ascii="Times New Roman" w:eastAsia="Times New Roman" w:hAnsi="Times New Roman" w:cs="Times New Roman"/>
          <w:color w:val="000000" w:themeColor="text1"/>
          <w:sz w:val="24"/>
          <w:szCs w:val="24"/>
        </w:rPr>
        <w:t xml:space="preserve"> sąveiką su vandeniu rekomenduojama analizuoti vaizdo medžiagoje, pavyzdžiui, natrio sąveiką su vandeniu</w:t>
      </w:r>
      <w:hyperlink r:id="rId75">
        <w:r w:rsidRPr="69BE43FF">
          <w:rPr>
            <w:rFonts w:ascii="Times New Roman" w:eastAsia="Times New Roman" w:hAnsi="Times New Roman" w:cs="Times New Roman"/>
            <w:color w:val="0000FF"/>
            <w:sz w:val="24"/>
            <w:szCs w:val="24"/>
            <w:u w:val="single"/>
          </w:rPr>
          <w:t xml:space="preserve"> https://www.youtube.com/watch?v=dmcfsEEogx</w:t>
        </w:r>
      </w:hyperlink>
      <w:r w:rsidRPr="69BE43FF">
        <w:rPr>
          <w:rFonts w:ascii="Times New Roman" w:eastAsia="Times New Roman" w:hAnsi="Times New Roman" w:cs="Times New Roman"/>
          <w:color w:val="000000" w:themeColor="text1"/>
          <w:sz w:val="24"/>
          <w:szCs w:val="24"/>
        </w:rPr>
        <w:t xml:space="preserve">s.  Svarbu kartu su mokiniais analizuoti, kokius požymius jie pastebėjo, kiek pastebėjo cheminių reakcijų vaizdo medžiagoje, patariama greitų reakcijų vaizdo medžiagą stebėti sulėtintu režimu. Atlikus bandymus ar išnagrinėjus vaizdo medžiagą, aiškinamasi, kaip </w:t>
      </w:r>
      <w:r w:rsidRPr="69BE43FF">
        <w:rPr>
          <w:rFonts w:ascii="Times New Roman" w:eastAsia="Times New Roman" w:hAnsi="Times New Roman" w:cs="Times New Roman"/>
          <w:sz w:val="24"/>
          <w:szCs w:val="24"/>
        </w:rPr>
        <w:t xml:space="preserve"> užrašomos ir išlyginamos šių reakcijų bendrosios lygtys bei dalinės oksidacijos, dalinės redukcijos lygtys. </w:t>
      </w:r>
      <w:r w:rsidRPr="69BE43FF">
        <w:rPr>
          <w:rFonts w:ascii="Times New Roman" w:eastAsia="Times New Roman" w:hAnsi="Times New Roman" w:cs="Times New Roman"/>
          <w:color w:val="000000" w:themeColor="text1"/>
          <w:sz w:val="24"/>
          <w:szCs w:val="24"/>
        </w:rPr>
        <w:t xml:space="preserve">Siekiant efektyvesnio mokymosi rekomenduojama savarankiškai sudaryti reakcijų lygčių schemas. Šis metodas padeda analizuoti, nustatyti priežastinius ryšius, ugdo kritinį mąstymą. Esant galimybei, rekomenduojama atliktą tyrimą </w:t>
      </w:r>
      <w:r w:rsidRPr="69BE43FF">
        <w:rPr>
          <w:rFonts w:ascii="Times New Roman" w:eastAsia="Times New Roman" w:hAnsi="Times New Roman" w:cs="Times New Roman"/>
          <w:sz w:val="24"/>
          <w:szCs w:val="24"/>
        </w:rPr>
        <w:t xml:space="preserve">(liepsnos spalvinę reakciją) </w:t>
      </w:r>
      <w:r w:rsidRPr="69BE43FF">
        <w:rPr>
          <w:rFonts w:ascii="Times New Roman" w:eastAsia="Times New Roman" w:hAnsi="Times New Roman" w:cs="Times New Roman"/>
          <w:color w:val="000000" w:themeColor="text1"/>
          <w:sz w:val="24"/>
          <w:szCs w:val="24"/>
        </w:rPr>
        <w:t xml:space="preserve">pakartoti. </w:t>
      </w:r>
      <w:r w:rsidRPr="69BE43FF">
        <w:rPr>
          <w:rFonts w:ascii="Times New Roman" w:eastAsia="Times New Roman" w:hAnsi="Times New Roman" w:cs="Times New Roman"/>
          <w:sz w:val="24"/>
          <w:szCs w:val="24"/>
        </w:rPr>
        <w:t xml:space="preserve">Jei nėra galimybės tirti liepsnos reakcijų, rekomenduojama nagrinėti įvairiose platformose pateiktą filmuotą medžiagą Flame Tests of Metal Ions, With Labels, Identifying Ions </w:t>
      </w:r>
      <w:r w:rsidR="20AC7ABD"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GCSE Science Required Practical, A Safer “Rainbow Flame” Demo for the Classroom. Svarbu  kartu su mokiniais aptarti ir analizuoti stebėtą vaizdo medžiagą. </w:t>
      </w:r>
      <w:r w:rsidR="20AC7ABD" w:rsidRPr="69BE43FF">
        <w:rPr>
          <w:rFonts w:ascii="Times New Roman" w:eastAsia="Times New Roman" w:hAnsi="Times New Roman" w:cs="Times New Roman"/>
          <w:sz w:val="24"/>
          <w:szCs w:val="24"/>
        </w:rPr>
        <w:t xml:space="preserve"> </w:t>
      </w:r>
      <w:r w:rsidRPr="69BE43FF">
        <w:rPr>
          <w:rFonts w:ascii="Times New Roman" w:eastAsia="Times New Roman" w:hAnsi="Times New Roman" w:cs="Times New Roman"/>
          <w:color w:val="000000" w:themeColor="text1"/>
          <w:sz w:val="24"/>
          <w:szCs w:val="24"/>
        </w:rPr>
        <w:t xml:space="preserve">Atliekant realius bandymus (geležis vandentiekio vandenyje, geležis virintame vandenyje, sausa geležis sandariame inde) ar analizuojant vaizdo medžiagą </w:t>
      </w:r>
      <w:hyperlink r:id="rId76">
        <w:r w:rsidRPr="69BE43FF">
          <w:rPr>
            <w:rFonts w:ascii="Times New Roman" w:eastAsia="Times New Roman" w:hAnsi="Times New Roman" w:cs="Times New Roman"/>
            <w:color w:val="0000FF"/>
            <w:sz w:val="24"/>
            <w:szCs w:val="24"/>
            <w:u w:val="single"/>
          </w:rPr>
          <w:t>GCSE Chemistry - What is Corrosion and How to Stop it  #75</w:t>
        </w:r>
      </w:hyperlink>
      <w:r w:rsidRPr="69BE43FF">
        <w:rPr>
          <w:rFonts w:ascii="Times New Roman" w:eastAsia="Times New Roman" w:hAnsi="Times New Roman" w:cs="Times New Roman"/>
          <w:color w:val="000000" w:themeColor="text1"/>
          <w:sz w:val="24"/>
          <w:szCs w:val="24"/>
        </w:rPr>
        <w:t xml:space="preserve">, </w:t>
      </w:r>
      <w:r w:rsidRPr="69BE43FF">
        <w:rPr>
          <w:rFonts w:ascii="Times New Roman" w:eastAsia="Times New Roman" w:hAnsi="Times New Roman" w:cs="Times New Roman"/>
          <w:sz w:val="24"/>
          <w:szCs w:val="24"/>
        </w:rPr>
        <w:t>nurodomos medžiagos (vanduo, deguonis, rūgštiniai oksidai atmosferoje), turinčios įtaką metalų korozijai.</w:t>
      </w:r>
      <w:r w:rsidRPr="69BE43FF">
        <w:rPr>
          <w:rFonts w:ascii="Times New Roman" w:eastAsia="Times New Roman" w:hAnsi="Times New Roman" w:cs="Times New Roman"/>
          <w:color w:val="222222"/>
          <w:sz w:val="24"/>
          <w:szCs w:val="24"/>
        </w:rPr>
        <w:t xml:space="preserve"> </w:t>
      </w:r>
      <w:r w:rsidRPr="69BE43FF">
        <w:rPr>
          <w:rFonts w:ascii="Times New Roman" w:eastAsia="Times New Roman" w:hAnsi="Times New Roman" w:cs="Times New Roman"/>
          <w:sz w:val="24"/>
          <w:szCs w:val="24"/>
        </w:rPr>
        <w:t xml:space="preserve">Nurodomi metalų apsaugos nuo korozijos būdai (dažymas, dengimas kitais metalais). Siekiant sužadinti mokinių smalsumą, siūloma užduoti mokiniams įtraukiančius klausimus: „Kodėl į obuolį įsmeigus metalinį strypelį / vinį pagamintą iš geležies, jis surūdys?“, „Kodėl sidabro strypelis vandenyje nepakis?“ ir pan. </w:t>
      </w:r>
      <w:r w:rsidRPr="69BE43FF">
        <w:rPr>
          <w:rFonts w:ascii="Times New Roman" w:eastAsia="Times New Roman" w:hAnsi="Times New Roman" w:cs="Times New Roman"/>
          <w:color w:val="222222"/>
          <w:sz w:val="24"/>
          <w:szCs w:val="24"/>
        </w:rPr>
        <w:t>Aiškinantis korozijos įtaką ekonominiams (koroduojantys automobiliai), kultūriniams (pvz. medinius įrankius pakeitė metalas, arba koroduojančios metalo skulptūros) ir socialiniams procesams (koroduojantys tiltai, balkonai), rekomenduojama situacijų, vaizdo reportažų ar atvejų nagrinėjimas</w:t>
      </w:r>
      <w:r w:rsidRPr="69BE43FF">
        <w:rPr>
          <w:rFonts w:ascii="Times New Roman" w:eastAsia="Times New Roman" w:hAnsi="Times New Roman" w:cs="Times New Roman"/>
          <w:color w:val="000000" w:themeColor="text1"/>
          <w:sz w:val="24"/>
          <w:szCs w:val="24"/>
        </w:rPr>
        <w:t xml:space="preserve">. Pavyzdžiui: 1. Antikorozinė danga yra brangi. Ar turėtume saugoti seną automobilį nuo korozijos dengdami jį antikorozine danga? 2. Jei nesirūpinama balkono geležinėmis konstrukcijomis, jos koroduoja ir kelia grėsmę kitiems. Kas turėtų tvarkyti ir prižiūrėti daugiabučio namo balkono konstrukcijas? Ar savininkas turi teisę nesirūpinti savo balkonu? </w:t>
      </w:r>
      <w:r w:rsidRPr="69BE43FF">
        <w:rPr>
          <w:rFonts w:ascii="Times New Roman" w:eastAsia="Times New Roman" w:hAnsi="Times New Roman" w:cs="Times New Roman"/>
          <w:color w:val="222222"/>
          <w:sz w:val="24"/>
          <w:szCs w:val="24"/>
        </w:rPr>
        <w:t xml:space="preserve">Svarbu atkreipti mokinių dėmesį į pavojus, kuriuos sukelia koroduojančios metalų konstrukcijos. </w:t>
      </w:r>
      <w:r w:rsidRPr="69BE43FF">
        <w:rPr>
          <w:rFonts w:ascii="Times New Roman" w:eastAsia="Times New Roman" w:hAnsi="Times New Roman" w:cs="Times New Roman"/>
          <w:sz w:val="24"/>
          <w:szCs w:val="24"/>
        </w:rPr>
        <w:t>Nagrinėjami geležies gavybos būdai: geležies redukavimas iš geležies(III) oksido anglimi, anglies(II) oksidu, ir aptariamos su tuo susijusios ekologinės ir energetinės problemos. Tyrinėjamas vario gavimas elektrolizės būdu iš vario(II) chlorido vandeninio tirpalo, naudojant inertinį anglies elektrodą, ir ekologinės problemos, susijusios su tarša sunkiųjų metalų jonais. Taikydami analogijos</w:t>
      </w:r>
      <w:r w:rsidRPr="69BE43FF">
        <w:rPr>
          <w:rFonts w:ascii="Times New Roman" w:eastAsia="Times New Roman" w:hAnsi="Times New Roman" w:cs="Times New Roman"/>
          <w:b/>
          <w:bCs/>
          <w:sz w:val="24"/>
          <w:szCs w:val="24"/>
        </w:rPr>
        <w:t xml:space="preserve"> </w:t>
      </w:r>
      <w:r w:rsidRPr="69BE43FF">
        <w:rPr>
          <w:rFonts w:ascii="Times New Roman" w:eastAsia="Times New Roman" w:hAnsi="Times New Roman" w:cs="Times New Roman"/>
          <w:sz w:val="24"/>
          <w:szCs w:val="24"/>
        </w:rPr>
        <w:t xml:space="preserve">metodą mokiniai mokosi užrašyti ir išlyginti geležies ir vario gamybos procesų reakcijų lygtis. Išnagrinėjus </w:t>
      </w:r>
      <w:r w:rsidRPr="69BE43FF">
        <w:rPr>
          <w:rFonts w:ascii="Times New Roman" w:eastAsia="Times New Roman" w:hAnsi="Times New Roman" w:cs="Times New Roman"/>
          <w:sz w:val="24"/>
          <w:szCs w:val="24"/>
        </w:rPr>
        <w:lastRenderedPageBreak/>
        <w:t xml:space="preserve">metalų gamybos būdus, aiškinamasi su kokiomis ekologinėmis problemomis susiduriama (šiltnamio efektas, vandens tarša ir kt.), kokios taikomos priemonės, kaip sprendžiamos taršos problemos. Susipažįstama su I. Domeikos darbais, nagrinėjant metalų rūdas. </w:t>
      </w:r>
      <w:r w:rsidRPr="69BE43FF">
        <w:rPr>
          <w:rFonts w:ascii="Times New Roman" w:eastAsia="Times New Roman" w:hAnsi="Times New Roman" w:cs="Times New Roman"/>
          <w:color w:val="222222"/>
          <w:sz w:val="24"/>
          <w:szCs w:val="24"/>
        </w:rPr>
        <w:t>Aiškinantis, kaip spręsti</w:t>
      </w:r>
      <w:r w:rsidRPr="69BE43FF">
        <w:rPr>
          <w:rFonts w:ascii="Times New Roman" w:eastAsia="Times New Roman" w:hAnsi="Times New Roman" w:cs="Times New Roman"/>
          <w:sz w:val="24"/>
          <w:szCs w:val="24"/>
        </w:rPr>
        <w:t xml:space="preserve"> uždavinius, kai žinoma žaliavos s</w:t>
      </w:r>
      <w:r w:rsidR="20AC7ABD" w:rsidRPr="69BE43FF">
        <w:rPr>
          <w:rFonts w:ascii="Times New Roman" w:eastAsia="Times New Roman" w:hAnsi="Times New Roman" w:cs="Times New Roman"/>
          <w:sz w:val="24"/>
          <w:szCs w:val="24"/>
        </w:rPr>
        <w:t>u priemaišomis masė ar tūris ir</w:t>
      </w:r>
      <w:r w:rsidRPr="69BE43FF">
        <w:rPr>
          <w:rFonts w:ascii="Times New Roman" w:eastAsia="Times New Roman" w:hAnsi="Times New Roman" w:cs="Times New Roman"/>
          <w:sz w:val="24"/>
          <w:szCs w:val="24"/>
        </w:rPr>
        <w:t xml:space="preserve"> apskaičiuojant produkto masę, kiekį ar tūrį taikant išeigos formulę </w:t>
      </w:r>
      <w:r w:rsidRPr="69BE43FF">
        <w:rPr>
          <w:rFonts w:ascii="Times New Roman" w:eastAsia="Times New Roman" w:hAnsi="Times New Roman" w:cs="Times New Roman"/>
          <w:color w:val="000000" w:themeColor="text1"/>
          <w:sz w:val="24"/>
          <w:szCs w:val="24"/>
        </w:rPr>
        <w:t xml:space="preserve">rekomenduojama sudaryti uždavinių sprendimų algoritmus.  </w:t>
      </w:r>
    </w:p>
    <w:p w14:paraId="000000EB" w14:textId="5CBAC530" w:rsidR="00C20A60" w:rsidRDefault="265DA431" w:rsidP="69BE43FF">
      <w:pPr>
        <w:spacing w:before="120" w:after="0" w:line="240" w:lineRule="auto"/>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sz w:val="24"/>
          <w:szCs w:val="24"/>
        </w:rPr>
        <w:t>0.1.2. Nemetalai ir jų junginiai</w:t>
      </w:r>
    </w:p>
    <w:p w14:paraId="000000F0" w14:textId="2AB73B84"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Pradedant nagrinėti skyrių rekomenduojama taikyti ŽNS metodą (žinau</w:t>
      </w:r>
      <w:r w:rsidR="20AC7ABD"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noriu sužinoti</w:t>
      </w:r>
      <w:r w:rsidR="20AC7ABD"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sužinojau), siekiant įsivertinti jau įgytas žinias ir  išsiaiškinti lūkesčius, susieti su mokinių turima patirtimi. Šioms temoms</w:t>
      </w:r>
      <w:r w:rsidR="20AC7ABD" w:rsidRPr="69BE43FF">
        <w:rPr>
          <w:rFonts w:ascii="Times New Roman" w:eastAsia="Times New Roman" w:hAnsi="Times New Roman" w:cs="Times New Roman"/>
          <w:sz w:val="24"/>
          <w:szCs w:val="24"/>
        </w:rPr>
        <w:t xml:space="preserve"> nagrinėti tinka metodai, kurie</w:t>
      </w:r>
      <w:r w:rsidRPr="69BE43FF">
        <w:rPr>
          <w:rFonts w:ascii="Times New Roman" w:eastAsia="Times New Roman" w:hAnsi="Times New Roman" w:cs="Times New Roman"/>
          <w:sz w:val="24"/>
          <w:szCs w:val="24"/>
        </w:rPr>
        <w:t xml:space="preserve"> įvardyti „Metalai ir jų junginiai“ skyriuje. Mokomasi apibūdinti ir klasifikuoti </w:t>
      </w:r>
      <w:r w:rsidR="265DA431" w:rsidRPr="69BE43FF">
        <w:rPr>
          <w:rFonts w:ascii="Times New Roman" w:eastAsia="Times New Roman" w:hAnsi="Times New Roman" w:cs="Times New Roman"/>
          <w:color w:val="000000"/>
          <w:sz w:val="24"/>
          <w:szCs w:val="24"/>
        </w:rPr>
        <w:t xml:space="preserve">14 (IVB), 15 (VB), 16 (VIB), 17 (VIIB) </w:t>
      </w:r>
      <w:r w:rsidRPr="69BE43FF">
        <w:rPr>
          <w:rFonts w:ascii="Times New Roman" w:eastAsia="Times New Roman" w:hAnsi="Times New Roman" w:cs="Times New Roman"/>
          <w:sz w:val="24"/>
          <w:szCs w:val="24"/>
        </w:rPr>
        <w:t>grupių nemetalus, nustatyti nemetalų, esančių junginiuose, oksidacijos laipsnius. Mokytojo padedami ir taikydami bendrąsias oksidacijos laipsnio nustatymo taisykles, mokiniai atlieka užduotis, kuriose pagal cheminio elemento padėtį periodinėje elementų sistemoje mokosi prognozuoti nemetalų aukščiausią (pagal grupės numerį) ir žemiausią (grupės Nr. minus 8) oksidacijos laipsnius. Skaičiuodami nemetalo oksidacijos laipsnį jung</w:t>
      </w:r>
      <w:r w:rsidR="313CDCFF" w:rsidRPr="69BE43FF">
        <w:rPr>
          <w:rFonts w:ascii="Times New Roman" w:eastAsia="Times New Roman" w:hAnsi="Times New Roman" w:cs="Times New Roman"/>
          <w:sz w:val="24"/>
          <w:szCs w:val="24"/>
        </w:rPr>
        <w:t>inyje, sudarytame iš dviejų ir (</w:t>
      </w:r>
      <w:r w:rsidRPr="69BE43FF">
        <w:rPr>
          <w:rFonts w:ascii="Times New Roman" w:eastAsia="Times New Roman" w:hAnsi="Times New Roman" w:cs="Times New Roman"/>
          <w:sz w:val="24"/>
          <w:szCs w:val="24"/>
        </w:rPr>
        <w:t>ar</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trijų cheminių elementų, mokiniai taiko matematikos pamokose įgytus gebėjimus sprendžia lygtis su vienu nežinomuoju. Nagrinėjant nemetalus rekomenduojama taikyti vizualizaciją ir skaitmeninius mokymosi išteklius, pavyzdžiui, </w:t>
      </w:r>
      <w:hyperlink r:id="rId77">
        <w:r w:rsidRPr="69BE43FF">
          <w:rPr>
            <w:rStyle w:val="Hyperlink"/>
            <w:rFonts w:ascii="Times New Roman" w:hAnsi="Times New Roman" w:cs="Times New Roman"/>
            <w:sz w:val="24"/>
            <w:szCs w:val="24"/>
            <w:bdr w:val="none" w:sz="0" w:space="0" w:color="auto" w:frame="1"/>
            <w:lang w:eastAsia="lt-LT"/>
          </w:rPr>
          <w:t>PEL</w:t>
        </w:r>
      </w:hyperlink>
      <w:r w:rsidR="20AC7ABD" w:rsidRPr="69BE43FF">
        <w:rPr>
          <w:rFonts w:ascii="Times New Roman" w:eastAsia="Times New Roman" w:hAnsi="Times New Roman" w:cs="Times New Roman"/>
          <w:color w:val="1155CC"/>
          <w:sz w:val="24"/>
          <w:szCs w:val="24"/>
        </w:rPr>
        <w:t>.</w:t>
      </w:r>
      <w:r w:rsidR="1B613793" w:rsidRPr="69BE43FF">
        <w:rPr>
          <w:rFonts w:ascii="Times New Roman" w:eastAsia="Times New Roman" w:hAnsi="Times New Roman" w:cs="Times New Roman"/>
          <w:color w:val="1155CC"/>
          <w:sz w:val="24"/>
          <w:szCs w:val="24"/>
        </w:rPr>
        <w:t xml:space="preserve"> </w:t>
      </w:r>
      <w:r w:rsidRPr="69BE43FF">
        <w:rPr>
          <w:rFonts w:ascii="Times New Roman" w:eastAsia="Times New Roman" w:hAnsi="Times New Roman" w:cs="Times New Roman"/>
          <w:sz w:val="24"/>
          <w:szCs w:val="24"/>
        </w:rPr>
        <w:t>Nagrinėjant nemetalų alotropiją (anglies (grafitas, deimantas, grafenas), deguonies ir fosforo  siūloma taikyti modeliavimo metodą, akcentuojant valentingumo sąvoką, įvardijant, kad cheminių ryšių skaičių  lemia valentingumas. Mokiniams rekomenduojama pasigaminti šiuos medžiagų modelius: deguonies, ozono, grafito ir deimanto. Siekiant ugdyti aukštesniuosius mąstymo gebėjimus, siūloma mokiniams sumodeliuoti ir kitų nemetalų, pavyzdžiui, fosforo  alotropinių atmainų molekulių modelius. Aptariant oro kiekybinę sudėtį tūrio dalimis nurodoma oro vidutinė molinė masė (29 g/mol). Aiškinantis, kaip surinkti deguonies ir vand</w:t>
      </w:r>
      <w:r w:rsidR="313CDCFF" w:rsidRPr="69BE43FF">
        <w:rPr>
          <w:rFonts w:ascii="Times New Roman" w:eastAsia="Times New Roman" w:hAnsi="Times New Roman" w:cs="Times New Roman"/>
          <w:sz w:val="24"/>
          <w:szCs w:val="24"/>
        </w:rPr>
        <w:t>enilio dujas išstumiant orą ir (</w:t>
      </w:r>
      <w:r w:rsidRPr="69BE43FF">
        <w:rPr>
          <w:rFonts w:ascii="Times New Roman" w:eastAsia="Times New Roman" w:hAnsi="Times New Roman" w:cs="Times New Roman"/>
          <w:sz w:val="24"/>
          <w:szCs w:val="24"/>
        </w:rPr>
        <w:t>ar</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vandenį, pirmiausia rekomenduojama su mokiniais palyginti dujų molines mases apskaičiuojant, kurios dujos lengvesnės ar sunkesnės už orą, išnagrinėti šių dujų tirpumą vandenyje ir tik tada rekomenduojama organizuoti laboratorinius darbus ir </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ar</w:t>
      </w:r>
      <w:r w:rsidR="313CDCFF"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praktinius darbus grupėmis. Atliekant bandymus, mokomasi gauti vandenilį, deguonį, amoniaką, anglies dioksidą, surinkti išstumiant orą ir (ar) vandenį bei atpažinti. Mokomasi užrašyti ir išlyginti šių dujų gavimo bei atpažinimo bendrąsias reakcijų lygtis. Siekiant geriau perteikti mokiniams laboratorinio darbo eigą, siūloma analizuoti vaizdo medžiagą, kurioje demonstruojamas deguonies dujų gavimas ir surinkimas vandens išstūmimo būdu  </w:t>
      </w:r>
      <w:hyperlink r:id="rId78">
        <w:r w:rsidRPr="69BE43FF">
          <w:rPr>
            <w:rStyle w:val="Hyperlink"/>
            <w:rFonts w:ascii="Times New Roman" w:hAnsi="Times New Roman" w:cs="Times New Roman"/>
            <w:sz w:val="24"/>
            <w:szCs w:val="24"/>
            <w:bdr w:val="none" w:sz="0" w:space="0" w:color="auto" w:frame="1"/>
            <w:lang w:eastAsia="lt-LT"/>
          </w:rPr>
          <w:t>https://www.youtube.com/watch?v=87dmUNrFM</w:t>
        </w:r>
      </w:hyperlink>
      <w:r w:rsidRPr="69BE43FF">
        <w:rPr>
          <w:rFonts w:ascii="Times New Roman" w:eastAsia="Times New Roman" w:hAnsi="Times New Roman" w:cs="Times New Roman"/>
          <w:sz w:val="24"/>
          <w:szCs w:val="24"/>
        </w:rPr>
        <w:t xml:space="preserve">, vandenilio gavimas oro išstūmimo būdu </w:t>
      </w:r>
      <w:hyperlink r:id="rId79">
        <w:r w:rsidRPr="69BE43FF">
          <w:rPr>
            <w:rStyle w:val="Hyperlink"/>
            <w:rFonts w:ascii="Times New Roman" w:hAnsi="Times New Roman" w:cs="Times New Roman"/>
            <w:sz w:val="24"/>
            <w:szCs w:val="24"/>
            <w:bdr w:val="none" w:sz="0" w:space="0" w:color="auto" w:frame="1"/>
            <w:lang w:eastAsia="lt-LT"/>
          </w:rPr>
          <w:t>https://www.youtube.com/watch?v=71fQGSj3yTE</w:t>
        </w:r>
      </w:hyperlink>
      <w:r w:rsidRPr="69BE43FF">
        <w:rPr>
          <w:rStyle w:val="Hyperlink"/>
          <w:rFonts w:ascii="Times New Roman" w:hAnsi="Times New Roman" w:cs="Times New Roman"/>
          <w:bdr w:val="none" w:sz="0" w:space="0" w:color="auto" w:frame="1"/>
          <w:lang w:eastAsia="lt-LT"/>
        </w:rPr>
        <w:t>.</w:t>
      </w:r>
      <w:r w:rsidRPr="69BE43FF">
        <w:rPr>
          <w:rFonts w:ascii="Times New Roman" w:eastAsia="Times New Roman" w:hAnsi="Times New Roman" w:cs="Times New Roman"/>
          <w:sz w:val="24"/>
          <w:szCs w:val="24"/>
        </w:rPr>
        <w:t xml:space="preserve">  Nagrinėjant nemetalų gavimo ir atpažinimo reakcijas, rekomenduojama taikyti Venn’o diagramą, sudarytą iš kelių stulpelių. Schemos padeda besimokančiąjam išryškinti, atrinkti, palyginti informaciją. Šis metodas padeda nustatyti loginius ryšius tarp skirtingų grupių. Susipažįstama su Lietuvoje gaminamomis rūgštimis (sieros, azoto), trąšomis (azoto, fosforo) ir silikatais (keramika, stiklu, cementu), jų svarba ir panaudojimu. Nagrinėjamos supaprastintos sieros ir azoto rūgščių gamybos procesų schemos, užrašomos ir išlyginamos gavimo reakcijų lygtys. Aptariamas gamybos procesų potencialių ekstremalių situacijų pavojus ir jų padarinių likvidavimas. Apibendrinant skyrių svarbu įsivertinti. Sunkiau besimokantiems mokiniams rekomenduojamas S. Leitnerio metodas. Šio metodo esmė</w:t>
      </w:r>
      <w:r w:rsidRPr="69BE43FF">
        <w:t xml:space="preserve"> </w:t>
      </w:r>
      <w:r w:rsidRPr="69BE43FF">
        <w:rPr>
          <w:rFonts w:ascii="Times New Roman" w:eastAsia="Times New Roman" w:hAnsi="Times New Roman" w:cs="Times New Roman"/>
          <w:sz w:val="24"/>
          <w:szCs w:val="24"/>
        </w:rPr>
        <w:t xml:space="preserve">– sudaroma savarankiškam mokymuisi asmeninė mokymosi (kartojimo) kortelių kartoteka neįsisąvintoms sąvokoms, reiškiniams, procesams. Vienoje kortelės pusėje - užduotis / klausimas, kitoje pusėje - sprendimas / atsakymas. Mokinys </w:t>
      </w:r>
      <w:r w:rsidRPr="69BE43FF">
        <w:rPr>
          <w:rFonts w:ascii="Times New Roman" w:eastAsia="Times New Roman" w:hAnsi="Times New Roman" w:cs="Times New Roman"/>
          <w:sz w:val="24"/>
          <w:szCs w:val="24"/>
        </w:rPr>
        <w:lastRenderedPageBreak/>
        <w:t>perskaitęs klausimą pagalvoja, kaip spręstų / atsakytų į klausimą, atverčia kortelę ir pasitikrina. Kadangi popierinės kortelės yra nepatogios, šiuo metu yra siūlomos įvairios mobiliųjų telefonų, kompiuterinės interaktyvios programėlės-kartotekos, kuriose paprasta susidėti aktualią individualią mokymosi informaciją.</w:t>
      </w:r>
      <w:r w:rsidR="20AC7ABD" w:rsidRPr="69BE43FF">
        <w:rPr>
          <w:rFonts w:ascii="Times New Roman" w:eastAsia="Times New Roman" w:hAnsi="Times New Roman" w:cs="Times New Roman"/>
          <w:sz w:val="24"/>
          <w:szCs w:val="24"/>
        </w:rPr>
        <w:t xml:space="preserve"> </w:t>
      </w:r>
      <w:r w:rsidRPr="69BE43FF">
        <w:rPr>
          <w:rFonts w:ascii="Times New Roman" w:eastAsia="Times New Roman" w:hAnsi="Times New Roman" w:cs="Times New Roman"/>
          <w:sz w:val="24"/>
          <w:szCs w:val="24"/>
        </w:rPr>
        <w:t xml:space="preserve">Gilinant mokinių praktinius gebėjimus, mokiniams rekomenduojama atlikti bandymus ar analizuoti skaitmeninius internetinius šaltinius GCSE Science Chemistry (9-1)  - Tests for Gases (dujų atpažinimas) </w:t>
      </w:r>
      <w:hyperlink r:id="rId80">
        <w:r w:rsidRPr="69BE43FF">
          <w:rPr>
            <w:rStyle w:val="Hyperlink"/>
            <w:rFonts w:ascii="Times New Roman" w:hAnsi="Times New Roman" w:cs="Times New Roman"/>
            <w:sz w:val="24"/>
            <w:szCs w:val="24"/>
            <w:bdr w:val="none" w:sz="0" w:space="0" w:color="auto" w:frame="1"/>
            <w:lang w:eastAsia="lt-LT"/>
          </w:rPr>
          <w:t>https://youtu.be/P_gPlbExHv0</w:t>
        </w:r>
      </w:hyperlink>
      <w:r w:rsidRPr="69BE43FF">
        <w:rPr>
          <w:rStyle w:val="Hyperlink"/>
          <w:rFonts w:ascii="Times New Roman" w:hAnsi="Times New Roman" w:cs="Times New Roman"/>
          <w:color w:val="auto"/>
          <w:u w:val="none"/>
          <w:bdr w:val="none" w:sz="0" w:space="0" w:color="auto" w:frame="1"/>
          <w:lang w:eastAsia="lt-LT"/>
        </w:rPr>
        <w:t>.</w:t>
      </w:r>
      <w:r w:rsidRPr="69BE43FF">
        <w:rPr>
          <w:rFonts w:ascii="Times New Roman" w:eastAsia="Times New Roman" w:hAnsi="Times New Roman" w:cs="Times New Roman"/>
          <w:sz w:val="24"/>
          <w:szCs w:val="24"/>
        </w:rPr>
        <w:t xml:space="preserve"> Rekomenduojama vaizdo medžiagą aptarti, analizuoti ir susisteminti.</w:t>
      </w:r>
    </w:p>
    <w:p w14:paraId="288703B2" w14:textId="77777777" w:rsidR="006627EC" w:rsidRDefault="006627EC" w:rsidP="69BE43FF">
      <w:pPr>
        <w:spacing w:after="0" w:line="240" w:lineRule="auto"/>
        <w:ind w:firstLine="720"/>
        <w:jc w:val="both"/>
        <w:rPr>
          <w:rFonts w:ascii="Times New Roman" w:eastAsia="Times New Roman" w:hAnsi="Times New Roman" w:cs="Times New Roman"/>
          <w:sz w:val="24"/>
          <w:szCs w:val="24"/>
        </w:rPr>
      </w:pPr>
    </w:p>
    <w:p w14:paraId="000000F2" w14:textId="3169AC5F" w:rsidR="00C20A60" w:rsidRDefault="265DA431" w:rsidP="69BE43F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sz w:val="24"/>
          <w:szCs w:val="24"/>
        </w:rPr>
        <w:t>0.2. Organinės chemijos pagrindai</w:t>
      </w:r>
      <w:r w:rsidR="0069C192" w:rsidRPr="69BE43FF">
        <w:rPr>
          <w:rFonts w:ascii="Times New Roman" w:eastAsia="Times New Roman" w:hAnsi="Times New Roman" w:cs="Times New Roman"/>
          <w:sz w:val="24"/>
          <w:szCs w:val="24"/>
        </w:rPr>
        <w:t xml:space="preserve"> </w:t>
      </w:r>
    </w:p>
    <w:p w14:paraId="000000F3" w14:textId="6743FF97" w:rsidR="00C20A60" w:rsidRDefault="265DA431" w:rsidP="69BE43FF">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sz w:val="24"/>
          <w:szCs w:val="24"/>
        </w:rPr>
        <w:t>0.2.1 Anglis - organinių junginių pagrindas</w:t>
      </w:r>
    </w:p>
    <w:p w14:paraId="000000F8" w14:textId="43982222"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Ankstesnėse klasėse buvo nagrinėjamas medžiagų skirstymas į organines ir neorganines, todėl svarbu išsiaiškinti, taikant ŽNS metodą (žr. metodo aprašymą aukščiau), ką mokiniai žino. Nagrinėjant anglies atomo valentingumą bei galimybė jungtis tarpusavyje ir su kitų elementų (vandenilio, deguonies, azoto) atomais, pabrėžiant anglies galimybę sudaryti viengubuosius, dvigubuosius ir trigubuosius ryšius taikomas dėlionės metodas, kurio veikloms reikalingos iš anksto paruoštos atitinkamos korteles (su anglies, vandenilio, viengubųjų, dvigubųjų, trigubųjų jungčių simboliais). Mokiniai gali dirbti individualiai ir grupėmis, sudėdami kortelėmis junginių linijines struktūras, kai junginyje vienas anglies atomas ir keturi vandenilio atomai (metanas); kai junginyje du anglies atomai, šeši vandenilio atomai ir atomai susijungę viengubaisiais ryšiais (etanas) ir t.t. Pažengusiems mokiniams galima siūlyti sudėti dėliones sudėtingesnių junginių, pavyzdžiui, su vienu dvigubuoju (eteno, propeno), su vienu trigubuoju (etino, propino) ryšiais ir pan.  </w:t>
      </w:r>
      <w:hyperlink r:id="rId81">
        <w:r w:rsidRPr="69BE43FF">
          <w:rPr>
            <w:rStyle w:val="Hyperlink"/>
            <w:rFonts w:ascii="Times New Roman" w:hAnsi="Times New Roman" w:cs="Times New Roman"/>
            <w:sz w:val="24"/>
            <w:szCs w:val="24"/>
            <w:bdr w:val="none" w:sz="0" w:space="0" w:color="auto" w:frame="1"/>
            <w:lang w:eastAsia="lt-LT"/>
          </w:rPr>
          <w:t>Bonds formed by Carbon | Don't Memorise</w:t>
        </w:r>
      </w:hyperlink>
      <w:r w:rsidRPr="69BE43FF">
        <w:rPr>
          <w:rStyle w:val="Hyperlink"/>
          <w:rFonts w:ascii="Times New Roman" w:hAnsi="Times New Roman" w:cs="Times New Roman"/>
          <w:sz w:val="24"/>
          <w:szCs w:val="24"/>
          <w:bdr w:val="none" w:sz="0" w:space="0" w:color="auto" w:frame="1"/>
          <w:lang w:eastAsia="lt-LT"/>
        </w:rPr>
        <w:t>, http</w:t>
      </w:r>
      <w:hyperlink r:id="rId82">
        <w:r w:rsidRPr="69BE43FF">
          <w:rPr>
            <w:rStyle w:val="Hyperlink"/>
            <w:rFonts w:ascii="Times New Roman" w:hAnsi="Times New Roman" w:cs="Times New Roman"/>
            <w:sz w:val="24"/>
            <w:szCs w:val="24"/>
            <w:bdr w:val="none" w:sz="0" w:space="0" w:color="auto" w:frame="1"/>
            <w:lang w:eastAsia="lt-LT"/>
          </w:rPr>
          <w:t>s://www.youtube.com/watch?v=ykIFTtTjoso</w:t>
        </w:r>
      </w:hyperlink>
      <w:r w:rsidRPr="69BE43FF">
        <w:rPr>
          <w:rStyle w:val="Hyperlink"/>
          <w:rFonts w:ascii="Times New Roman" w:hAnsi="Times New Roman" w:cs="Times New Roman"/>
          <w:sz w:val="24"/>
          <w:szCs w:val="24"/>
          <w:bdr w:val="none" w:sz="0" w:space="0" w:color="auto" w:frame="1"/>
          <w:lang w:eastAsia="lt-LT"/>
        </w:rPr>
        <w:t xml:space="preserve">, </w:t>
      </w:r>
      <w:hyperlink r:id="rId83">
        <w:r w:rsidRPr="69BE43FF">
          <w:rPr>
            <w:rStyle w:val="Hyperlink"/>
            <w:rFonts w:ascii="Times New Roman" w:hAnsi="Times New Roman" w:cs="Times New Roman"/>
            <w:sz w:val="24"/>
            <w:szCs w:val="24"/>
            <w:bdr w:val="none" w:sz="0" w:space="0" w:color="auto" w:frame="1"/>
            <w:lang w:eastAsia="lt-LT"/>
          </w:rPr>
          <w:t>Alkanes, Alkenes &amp; Alkynes - Snatoms</w:t>
        </w:r>
      </w:hyperlink>
      <w:r w:rsidRPr="69BE43FF">
        <w:rPr>
          <w:rFonts w:ascii="Times New Roman" w:eastAsia="Times New Roman" w:hAnsi="Times New Roman" w:cs="Times New Roman"/>
          <w:sz w:val="24"/>
          <w:szCs w:val="24"/>
        </w:rPr>
        <w:t>. Siekiant efektyvesnio mokymosi, kad mokiniai geriau suvoktų organinių junginių gausą, organinių junginių susidarymo logiką jungiantis anglies atomams, rekomenduojama organizuoti aktyvią veiklą: piešti, rašyti, modeliuoti, dėlioti korteles, nagrinėti įvairių organinių junginių struktūrines formules, jas lyginti. Rekomenduojama imti organinius junginius iš artimos aplinkos, akcentuoti į jų panaudojimą.</w:t>
      </w:r>
      <w:r w:rsidR="20AC7ABD" w:rsidRPr="69BE43FF">
        <w:rPr>
          <w:rFonts w:ascii="Times New Roman" w:eastAsia="Times New Roman" w:hAnsi="Times New Roman" w:cs="Times New Roman"/>
          <w:sz w:val="24"/>
          <w:szCs w:val="24"/>
        </w:rPr>
        <w:t xml:space="preserve"> </w:t>
      </w:r>
      <w:r w:rsidRPr="69BE43FF">
        <w:rPr>
          <w:rFonts w:ascii="Times New Roman" w:eastAsia="Times New Roman" w:hAnsi="Times New Roman" w:cs="Times New Roman"/>
          <w:sz w:val="24"/>
          <w:szCs w:val="24"/>
        </w:rPr>
        <w:t xml:space="preserve">Tyrinėjant angliavandenilių degimą, kai susidaro anglies(IV) oksidas ir vanduo, užrašomos ir išlyginamos reakcijų bendrosios lygtys molekulinėmis formulėmis. Aiškinamasi, kad nevisiškai sudegus angliavandeniliams, susidaro nuodingas anglies(II) oksidas. Aptariamos su organinio kuro naudojimu susijusios buitinės (apsinuodijimas, gaisrų ir sprogimų pavojus) ir ekologinės (šiltnamio reiškinio stiprėjimas, rūgštusis lietus, fotocheminis smogas) problemos ir jų sprendimo ir prevencijos būdai. Sprendžiami uždaviniai, kai pagal elementų masių dalis nustatomos organinių junginių empirinės ir molekulinės formulės. Rekomenduojami metodai padės ugdyti </w:t>
      </w:r>
      <w:r w:rsidR="20AC7ABD" w:rsidRPr="69BE43FF">
        <w:rPr>
          <w:rFonts w:ascii="Times New Roman" w:eastAsia="Times New Roman" w:hAnsi="Times New Roman" w:cs="Times New Roman"/>
          <w:sz w:val="24"/>
          <w:szCs w:val="24"/>
        </w:rPr>
        <w:t>p</w:t>
      </w:r>
      <w:r w:rsidRPr="69BE43FF">
        <w:rPr>
          <w:rFonts w:ascii="Times New Roman" w:eastAsia="Times New Roman" w:hAnsi="Times New Roman" w:cs="Times New Roman"/>
          <w:sz w:val="24"/>
          <w:szCs w:val="24"/>
        </w:rPr>
        <w:t xml:space="preserve">ažinimo, </w:t>
      </w:r>
      <w:r w:rsidR="20AC7ABD" w:rsidRPr="69BE43FF">
        <w:rPr>
          <w:rFonts w:ascii="Times New Roman" w:eastAsia="Times New Roman" w:hAnsi="Times New Roman" w:cs="Times New Roman"/>
          <w:sz w:val="24"/>
          <w:szCs w:val="24"/>
        </w:rPr>
        <w:t>k</w:t>
      </w:r>
      <w:r w:rsidRPr="69BE43FF">
        <w:rPr>
          <w:rFonts w:ascii="Times New Roman" w:eastAsia="Times New Roman" w:hAnsi="Times New Roman" w:cs="Times New Roman"/>
          <w:sz w:val="24"/>
          <w:szCs w:val="24"/>
        </w:rPr>
        <w:t xml:space="preserve">omunikavimo, </w:t>
      </w:r>
      <w:r w:rsidR="20AC7ABD" w:rsidRPr="69BE43FF">
        <w:rPr>
          <w:rFonts w:ascii="Times New Roman" w:eastAsia="Times New Roman" w:hAnsi="Times New Roman" w:cs="Times New Roman"/>
          <w:sz w:val="24"/>
          <w:szCs w:val="24"/>
        </w:rPr>
        <w:t>s</w:t>
      </w:r>
      <w:r w:rsidRPr="69BE43FF">
        <w:rPr>
          <w:rFonts w:ascii="Times New Roman" w:eastAsia="Times New Roman" w:hAnsi="Times New Roman" w:cs="Times New Roman"/>
          <w:sz w:val="24"/>
          <w:szCs w:val="24"/>
        </w:rPr>
        <w:t xml:space="preserve">ocialinę kompetencijas. </w:t>
      </w:r>
    </w:p>
    <w:p w14:paraId="3E6240BA" w14:textId="77777777" w:rsidR="006627EC" w:rsidRDefault="006627EC" w:rsidP="69BE43FF">
      <w:pPr>
        <w:spacing w:after="0" w:line="240" w:lineRule="auto"/>
        <w:ind w:firstLine="720"/>
        <w:jc w:val="both"/>
        <w:rPr>
          <w:rFonts w:ascii="Times New Roman" w:eastAsia="Times New Roman" w:hAnsi="Times New Roman" w:cs="Times New Roman"/>
          <w:sz w:val="24"/>
          <w:szCs w:val="24"/>
        </w:rPr>
      </w:pPr>
    </w:p>
    <w:p w14:paraId="000000FA" w14:textId="4D9B5E56" w:rsidR="00C20A60" w:rsidRDefault="265DA431" w:rsidP="69BE43FF">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sz w:val="24"/>
          <w:szCs w:val="24"/>
        </w:rPr>
        <w:t>0.2.2. Organinių junginių įvairovė ir taikymas</w:t>
      </w:r>
    </w:p>
    <w:p w14:paraId="000000FD" w14:textId="49C594F4" w:rsidR="00C20A60" w:rsidRPr="00397A63"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Aiškinantis funkcinės grupės sąvoką, organinių junginių įvairovė siejama su skirtingomis funkcinėmis grupėmis. Remiantis pateiktomis junginių formulėmis ir molekulių modeliais mokomasi įvardyti ir atpažinti halogenalkanuose, alkoholiuose, aldehiduose, karboksirūgštyse, esteriuose, aminuose bei aminorūgštyse esančias funkcines grupes. Siūloma naudotis internetiniais ištekliais: </w:t>
      </w:r>
      <w:hyperlink r:id="rId84">
        <w:r w:rsidRPr="69BE43FF">
          <w:rPr>
            <w:rStyle w:val="Hyperlink"/>
            <w:rFonts w:ascii="Times New Roman" w:hAnsi="Times New Roman" w:cs="Times New Roman"/>
            <w:sz w:val="24"/>
            <w:szCs w:val="24"/>
            <w:bdr w:val="none" w:sz="0" w:space="0" w:color="auto" w:frame="1"/>
            <w:lang w:eastAsia="lt-LT"/>
          </w:rPr>
          <w:t>Structure of Functional Groups - Part 1 | Don't Memorise</w:t>
        </w:r>
      </w:hyperlink>
      <w:r w:rsidRPr="69BE43FF">
        <w:rPr>
          <w:rFonts w:ascii="Times New Roman" w:eastAsia="Times New Roman" w:hAnsi="Times New Roman" w:cs="Times New Roman"/>
          <w:sz w:val="24"/>
          <w:szCs w:val="24"/>
        </w:rPr>
        <w:t xml:space="preserve"> (funkcinės grupės). Aiškinantis organinių junginių susidarymą, rekomenduojamas dėlionės</w:t>
      </w:r>
      <w:r w:rsidRPr="69BE43FF">
        <w:rPr>
          <w:rFonts w:ascii="Times New Roman" w:eastAsia="Times New Roman" w:hAnsi="Times New Roman" w:cs="Times New Roman"/>
          <w:i/>
          <w:iCs/>
          <w:sz w:val="24"/>
          <w:szCs w:val="24"/>
        </w:rPr>
        <w:t xml:space="preserve"> </w:t>
      </w:r>
      <w:r w:rsidRPr="69BE43FF">
        <w:rPr>
          <w:rFonts w:ascii="Times New Roman" w:eastAsia="Times New Roman" w:hAnsi="Times New Roman" w:cs="Times New Roman"/>
          <w:sz w:val="24"/>
          <w:szCs w:val="24"/>
        </w:rPr>
        <w:t xml:space="preserve">metodas, aiškinamasi, kaip sudaromos junginių molekulės įvardinant organinių junginių klasę, atsižvelgiant į valentingumo sąvoką. Mokiniai mokosi pateiktoje vaizdinėje medžiagoje, užduotyse atpažinti ir pažymėti funkcines grupes bei priskirti pateiktus </w:t>
      </w:r>
      <w:r w:rsidRPr="69BE43FF">
        <w:rPr>
          <w:rFonts w:ascii="Times New Roman" w:eastAsia="Times New Roman" w:hAnsi="Times New Roman" w:cs="Times New Roman"/>
          <w:sz w:val="24"/>
          <w:szCs w:val="24"/>
        </w:rPr>
        <w:lastRenderedPageBreak/>
        <w:t xml:space="preserve">junginius organinių junginių klasėms. Organinių junginių įvairovę rekomenduojama nagrinėjimo schema tokia: išsiaiškinti paprasčiausius junginius sudarytus tik iš: C, H ir halogenas (halogenalkanai). Po to nagrinėti junginius, sudarytus iš: C, H, O (alkoholiai ir aldehidai, karboksirūgštys). Vėliau nagrinėti junginius sudarytus iš C, H, N (aminai). Kita junginių klasė sudaryta iš C, H, N, O (aminorūgštys), tada susipažįstama su junginiais sudarytais iš C, H, O, N, P  </w:t>
      </w:r>
      <w:hyperlink r:id="rId85">
        <w:r w:rsidRPr="69BE43FF">
          <w:rPr>
            <w:rStyle w:val="Hyperlink"/>
            <w:rFonts w:ascii="Times New Roman" w:hAnsi="Times New Roman" w:cs="Times New Roman"/>
            <w:sz w:val="24"/>
            <w:szCs w:val="24"/>
            <w:bdr w:val="none" w:sz="0" w:space="0" w:color="auto" w:frame="1"/>
            <w:lang w:eastAsia="lt-LT"/>
          </w:rPr>
          <w:t>biomolecule | Definition, Structure, Functions, Examples, &amp; Facts | Britannica</w:t>
        </w:r>
      </w:hyperlink>
      <w:r w:rsidRPr="69BE43FF">
        <w:rPr>
          <w:rFonts w:ascii="Times New Roman" w:eastAsia="Times New Roman" w:hAnsi="Times New Roman" w:cs="Times New Roman"/>
          <w:sz w:val="24"/>
          <w:szCs w:val="24"/>
        </w:rPr>
        <w:t>. Tyrinėjamos organinių junginių cheminės savybės ir nurodomi reakcijų požymiai: etanolio oksidacija vario(II) oksidu, etano rūgšties sąveika su hidroksidais ir karbonatais, etiletanoato gavimas iš etano rūgšties ir etanolio. Aptariamos organinių medžiagų taikymo sritys: energetikos pramonė, vaistų gamyba, kosmetikos ir maisto pramonė bei pagrindžiama atsakingo vartojimo svarba. Argumentuotai diskutuojama apie kylančias sveikatos, socialines, ekonomines, kultūrines problemas dėl alkoholio, tabako gaminių ir psichotropinių (narkotinių) medžiagų vartojimo. Tyrinėjamas polieteno ir vilnos degimo požymių skirtumas. Nagrinėjama polieteno sandara, sintetinių ir dirbtinių pluoštų (celiuliozės, šilko, vilnos) fizikinės savybės bei panaudojimas Apibūdinant polimerus, svarbu akcentuoti, kad tai makromolekulės, sudarytos iš daugelio pasikartojančių grandžių. Tyrinėjamas polieteno ir vilnos degimo požymių skirtumas. Nagrinėjama polieteno sandara, sintetinių ir dirbtinių pluoštų (celiuliozės, šilko, vilnos) fizikinės savybės bei panaudojimas. Kadangi makromolekulių susidarymas yra panašus į jungimosi reakcijas, čia galime taikyti lyginimo metodą. Pažengusiems mokiniams galima pasiūlyti nagrinėti internetiniuose šaltiniuose pateiktų sudėtingesnių polimerų sudarymą: </w:t>
      </w:r>
      <w:hyperlink r:id="rId86" w:anchor="18">
        <w:r w:rsidRPr="69BE43FF">
          <w:rPr>
            <w:rStyle w:val="Hyperlink"/>
            <w:rFonts w:ascii="Times New Roman" w:hAnsi="Times New Roman" w:cs="Times New Roman"/>
            <w:sz w:val="24"/>
            <w:szCs w:val="24"/>
            <w:bdr w:val="none" w:sz="0" w:space="0" w:color="auto" w:frame="1"/>
            <w:lang w:eastAsia="lt-LT"/>
          </w:rPr>
          <w:t>GCSE Chemistry - What is a Polymer? Polymers / Monomers / Their Properties Explained  #18</w:t>
        </w:r>
      </w:hyperlink>
      <w:r w:rsidR="298A5CB0" w:rsidRPr="69BE43FF">
        <w:rPr>
          <w:rFonts w:ascii="Times New Roman" w:eastAsia="Times New Roman" w:hAnsi="Times New Roman" w:cs="Times New Roman"/>
          <w:sz w:val="24"/>
          <w:szCs w:val="24"/>
        </w:rPr>
        <w:t xml:space="preserve"> (polimerai). </w:t>
      </w:r>
      <w:r w:rsidRPr="69BE43FF">
        <w:rPr>
          <w:rFonts w:ascii="Times New Roman" w:eastAsia="Times New Roman" w:hAnsi="Times New Roman" w:cs="Times New Roman"/>
          <w:sz w:val="24"/>
          <w:szCs w:val="24"/>
        </w:rPr>
        <w:t>Nagrinėjant šį skyrių mokiniai gali atlikti trumpalaikius ir ilgalaikius kūrybinius, projektinius darbus</w:t>
      </w:r>
      <w:r w:rsidR="298A5CB0" w:rsidRPr="69BE43FF">
        <w:rPr>
          <w:rFonts w:ascii="Times New Roman" w:eastAsia="Times New Roman" w:hAnsi="Times New Roman" w:cs="Times New Roman"/>
          <w:sz w:val="24"/>
          <w:szCs w:val="24"/>
        </w:rPr>
        <w:t xml:space="preserve">, </w:t>
      </w:r>
      <w:r w:rsidRPr="69BE43FF">
        <w:rPr>
          <w:rFonts w:ascii="Times New Roman" w:eastAsia="Times New Roman" w:hAnsi="Times New Roman" w:cs="Times New Roman"/>
          <w:sz w:val="24"/>
          <w:szCs w:val="24"/>
        </w:rPr>
        <w:t xml:space="preserve">kurie palankūs ugdyti </w:t>
      </w:r>
      <w:r w:rsidR="298A5CB0" w:rsidRPr="69BE43FF">
        <w:rPr>
          <w:rFonts w:ascii="Times New Roman" w:eastAsia="Times New Roman" w:hAnsi="Times New Roman" w:cs="Times New Roman"/>
          <w:sz w:val="24"/>
          <w:szCs w:val="24"/>
        </w:rPr>
        <w:t>pažinimo, komunikavimo, s</w:t>
      </w:r>
      <w:r w:rsidRPr="69BE43FF">
        <w:rPr>
          <w:rFonts w:ascii="Times New Roman" w:eastAsia="Times New Roman" w:hAnsi="Times New Roman" w:cs="Times New Roman"/>
          <w:sz w:val="24"/>
          <w:szCs w:val="24"/>
        </w:rPr>
        <w:t>ocialinę</w:t>
      </w:r>
      <w:r w:rsidRPr="69BE43FF">
        <w:rPr>
          <w:rFonts w:ascii="Times New Roman" w:eastAsia="Times New Roman" w:hAnsi="Times New Roman" w:cs="Times New Roman"/>
          <w:i/>
          <w:iCs/>
          <w:sz w:val="24"/>
          <w:szCs w:val="24"/>
        </w:rPr>
        <w:t xml:space="preserve"> </w:t>
      </w:r>
      <w:r w:rsidRPr="69BE43FF">
        <w:rPr>
          <w:rFonts w:ascii="Times New Roman" w:eastAsia="Times New Roman" w:hAnsi="Times New Roman" w:cs="Times New Roman"/>
          <w:sz w:val="24"/>
          <w:szCs w:val="24"/>
        </w:rPr>
        <w:t xml:space="preserve">kompetencijas. </w:t>
      </w:r>
    </w:p>
    <w:p w14:paraId="000000FE" w14:textId="77777777" w:rsidR="00C20A60" w:rsidRDefault="00C20A60" w:rsidP="69BE43FF">
      <w:pPr>
        <w:spacing w:after="0" w:line="240" w:lineRule="auto"/>
        <w:ind w:firstLine="720"/>
        <w:jc w:val="both"/>
        <w:rPr>
          <w:rFonts w:ascii="Times New Roman" w:eastAsia="Times New Roman" w:hAnsi="Times New Roman" w:cs="Times New Roman"/>
          <w:sz w:val="24"/>
          <w:szCs w:val="24"/>
        </w:rPr>
      </w:pPr>
    </w:p>
    <w:p w14:paraId="000000FF" w14:textId="303F23D1" w:rsidR="00C20A60" w:rsidRDefault="265DA431" w:rsidP="69BE43FF">
      <w:pPr>
        <w:pBdr>
          <w:top w:val="nil"/>
          <w:left w:val="nil"/>
          <w:bottom w:val="nil"/>
          <w:right w:val="nil"/>
          <w:between w:val="nil"/>
        </w:pBdr>
        <w:spacing w:after="0"/>
        <w:ind w:firstLine="720"/>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sz w:val="24"/>
          <w:szCs w:val="24"/>
        </w:rPr>
        <w:t>0.3. Aplinkosauga</w:t>
      </w:r>
    </w:p>
    <w:p w14:paraId="00000100" w14:textId="6D1FDA54" w:rsidR="00C20A60" w:rsidRDefault="265DA431" w:rsidP="69BE43FF">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sz w:val="24"/>
          <w:szCs w:val="24"/>
        </w:rPr>
        <w:t>0.3.1. Žmogaus veiklos poveikis aplinkai</w:t>
      </w:r>
      <w:r w:rsidR="0069C192" w:rsidRPr="69BE43FF">
        <w:rPr>
          <w:rFonts w:ascii="Times New Roman" w:eastAsia="Times New Roman" w:hAnsi="Times New Roman" w:cs="Times New Roman"/>
          <w:sz w:val="24"/>
          <w:szCs w:val="24"/>
        </w:rPr>
        <w:t xml:space="preserve"> </w:t>
      </w:r>
    </w:p>
    <w:p w14:paraId="78361230" w14:textId="0E63F28D" w:rsidR="00B226C3" w:rsidRPr="006F419D" w:rsidRDefault="0069C192" w:rsidP="69BE43FF">
      <w:pPr>
        <w:pStyle w:val="xelementtoproof"/>
        <w:shd w:val="clear" w:color="auto" w:fill="FFFFFF" w:themeFill="background1"/>
        <w:spacing w:before="0" w:beforeAutospacing="0" w:after="0" w:afterAutospacing="0" w:line="276" w:lineRule="auto"/>
        <w:ind w:firstLine="720"/>
        <w:jc w:val="both"/>
        <w:rPr>
          <w:bdr w:val="none" w:sz="0" w:space="0" w:color="auto" w:frame="1"/>
        </w:rPr>
      </w:pPr>
      <w:r w:rsidRPr="69BE43FF">
        <w:t>Nagrinėjant cheminius reiškinius biosferoje, siejant juos su antropogen</w:t>
      </w:r>
      <w:r w:rsidR="298A5CB0" w:rsidRPr="69BE43FF">
        <w:t xml:space="preserve">ine veikla, rekomenduojama </w:t>
      </w:r>
      <w:r w:rsidRPr="69BE43FF">
        <w:t>rengti pristatymus, diskusijas apie susidarančius teršalus, pavyzdžiui, sieros ir azoto oksidus, halogenintus angliavandenilius, naftos produktus, perteklinį trąšų kiekį, ozoną žemutiniuose atmosferos sluoksniuose, sunkiuosius metalus, paviršiaus aktyviąsias medžiagas ir jų poveikį aplinkai. Aptariamas antrinių žaliavų (metalų, popieriaus) atliekų perdirbimas. Jeigu yra laiko, rekomenduojama atlikti tyrimus: „Anglies dioksido įtakos temperatūros pokyčiui tyrimas“, „Sniego tirpimo greičio priklausomybės nuo priemaišų kiekio tyrimas“.</w:t>
      </w:r>
      <w:r w:rsidR="07E964FD" w:rsidRPr="69BE43FF">
        <w:t xml:space="preserve"> </w:t>
      </w:r>
      <w:r w:rsidR="35087E5F" w:rsidRPr="69BE43FF">
        <w:rPr>
          <w:bdr w:val="none" w:sz="0" w:space="0" w:color="auto" w:frame="1"/>
        </w:rPr>
        <w:t xml:space="preserve">Įgyvendinant </w:t>
      </w:r>
      <w:r w:rsidR="0262855F" w:rsidRPr="69BE43FF">
        <w:rPr>
          <w:bdr w:val="none" w:sz="0" w:space="0" w:color="auto" w:frame="1"/>
        </w:rPr>
        <w:t xml:space="preserve">mokymosi turinio </w:t>
      </w:r>
      <w:r w:rsidR="35087E5F" w:rsidRPr="69BE43FF">
        <w:rPr>
          <w:bdr w:val="none" w:sz="0" w:space="0" w:color="auto" w:frame="1"/>
        </w:rPr>
        <w:t>fragmento</w:t>
      </w:r>
      <w:r w:rsidR="74059531" w:rsidRPr="69BE43FF">
        <w:rPr>
          <w:bdr w:val="none" w:sz="0" w:space="0" w:color="auto" w:frame="1"/>
        </w:rPr>
        <w:t xml:space="preserve"> </w:t>
      </w:r>
      <w:r w:rsidR="214BB687" w:rsidRPr="69BE43FF">
        <w:rPr>
          <w:bdr w:val="none" w:sz="0" w:space="0" w:color="auto" w:frame="1"/>
        </w:rPr>
        <w:t xml:space="preserve">dalį </w:t>
      </w:r>
      <w:r w:rsidR="35087E5F" w:rsidRPr="69BE43FF">
        <w:rPr>
          <w:bdr w:val="none" w:sz="0" w:space="0" w:color="auto" w:frame="1"/>
        </w:rPr>
        <w:t>„</w:t>
      </w:r>
      <w:r w:rsidR="7D8A44A1" w:rsidRPr="69BE43FF">
        <w:rPr>
          <w:bdr w:val="none" w:sz="0" w:space="0" w:color="auto" w:frame="1"/>
        </w:rPr>
        <w:t xml:space="preserve">Nagrinėjant </w:t>
      </w:r>
      <w:r w:rsidR="78787737" w:rsidRPr="69BE43FF">
        <w:rPr>
          <w:bdr w:val="none" w:sz="0" w:space="0" w:color="auto" w:frame="1"/>
        </w:rPr>
        <w:t>[</w:t>
      </w:r>
      <w:r w:rsidR="7D8A44A1" w:rsidRPr="69BE43FF">
        <w:rPr>
          <w:bdr w:val="none" w:sz="0" w:space="0" w:color="auto" w:frame="1"/>
        </w:rPr>
        <w:t>...</w:t>
      </w:r>
      <w:r w:rsidR="78787737" w:rsidRPr="69BE43FF">
        <w:rPr>
          <w:bdr w:val="none" w:sz="0" w:space="0" w:color="auto" w:frame="1"/>
        </w:rPr>
        <w:t>]</w:t>
      </w:r>
      <w:r w:rsidR="7D8A44A1" w:rsidRPr="69BE43FF">
        <w:rPr>
          <w:bdr w:val="none" w:sz="0" w:space="0" w:color="auto" w:frame="1"/>
        </w:rPr>
        <w:t xml:space="preserve"> </w:t>
      </w:r>
      <w:r w:rsidR="35087E5F" w:rsidRPr="69BE43FF">
        <w:rPr>
          <w:bdr w:val="none" w:sz="0" w:space="0" w:color="auto" w:frame="1"/>
        </w:rPr>
        <w:t>aktualius tarptautinius aplinkos apsaugos norminius dokumentus</w:t>
      </w:r>
      <w:r w:rsidR="54011767" w:rsidRPr="69BE43FF">
        <w:rPr>
          <w:bdr w:val="none" w:sz="0" w:space="0" w:color="auto" w:frame="1"/>
        </w:rPr>
        <w:t>“</w:t>
      </w:r>
      <w:r w:rsidR="74059531" w:rsidRPr="69BE43FF">
        <w:rPr>
          <w:bdr w:val="none" w:sz="0" w:space="0" w:color="auto" w:frame="1"/>
        </w:rPr>
        <w:t xml:space="preserve"> </w:t>
      </w:r>
      <w:r w:rsidR="35087E5F" w:rsidRPr="69BE43FF">
        <w:rPr>
          <w:bdr w:val="none" w:sz="0" w:space="0" w:color="auto" w:frame="1"/>
        </w:rPr>
        <w:t>dalį</w:t>
      </w:r>
      <w:r w:rsidR="7D91F7B0" w:rsidRPr="69BE43FF">
        <w:rPr>
          <w:bdr w:val="none" w:sz="0" w:space="0" w:color="auto" w:frame="1"/>
        </w:rPr>
        <w:t>,</w:t>
      </w:r>
      <w:r w:rsidR="35087E5F" w:rsidRPr="69BE43FF">
        <w:rPr>
          <w:bdr w:val="none" w:sz="0" w:space="0" w:color="auto" w:frame="1"/>
        </w:rPr>
        <w:t xml:space="preserve"> rekomenduojama su mokiniais </w:t>
      </w:r>
      <w:r w:rsidR="7D91F7B0" w:rsidRPr="69BE43FF">
        <w:rPr>
          <w:bdr w:val="none" w:sz="0" w:space="0" w:color="auto" w:frame="1"/>
        </w:rPr>
        <w:t>nagrinėti</w:t>
      </w:r>
      <w:r w:rsidR="35087E5F" w:rsidRPr="69BE43FF">
        <w:rPr>
          <w:bdr w:val="none" w:sz="0" w:space="0" w:color="auto" w:frame="1"/>
        </w:rPr>
        <w:t xml:space="preserve"> aktualius šiuos tarptautinius dokumentus:</w:t>
      </w:r>
      <w:r w:rsidR="7D91F7B0" w:rsidRPr="69BE43FF">
        <w:t xml:space="preserve"> </w:t>
      </w:r>
      <w:hyperlink r:id="rId87" w:history="1">
        <w:r w:rsidR="35087E5F" w:rsidRPr="69BE43FF">
          <w:rPr>
            <w:rStyle w:val="Hyperlink"/>
            <w:color w:val="0070C0"/>
            <w:bdr w:val="none" w:sz="0" w:space="0" w:color="auto" w:frame="1"/>
          </w:rPr>
          <w:t>Kioto protokolą</w:t>
        </w:r>
        <w:r w:rsidR="11AF3DEF" w:rsidRPr="69BE43FF">
          <w:rPr>
            <w:rStyle w:val="Hyperlink"/>
            <w:color w:val="0070C0"/>
            <w:bdr w:val="none" w:sz="0" w:space="0" w:color="auto" w:frame="1"/>
          </w:rPr>
          <w:t xml:space="preserve"> dėl šiltnamio</w:t>
        </w:r>
        <w:r w:rsidR="1F7CAC66" w:rsidRPr="69BE43FF">
          <w:rPr>
            <w:rStyle w:val="Hyperlink"/>
            <w:color w:val="0070C0"/>
            <w:bdr w:val="none" w:sz="0" w:space="0" w:color="auto" w:frame="1"/>
          </w:rPr>
          <w:t xml:space="preserve"> </w:t>
        </w:r>
        <w:r w:rsidR="11AF3DEF" w:rsidRPr="69BE43FF">
          <w:rPr>
            <w:rStyle w:val="Hyperlink"/>
            <w:color w:val="0070C0"/>
            <w:bdr w:val="none" w:sz="0" w:space="0" w:color="auto" w:frame="1"/>
          </w:rPr>
          <w:t>efektą</w:t>
        </w:r>
        <w:r w:rsidR="1F7CAC66" w:rsidRPr="69BE43FF">
          <w:rPr>
            <w:rStyle w:val="Hyperlink"/>
            <w:color w:val="0070C0"/>
            <w:bdr w:val="none" w:sz="0" w:space="0" w:color="auto" w:frame="1"/>
          </w:rPr>
          <w:t xml:space="preserve"> </w:t>
        </w:r>
        <w:r w:rsidR="11AF3DEF" w:rsidRPr="69BE43FF">
          <w:rPr>
            <w:rStyle w:val="Hyperlink"/>
            <w:color w:val="0070C0"/>
            <w:bdr w:val="none" w:sz="0" w:space="0" w:color="auto" w:frame="1"/>
          </w:rPr>
          <w:t>sukeliančių</w:t>
        </w:r>
        <w:r w:rsidR="1F7CAC66" w:rsidRPr="69BE43FF">
          <w:rPr>
            <w:rStyle w:val="Hyperlink"/>
            <w:color w:val="0070C0"/>
            <w:bdr w:val="none" w:sz="0" w:space="0" w:color="auto" w:frame="1"/>
          </w:rPr>
          <w:t xml:space="preserve"> </w:t>
        </w:r>
        <w:r w:rsidR="11AF3DEF" w:rsidRPr="69BE43FF">
          <w:rPr>
            <w:rStyle w:val="Hyperlink"/>
            <w:color w:val="0070C0"/>
            <w:bdr w:val="none" w:sz="0" w:space="0" w:color="auto" w:frame="1"/>
          </w:rPr>
          <w:t>dujų</w:t>
        </w:r>
      </w:hyperlink>
      <w:r w:rsidR="35087E5F" w:rsidRPr="69BE43FF">
        <w:rPr>
          <w:rStyle w:val="Hyperlink"/>
        </w:rPr>
        <w:t>.</w:t>
      </w:r>
      <w:r w:rsidR="35087E5F" w:rsidRPr="69BE43FF">
        <w:rPr>
          <w:bdr w:val="none" w:sz="0" w:space="0" w:color="auto" w:frame="1"/>
        </w:rPr>
        <w:t xml:space="preserve"> Mokymui medžiagos daugiau apie Kioto protokolą rasite čia: </w:t>
      </w:r>
      <w:hyperlink r:id="rId88" w:history="1">
        <w:r w:rsidR="35087E5F" w:rsidRPr="69BE43FF">
          <w:rPr>
            <w:rStyle w:val="Hyperlink"/>
            <w:bdr w:val="none" w:sz="0" w:space="0" w:color="auto" w:frame="1"/>
          </w:rPr>
          <w:t>https://www.vle.lt/straipsnis/kioto-protokolas/</w:t>
        </w:r>
      </w:hyperlink>
      <w:r w:rsidR="7D91F7B0" w:rsidRPr="69BE43FF">
        <w:t>;</w:t>
      </w:r>
      <w:r w:rsidR="35087E5F" w:rsidRPr="69BE43FF">
        <w:rPr>
          <w:bdr w:val="none" w:sz="0" w:space="0" w:color="auto" w:frame="1"/>
        </w:rPr>
        <w:t xml:space="preserve"> </w:t>
      </w:r>
      <w:hyperlink r:id="rId89" w:history="1">
        <w:r w:rsidR="35087E5F" w:rsidRPr="69BE43FF">
          <w:rPr>
            <w:rStyle w:val="Hyperlink"/>
            <w:bdr w:val="none" w:sz="0" w:space="0" w:color="auto" w:frame="1"/>
          </w:rPr>
          <w:t>Monrealio protokolą</w:t>
        </w:r>
        <w:r w:rsidR="45D95D11" w:rsidRPr="69BE43FF">
          <w:rPr>
            <w:rStyle w:val="Hyperlink"/>
            <w:bdr w:val="none" w:sz="0" w:space="0" w:color="auto" w:frame="1"/>
          </w:rPr>
          <w:t xml:space="preserve"> dėl ozono sluoksnį ardančių medžiagų</w:t>
        </w:r>
      </w:hyperlink>
      <w:r w:rsidR="682EF8DE" w:rsidRPr="69BE43FF">
        <w:rPr>
          <w:bdr w:val="none" w:sz="0" w:space="0" w:color="auto" w:frame="1"/>
        </w:rPr>
        <w:t xml:space="preserve">. </w:t>
      </w:r>
      <w:r w:rsidR="35087E5F" w:rsidRPr="69BE43FF">
        <w:rPr>
          <w:bdr w:val="none" w:sz="0" w:space="0" w:color="auto" w:frame="1"/>
          <w:shd w:val="clear" w:color="auto" w:fill="FFFFFF"/>
        </w:rPr>
        <w:t>Mokymui medžiagos</w:t>
      </w:r>
      <w:r w:rsidR="78787737" w:rsidRPr="69BE43FF">
        <w:rPr>
          <w:bdr w:val="none" w:sz="0" w:space="0" w:color="auto" w:frame="1"/>
          <w:shd w:val="clear" w:color="auto" w:fill="FFFFFF"/>
        </w:rPr>
        <w:t xml:space="preserve"> </w:t>
      </w:r>
      <w:r w:rsidR="35087E5F" w:rsidRPr="69BE43FF">
        <w:rPr>
          <w:bdr w:val="none" w:sz="0" w:space="0" w:color="auto" w:frame="1"/>
        </w:rPr>
        <w:t>daugiau apie Monrealio protokolą rasite</w:t>
      </w:r>
      <w:r w:rsidR="10C6CF92" w:rsidRPr="69BE43FF">
        <w:rPr>
          <w:bdr w:val="none" w:sz="0" w:space="0" w:color="auto" w:frame="1"/>
        </w:rPr>
        <w:t xml:space="preserve"> </w:t>
      </w:r>
      <w:r w:rsidR="35087E5F" w:rsidRPr="69BE43FF">
        <w:rPr>
          <w:bdr w:val="none" w:sz="0" w:space="0" w:color="auto" w:frame="1"/>
        </w:rPr>
        <w:t>čia:</w:t>
      </w:r>
      <w:r w:rsidR="554C26EE" w:rsidRPr="69BE43FF">
        <w:rPr>
          <w:bdr w:val="none" w:sz="0" w:space="0" w:color="auto" w:frame="1"/>
        </w:rPr>
        <w:t xml:space="preserve"> </w:t>
      </w:r>
      <w:hyperlink r:id="rId90" w:history="1">
        <w:r w:rsidR="35087E5F" w:rsidRPr="69BE43FF">
          <w:rPr>
            <w:rStyle w:val="Hyperlink"/>
            <w:bdr w:val="none" w:sz="0" w:space="0" w:color="auto" w:frame="1"/>
          </w:rPr>
          <w:t>https://www.vle.lt/straipsnis/montrealio-protokolas/</w:t>
        </w:r>
      </w:hyperlink>
    </w:p>
    <w:p w14:paraId="77916B38" w14:textId="330015B2" w:rsidR="005D3A62" w:rsidRPr="006F419D" w:rsidRDefault="69AAA369" w:rsidP="69BE43FF">
      <w:pPr>
        <w:pStyle w:val="NormalWeb"/>
        <w:shd w:val="clear" w:color="auto" w:fill="FFFFFF" w:themeFill="background1"/>
        <w:spacing w:before="0" w:beforeAutospacing="0" w:after="0" w:afterAutospacing="0" w:line="276" w:lineRule="auto"/>
        <w:ind w:firstLine="720"/>
        <w:jc w:val="both"/>
        <w:rPr>
          <w:lang w:val="lt-LT"/>
        </w:rPr>
      </w:pPr>
      <w:r w:rsidRPr="69BE43FF">
        <w:rPr>
          <w:bdr w:val="none" w:sz="0" w:space="0" w:color="auto" w:frame="1"/>
          <w:lang w:val="lt-LT"/>
        </w:rPr>
        <w:t xml:space="preserve">Renkantis nagrinėjimui tarptautinius aplinkos apsaugos norminius dokumentus, </w:t>
      </w:r>
      <w:r w:rsidR="0BEC7F16" w:rsidRPr="69BE43FF">
        <w:rPr>
          <w:bdr w:val="none" w:sz="0" w:space="0" w:color="auto" w:frame="1"/>
          <w:lang w:val="lt-LT"/>
        </w:rPr>
        <w:t xml:space="preserve">jų </w:t>
      </w:r>
      <w:r w:rsidR="493425B2" w:rsidRPr="69BE43FF">
        <w:rPr>
          <w:bdr w:val="none" w:sz="0" w:space="0" w:color="auto" w:frame="1"/>
          <w:lang w:val="lt-LT"/>
        </w:rPr>
        <w:t xml:space="preserve">pasirinkimo </w:t>
      </w:r>
      <w:r w:rsidRPr="69BE43FF">
        <w:rPr>
          <w:bdr w:val="none" w:sz="0" w:space="0" w:color="auto" w:frame="1"/>
          <w:lang w:val="lt-LT"/>
        </w:rPr>
        <w:t>kriterijai gali būti šie:</w:t>
      </w:r>
    </w:p>
    <w:p w14:paraId="20CB3FA7" w14:textId="77777777" w:rsidR="005D3A62" w:rsidRPr="006F419D" w:rsidRDefault="69AAA369" w:rsidP="69BE43FF">
      <w:pPr>
        <w:pStyle w:val="xelementtoproof"/>
        <w:shd w:val="clear" w:color="auto" w:fill="FFFFFF" w:themeFill="background1"/>
        <w:spacing w:before="0" w:beforeAutospacing="0" w:after="0" w:afterAutospacing="0" w:line="276" w:lineRule="auto"/>
        <w:ind w:firstLine="720"/>
        <w:jc w:val="both"/>
      </w:pPr>
      <w:r w:rsidRPr="69BE43FF">
        <w:rPr>
          <w:bdr w:val="none" w:sz="0" w:space="0" w:color="auto" w:frame="1"/>
        </w:rPr>
        <w:t>1) sąsaja su tarptautinėmis bei pasaulinėmis aplinkos kokybės blogėjimo problemomis ir kolektyviniu jų sprendimu;</w:t>
      </w:r>
    </w:p>
    <w:p w14:paraId="43CC5652" w14:textId="6CF8B384" w:rsidR="000106E7" w:rsidRPr="006F419D" w:rsidRDefault="69AAA369" w:rsidP="69BE43FF">
      <w:pPr>
        <w:pStyle w:val="xelementtoproof"/>
        <w:shd w:val="clear" w:color="auto" w:fill="FFFFFF" w:themeFill="background1"/>
        <w:spacing w:before="0" w:beforeAutospacing="0" w:after="0" w:afterAutospacing="0" w:line="276" w:lineRule="auto"/>
        <w:ind w:firstLine="720"/>
        <w:jc w:val="both"/>
        <w:rPr>
          <w:color w:val="242424"/>
        </w:rPr>
      </w:pPr>
      <w:r w:rsidRPr="69BE43FF">
        <w:rPr>
          <w:bdr w:val="none" w:sz="0" w:space="0" w:color="auto" w:frame="1"/>
        </w:rPr>
        <w:lastRenderedPageBreak/>
        <w:t xml:space="preserve">2) </w:t>
      </w:r>
      <w:r w:rsidR="2F94355C" w:rsidRPr="69BE43FF">
        <w:rPr>
          <w:bdr w:val="none" w:sz="0" w:space="0" w:color="auto" w:frame="1"/>
        </w:rPr>
        <w:t>pasirinktas nagrinėjimui tarptautinis aplinkos apsaugos norminis dokumentas yra</w:t>
      </w:r>
      <w:r w:rsidR="5EC257CD" w:rsidRPr="69BE43FF">
        <w:rPr>
          <w:bdr w:val="none" w:sz="0" w:space="0" w:color="auto" w:frame="1"/>
        </w:rPr>
        <w:t xml:space="preserve"> pagrindas</w:t>
      </w:r>
      <w:r w:rsidR="2F94355C" w:rsidRPr="69BE43FF">
        <w:rPr>
          <w:bdr w:val="none" w:sz="0" w:space="0" w:color="auto" w:frame="1"/>
        </w:rPr>
        <w:t xml:space="preserve"> </w:t>
      </w:r>
      <w:r w:rsidR="14164E47" w:rsidRPr="69BE43FF">
        <w:rPr>
          <w:bdr w:val="none" w:sz="0" w:space="0" w:color="auto" w:frame="1"/>
        </w:rPr>
        <w:t xml:space="preserve">Lietuvoje </w:t>
      </w:r>
      <w:r w:rsidRPr="69BE43FF">
        <w:rPr>
          <w:bdr w:val="none" w:sz="0" w:space="0" w:color="auto" w:frame="1"/>
        </w:rPr>
        <w:t>registruot</w:t>
      </w:r>
      <w:r w:rsidR="7CA61B87" w:rsidRPr="69BE43FF">
        <w:rPr>
          <w:bdr w:val="none" w:sz="0" w:space="0" w:color="auto" w:frame="1"/>
        </w:rPr>
        <w:t>a</w:t>
      </w:r>
      <w:r w:rsidR="5EC257CD" w:rsidRPr="69BE43FF">
        <w:rPr>
          <w:bdr w:val="none" w:sz="0" w:space="0" w:color="auto" w:frame="1"/>
        </w:rPr>
        <w:t>m</w:t>
      </w:r>
      <w:r w:rsidRPr="69BE43FF">
        <w:rPr>
          <w:bdr w:val="none" w:sz="0" w:space="0" w:color="auto" w:frame="1"/>
        </w:rPr>
        <w:t xml:space="preserve"> ir galiojan</w:t>
      </w:r>
      <w:r w:rsidR="5EC257CD" w:rsidRPr="69BE43FF">
        <w:rPr>
          <w:bdr w:val="none" w:sz="0" w:space="0" w:color="auto" w:frame="1"/>
        </w:rPr>
        <w:t>čiam</w:t>
      </w:r>
      <w:r w:rsidRPr="69BE43FF">
        <w:rPr>
          <w:bdr w:val="none" w:sz="0" w:space="0" w:color="auto" w:frame="1"/>
        </w:rPr>
        <w:t xml:space="preserve"> Lietuvos Respublikos įstatym</w:t>
      </w:r>
      <w:r w:rsidR="5EC257CD" w:rsidRPr="69BE43FF">
        <w:rPr>
          <w:bdr w:val="none" w:sz="0" w:space="0" w:color="auto" w:frame="1"/>
        </w:rPr>
        <w:t>ui</w:t>
      </w:r>
      <w:r w:rsidR="7CA61B87" w:rsidRPr="69BE43FF">
        <w:rPr>
          <w:bdr w:val="none" w:sz="0" w:space="0" w:color="auto" w:frame="1"/>
        </w:rPr>
        <w:t xml:space="preserve"> </w:t>
      </w:r>
      <w:r w:rsidRPr="69BE43FF">
        <w:rPr>
          <w:bdr w:val="none" w:sz="0" w:space="0" w:color="auto" w:frame="1"/>
        </w:rPr>
        <w:t>ir/ar įsakym</w:t>
      </w:r>
      <w:r w:rsidR="5EC257CD" w:rsidRPr="69BE43FF">
        <w:rPr>
          <w:bdr w:val="none" w:sz="0" w:space="0" w:color="auto" w:frame="1"/>
        </w:rPr>
        <w:t>ui</w:t>
      </w:r>
      <w:r w:rsidR="5162EB04" w:rsidRPr="69BE43FF">
        <w:rPr>
          <w:bdr w:val="none" w:sz="0" w:space="0" w:color="auto" w:frame="1"/>
        </w:rPr>
        <w:t>, kurio aktualumą galima patikrinti</w:t>
      </w:r>
      <w:r w:rsidR="5EC257CD" w:rsidRPr="69BE43FF">
        <w:rPr>
          <w:bdr w:val="none" w:sz="0" w:space="0" w:color="auto" w:frame="1"/>
        </w:rPr>
        <w:t xml:space="preserve"> </w:t>
      </w:r>
      <w:r w:rsidRPr="69BE43FF">
        <w:rPr>
          <w:bdr w:val="none" w:sz="0" w:space="0" w:color="auto" w:frame="1"/>
        </w:rPr>
        <w:t>Teisės aktų registre (TAR)</w:t>
      </w:r>
      <w:r w:rsidR="36E8A1EB" w:rsidRPr="69BE43FF">
        <w:rPr>
          <w:bdr w:val="none" w:sz="0" w:space="0" w:color="auto" w:frame="1"/>
        </w:rPr>
        <w:t xml:space="preserve"> </w:t>
      </w:r>
      <w:r w:rsidRPr="69BE43FF">
        <w:rPr>
          <w:bdr w:val="none" w:sz="0" w:space="0" w:color="auto" w:frame="1"/>
        </w:rPr>
        <w:t>čia:</w:t>
      </w:r>
      <w:r w:rsidR="23106281" w:rsidRPr="69BE43FF">
        <w:rPr>
          <w:bdr w:val="none" w:sz="0" w:space="0" w:color="auto" w:frame="1"/>
        </w:rPr>
        <w:t xml:space="preserve"> </w:t>
      </w:r>
      <w:hyperlink r:id="rId91" w:history="1">
        <w:r w:rsidR="3B25588E" w:rsidRPr="69BE43FF">
          <w:rPr>
            <w:rStyle w:val="Hyperlink"/>
            <w:bdr w:val="none" w:sz="0" w:space="0" w:color="auto" w:frame="1"/>
          </w:rPr>
          <w:t>Teisės aktų projektų paieška (lrs.lt)</w:t>
        </w:r>
      </w:hyperlink>
      <w:r w:rsidRPr="69BE43FF">
        <w:rPr>
          <w:bdr w:val="none" w:sz="0" w:space="0" w:color="auto" w:frame="1"/>
        </w:rPr>
        <w:t>.</w:t>
      </w:r>
      <w:r w:rsidR="1B613793" w:rsidRPr="69BE43FF">
        <w:t xml:space="preserve"> </w:t>
      </w:r>
      <w:r w:rsidR="0069C192" w:rsidRPr="69BE43FF">
        <w:t>Nagrinėjant miesto, šalies aplinkos teršalų sklaidos interaktyvių žemėlapių duomenis, aktualius tarptautinius aplinkos apsaugos norminius dokumentus, žaliosios chemijos principus, diskutuojama apie aplinkosauginių priemonių taikymo galimybes, rekomenduojamas</w:t>
      </w:r>
      <w:r w:rsidR="0069C192" w:rsidRPr="69BE43FF">
        <w:rPr>
          <w:i/>
          <w:iCs/>
        </w:rPr>
        <w:t xml:space="preserve"> </w:t>
      </w:r>
      <w:r w:rsidR="298A5CB0" w:rsidRPr="69BE43FF">
        <w:t>„</w:t>
      </w:r>
      <w:r w:rsidR="0069C192" w:rsidRPr="69BE43FF">
        <w:t>debatų</w:t>
      </w:r>
      <w:r w:rsidR="298A5CB0" w:rsidRPr="69BE43FF">
        <w:t>ׅ“</w:t>
      </w:r>
      <w:r w:rsidR="0069C192" w:rsidRPr="69BE43FF">
        <w:t xml:space="preserve"> metodas arba </w:t>
      </w:r>
      <w:r w:rsidR="298A5CB0" w:rsidRPr="69BE43FF">
        <w:t>„</w:t>
      </w:r>
      <w:r w:rsidR="0069C192" w:rsidRPr="69BE43FF">
        <w:t>akademinės kontroversijos</w:t>
      </w:r>
      <w:r w:rsidR="298A5CB0" w:rsidRPr="69BE43FF">
        <w:t>“</w:t>
      </w:r>
      <w:r w:rsidR="0069C192" w:rsidRPr="69BE43FF">
        <w:t xml:space="preserve"> metodas. Minėti metodai tinka temoms, kuriose yra du ar daugiau konfliktinių požiūrių ir nė vienas iš jų nėra akivaizdžiai pranašesnis už kitą. Kiekvienas mokinys atstovauja vienai iš dviejų priešingų pozicijų. Mokiniai pasiruošia individualiai, išsinagrinėja medžiagą ir pasirengia argumentuoti savo požiūrį. Galima mokinius suskirstyti grupėmis. Kai mokiniai pasirengs argumentus, atsitiktine tvarka sudaromos naujos poros, turinčios skirtingas pozicijas. Kiekvieno požiūrio atstovai paeiliui pristato savo poziciją. Mokiniai diskutuoja, argumentuotai kritiškai vertina priešingą nuomonę (požiūrį) ir argumentuotai atsakydami  į išsakytą  kritinį vertinimą. Po diskusijos mokiniai pasikeičia pozicijomis ir kitą poziciją pristato taip kruopščiai, visapusiškai, įtikinamai ir tvirtai, kaip tik gali. Šis metodas palankus</w:t>
      </w:r>
      <w:r w:rsidR="0069C192" w:rsidRPr="69BE43FF">
        <w:rPr>
          <w:i/>
          <w:iCs/>
        </w:rPr>
        <w:t xml:space="preserve"> </w:t>
      </w:r>
      <w:r w:rsidR="298A5CB0" w:rsidRPr="69BE43FF">
        <w:t>k</w:t>
      </w:r>
      <w:r w:rsidR="0069C192" w:rsidRPr="69BE43FF">
        <w:t xml:space="preserve">omunikavimo, </w:t>
      </w:r>
      <w:r w:rsidR="298A5CB0" w:rsidRPr="69BE43FF">
        <w:t>s</w:t>
      </w:r>
      <w:r w:rsidR="0069C192" w:rsidRPr="69BE43FF">
        <w:t xml:space="preserve">ocialinės, </w:t>
      </w:r>
      <w:r w:rsidR="298A5CB0" w:rsidRPr="69BE43FF">
        <w:t>e</w:t>
      </w:r>
      <w:r w:rsidR="0069C192" w:rsidRPr="69BE43FF">
        <w:t xml:space="preserve">mocinės ir sveikos gyvensenos, </w:t>
      </w:r>
      <w:r w:rsidR="298A5CB0" w:rsidRPr="69BE43FF">
        <w:t>p</w:t>
      </w:r>
      <w:r w:rsidR="0069C192" w:rsidRPr="69BE43FF">
        <w:t xml:space="preserve">ilietiškumo, </w:t>
      </w:r>
      <w:r w:rsidR="298A5CB0" w:rsidRPr="69BE43FF">
        <w:t>k</w:t>
      </w:r>
      <w:r w:rsidR="0069C192" w:rsidRPr="69BE43FF">
        <w:t xml:space="preserve">ūrybiškumo kompetencijoms ugdyti. </w:t>
      </w:r>
      <w:r w:rsidR="17028491" w:rsidRPr="69BE43FF">
        <w:rPr>
          <w:rFonts w:ascii="Aptos" w:hAnsi="Aptos" w:cs="Segoe UI"/>
          <w:color w:val="174E86"/>
          <w:sz w:val="22"/>
          <w:szCs w:val="22"/>
          <w:bdr w:val="none" w:sz="0" w:space="0" w:color="auto" w:frame="1"/>
        </w:rPr>
        <w:t> </w:t>
      </w:r>
    </w:p>
    <w:p w14:paraId="4FB7CA09" w14:textId="77777777" w:rsidR="00B226C3" w:rsidRDefault="00B226C3" w:rsidP="69BE43FF">
      <w:pPr>
        <w:spacing w:after="0"/>
        <w:ind w:firstLine="720"/>
        <w:jc w:val="both"/>
        <w:rPr>
          <w:rFonts w:ascii="Times New Roman" w:eastAsia="Times New Roman" w:hAnsi="Times New Roman" w:cs="Times New Roman"/>
          <w:b/>
          <w:bCs/>
          <w:sz w:val="24"/>
          <w:szCs w:val="24"/>
        </w:rPr>
      </w:pPr>
    </w:p>
    <w:p w14:paraId="00000104" w14:textId="24905273" w:rsidR="00C20A60" w:rsidRDefault="265DA431"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sz w:val="24"/>
          <w:szCs w:val="24"/>
        </w:rPr>
        <w:t>0.3.2. Tarša plastikais</w:t>
      </w:r>
    </w:p>
    <w:p w14:paraId="00000107" w14:textId="1CEDC901" w:rsidR="00C20A60" w:rsidRDefault="0069C192" w:rsidP="69BE43FF">
      <w:pPr>
        <w:pStyle w:val="xelementtoproof"/>
        <w:shd w:val="clear" w:color="auto" w:fill="FFFFFF" w:themeFill="background1"/>
        <w:spacing w:before="0" w:beforeAutospacing="0" w:after="0" w:afterAutospacing="0" w:line="276" w:lineRule="auto"/>
        <w:ind w:firstLine="720"/>
        <w:jc w:val="both"/>
      </w:pPr>
      <w:r w:rsidRPr="69BE43FF">
        <w:t>Siejant su žmogaus veikla, nurodomos plastikų mikro- ir makrotaršos priežastys ir padariniai, pavyzdžiui, dreifuojančios atliekų salos, mikroplastika</w:t>
      </w:r>
      <w:r w:rsidR="5E34BCB6" w:rsidRPr="69BE43FF">
        <w:t>s</w:t>
      </w:r>
      <w:r w:rsidRPr="69BE43FF">
        <w:t xml:space="preserve"> organizmuose ir kt. Diskutuojama apie tai, kaip sumažinti plastikų naudojimą, aptariamas antrinių žaliavų (plastiko) atliekų perdirbimas.</w:t>
      </w:r>
      <w:r w:rsidR="298A5CB0" w:rsidRPr="69BE43FF">
        <w:t xml:space="preserve"> </w:t>
      </w:r>
      <w:r w:rsidRPr="69BE43FF">
        <w:t>Rekomenduojama situacijos</w:t>
      </w:r>
      <w:r w:rsidRPr="69BE43FF">
        <w:rPr>
          <w:i/>
          <w:iCs/>
        </w:rPr>
        <w:t xml:space="preserve"> </w:t>
      </w:r>
      <w:r w:rsidRPr="69BE43FF">
        <w:t>analizė ir galimų situacijų modeliavimas prognozuojant pozityvius pokyčius, pavyzdžiui, kas atsitiks su šiukšlių salomis ir mikroplastik</w:t>
      </w:r>
      <w:r w:rsidR="5E34BCB6" w:rsidRPr="69BE43FF">
        <w:t>o</w:t>
      </w:r>
      <w:r w:rsidRPr="69BE43FF">
        <w:t xml:space="preserve"> dalelėmis, kokią įtaką gamtai tai turi ir turės ateityje. Taikant</w:t>
      </w:r>
      <w:r w:rsidRPr="69BE43FF">
        <w:rPr>
          <w:i/>
          <w:iCs/>
        </w:rPr>
        <w:t xml:space="preserve"> </w:t>
      </w:r>
      <w:r w:rsidRPr="69BE43FF">
        <w:t xml:space="preserve">analizės ir diskusijos metodus aptariamos inžinerinių, technologinių mokslų specialybių ir specialistų poreikis darbo rinkoje. Aiškinantis, kokios žmogaus asmeninės savybės reikalingos chemijos srityje dirbantiems specialistams, galima taikyti minčių žemėlapio metodą. Įvardinti metodai palankūs ugdyti </w:t>
      </w:r>
      <w:r w:rsidR="298A5CB0" w:rsidRPr="69BE43FF">
        <w:t>k</w:t>
      </w:r>
      <w:r w:rsidRPr="69BE43FF">
        <w:t xml:space="preserve">omunikavimo, </w:t>
      </w:r>
      <w:r w:rsidR="298A5CB0" w:rsidRPr="69BE43FF">
        <w:t>s</w:t>
      </w:r>
      <w:r w:rsidRPr="69BE43FF">
        <w:t xml:space="preserve">ocialinės, </w:t>
      </w:r>
      <w:r w:rsidR="298A5CB0" w:rsidRPr="69BE43FF">
        <w:t>e</w:t>
      </w:r>
      <w:r w:rsidRPr="69BE43FF">
        <w:t xml:space="preserve">mocinės ir sveikos gyvensenos, </w:t>
      </w:r>
      <w:r w:rsidR="298A5CB0" w:rsidRPr="69BE43FF">
        <w:t>p</w:t>
      </w:r>
      <w:r w:rsidRPr="69BE43FF">
        <w:t xml:space="preserve">ilietiškumo, </w:t>
      </w:r>
      <w:r w:rsidR="298A5CB0" w:rsidRPr="69BE43FF">
        <w:t>k</w:t>
      </w:r>
      <w:r w:rsidRPr="69BE43FF">
        <w:t>ūrybiškumo kompetencijas. Tikimasi, kad mokinys baigęs 10 klasės chemijos mokymosi kursą, gebės atpažinti chemines medžiagas ir procesus kasdieniame gyvenime, elgsis socialiai atsakingai, taikys įgytas chemijos žinias ir gebėjimus sprendžiant kasdienio gyvenimo klausimus.</w:t>
      </w:r>
      <w:r w:rsidR="010CCD06" w:rsidRPr="69BE43FF">
        <w:t xml:space="preserve"> </w:t>
      </w:r>
    </w:p>
    <w:p w14:paraId="00000108" w14:textId="77777777" w:rsidR="00C20A60" w:rsidRDefault="00C20A60" w:rsidP="69BE43FF">
      <w:pPr>
        <w:spacing w:after="0"/>
        <w:ind w:firstLine="720"/>
        <w:jc w:val="both"/>
        <w:rPr>
          <w:rFonts w:ascii="Times New Roman" w:eastAsia="Times New Roman" w:hAnsi="Times New Roman" w:cs="Times New Roman"/>
          <w:sz w:val="24"/>
          <w:szCs w:val="24"/>
        </w:rPr>
      </w:pPr>
    </w:p>
    <w:p w14:paraId="0000010B" w14:textId="1DF6FA56" w:rsidR="00C20A60" w:rsidRDefault="265DA431" w:rsidP="69BE43FF">
      <w:pPr>
        <w:spacing w:after="0"/>
        <w:ind w:firstLine="720"/>
        <w:jc w:val="both"/>
        <w:rPr>
          <w:rFonts w:ascii="Times New Roman" w:eastAsia="Times New Roman" w:hAnsi="Times New Roman" w:cs="Times New Roman"/>
          <w:b/>
          <w:bCs/>
          <w:sz w:val="24"/>
          <w:szCs w:val="24"/>
        </w:rPr>
      </w:pPr>
      <w:r w:rsidRPr="69BE43FF">
        <w:rPr>
          <w:rFonts w:ascii="Times New Roman" w:eastAsia="Times New Roman" w:hAnsi="Times New Roman" w:cs="Times New Roman"/>
          <w:b/>
          <w:bCs/>
          <w:sz w:val="24"/>
          <w:szCs w:val="24"/>
        </w:rPr>
        <w:t>3</w:t>
      </w:r>
      <w:r w:rsidR="0069C192" w:rsidRPr="69BE43FF">
        <w:rPr>
          <w:rFonts w:ascii="Times New Roman" w:eastAsia="Times New Roman" w:hAnsi="Times New Roman" w:cs="Times New Roman"/>
          <w:b/>
          <w:bCs/>
          <w:sz w:val="24"/>
          <w:szCs w:val="24"/>
        </w:rPr>
        <w:t>0.4.3. Rekomenduojami praktikos darbai</w:t>
      </w:r>
    </w:p>
    <w:p w14:paraId="0000010C"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1. Tyrinėjamos metalų cheminės savybės: geležies sąveika su siera, vario – su deguonimi, ličio – su vandeniu, aliuminio arba geležies – su praskiestos druskos rūgšties vandeniniu tirpalu, geležies – su vario(II) chlorido vandeniniu tirpalu.</w:t>
      </w:r>
    </w:p>
    <w:p w14:paraId="0000010D"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2. Tyrinėjama metalų korozija įvairiomis sąlygomis, kai plieninis gaminys yra mechaniškai pažeidžiamas ir (ar) įdedamas į skirtingų anijonų turinčius tirpalus.</w:t>
      </w:r>
    </w:p>
    <w:p w14:paraId="0000010E"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3. Tyrinėjamas vario gavimas elektrolizės būdu iš vario(II) chlorido vandeninio tirpalo, naudojant inertinį anglies elektrodą.</w:t>
      </w:r>
    </w:p>
    <w:p w14:paraId="0000010F"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4. Atliekant bandymus, mokomasi gauti vandenilį, deguonį, amoniaką, anglies dioksidą, surinkti išstumiant orą ir (ar) vandenį bei atpažinti. </w:t>
      </w:r>
    </w:p>
    <w:p w14:paraId="00000110"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5. Tyrinėjamas angliavandenilių degimas, kai susidaro anglies(IV) oksidas ir vanduo.</w:t>
      </w:r>
    </w:p>
    <w:p w14:paraId="00000111"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lastRenderedPageBreak/>
        <w:t xml:space="preserve">6. Tyrinėjamos organinių junginių cheminės savybės ir nurodomi reakcijų požymiai: etanolio oksidacija vario(II) oksidu, etano rūgšties sąveika su hidroksidais ir karbonatais, etiletanoato gavimas iš etano rūgšties ir etanolio. </w:t>
      </w:r>
    </w:p>
    <w:p w14:paraId="00000112"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7. Tyrinėjamas polieteno ir vilnos degimo požymių skirtumas.</w:t>
      </w:r>
    </w:p>
    <w:p w14:paraId="00000114" w14:textId="26F5995E" w:rsidR="00C20A60" w:rsidRDefault="41BB2E05" w:rsidP="69BE43FF">
      <w:pPr>
        <w:pStyle w:val="Heading1"/>
        <w:rPr>
          <w:rFonts w:eastAsia="Times New Roman"/>
        </w:rPr>
      </w:pPr>
      <w:bookmarkStart w:id="7" w:name="_Toc112013003"/>
      <w:r w:rsidRPr="69BE43FF">
        <w:t xml:space="preserve">2. </w:t>
      </w:r>
      <w:r w:rsidR="0069C192" w:rsidRPr="69BE43FF">
        <w:t>Aukštesnių</w:t>
      </w:r>
      <w:r w:rsidR="0069C192" w:rsidRPr="69BE43FF">
        <w:rPr>
          <w:rFonts w:eastAsia="Times New Roman"/>
        </w:rPr>
        <w:t xml:space="preserve"> pasiekimų ugdymas</w:t>
      </w:r>
      <w:bookmarkEnd w:id="7"/>
    </w:p>
    <w:p w14:paraId="00000116" w14:textId="32CE79A7" w:rsidR="00C20A60" w:rsidRDefault="0069C192" w:rsidP="69BE43FF">
      <w:pPr>
        <w:spacing w:after="0"/>
        <w:ind w:firstLine="36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Mokinių, tiksliau kiekvieno mokinio, pasiekimai yra svarbiausia kiekvienos mokyklos misija. Tokia nuostata užfiksuota </w:t>
      </w:r>
      <w:r w:rsidR="298A5CB0"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Geros mokyklos koncepcijoje</w:t>
      </w:r>
      <w:r w:rsidR="298A5CB0"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(2015), tokį lūkestį švietimui turi visuomenė. Paskutiniai tarptautinių tyrimų (PISA, 2018; TIMSS, 2019) rezultatai rodo, kad Lietuvos mokinių pasiekimai šiek tiek pakilo ir tai nuteikia optimistiškai, tačiau tik nedidelė dalis mokinių pasiekia aukščiausią pasiekimų lygį; neramina ir minimalaus lygio nepasiekusių mokinių dalis. Ekonominio bendradarbiavimo ir plėtros organizacija (2017) pastebi, kad pradinio ir pagrindinio ugdymo politikoje ir praktikoje Lietuvoje daugiausia dėmesio turi būti skiriama mokymosi pasiekimams gerinti. </w:t>
      </w:r>
      <w:r w:rsidR="298A5CB0"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Norint tobulinti sistemą reikia sutelkti dėmesį į du svarbiausius ugdymo veiksnius – ugdymo trukmę ir pedagogų darbo kokybę.</w:t>
      </w:r>
      <w:r w:rsidR="298A5CB0" w:rsidRPr="69BE43FF">
        <w:rPr>
          <w:rFonts w:ascii="Times New Roman" w:eastAsia="Times New Roman" w:hAnsi="Times New Roman" w:cs="Times New Roman"/>
          <w:sz w:val="24"/>
          <w:szCs w:val="24"/>
        </w:rPr>
        <w:t>“</w:t>
      </w:r>
      <w:r w:rsidRPr="69BE43FF">
        <w:rPr>
          <w:rFonts w:ascii="Times New Roman" w:eastAsia="Times New Roman" w:hAnsi="Times New Roman" w:cs="Times New Roman"/>
          <w:sz w:val="24"/>
          <w:szCs w:val="24"/>
        </w:rPr>
        <w:t xml:space="preserve"> (LR Švietimo ir mokslo ministerija, 2017). Tačiau kyla klausimas: kaip gerinti pedagogų darbo kokybę konkrečioje mokykloje, konkrečioje pamokoje? </w:t>
      </w:r>
    </w:p>
    <w:p w14:paraId="00000117" w14:textId="77777777" w:rsidR="00C20A60" w:rsidRDefault="00C20A60" w:rsidP="69BE43FF">
      <w:pPr>
        <w:spacing w:after="0" w:line="240" w:lineRule="auto"/>
        <w:jc w:val="center"/>
        <w:rPr>
          <w:rFonts w:ascii="Times New Roman" w:eastAsia="Times New Roman" w:hAnsi="Times New Roman" w:cs="Times New Roman"/>
          <w:b/>
          <w:bCs/>
          <w:sz w:val="24"/>
          <w:szCs w:val="24"/>
        </w:rPr>
      </w:pPr>
    </w:p>
    <w:p w14:paraId="00000118" w14:textId="77777777" w:rsidR="00C20A60" w:rsidRDefault="0069C192" w:rsidP="69BE43FF">
      <w:pPr>
        <w:spacing w:after="0" w:line="240" w:lineRule="auto"/>
        <w:jc w:val="center"/>
        <w:rPr>
          <w:rFonts w:ascii="Times New Roman" w:eastAsia="Times New Roman" w:hAnsi="Times New Roman" w:cs="Times New Roman"/>
          <w:sz w:val="24"/>
          <w:szCs w:val="24"/>
        </w:rPr>
      </w:pPr>
      <w:r w:rsidRPr="69BE43FF">
        <w:rPr>
          <w:rFonts w:ascii="Times New Roman" w:eastAsia="Times New Roman" w:hAnsi="Times New Roman" w:cs="Times New Roman"/>
          <w:b/>
          <w:bCs/>
          <w:sz w:val="24"/>
          <w:szCs w:val="24"/>
        </w:rPr>
        <w:t>Rekomendacijos mokytojui</w:t>
      </w:r>
    </w:p>
    <w:p w14:paraId="00000119" w14:textId="77777777" w:rsidR="00C20A60" w:rsidRDefault="00C20A60" w:rsidP="69BE43FF">
      <w:pPr>
        <w:spacing w:after="0" w:line="240" w:lineRule="auto"/>
        <w:jc w:val="both"/>
        <w:rPr>
          <w:rFonts w:ascii="Times New Roman" w:eastAsia="Times New Roman" w:hAnsi="Times New Roman" w:cs="Times New Roman"/>
          <w:sz w:val="24"/>
          <w:szCs w:val="24"/>
        </w:rPr>
      </w:pPr>
    </w:p>
    <w:p w14:paraId="0000011A"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Tam, kad gerėtų mokinių pasiekimai, kiekvieno mokinio pažanga, turi keistis kasdienio ugdymo praktika – turi keistis pamoka. Kokie yra geros pamokos kriterijai? Ko gero neįmanoma sukurti universalių kriterijų, tačiau gairės yra apibrėžtos pamokos stebėjimo formoje, kuri naudojama stebint ir vertinant pamokos kokybę išorinio vertinimo metu. Tai: ugdymo(si) aplinkos, vadovavimas kiekvieno mokinio ugdymuisi, mokymosi patirtys, vertinimas ugdant kiekvieno mokinio pažangą ir pasiekimai.</w:t>
      </w:r>
    </w:p>
    <w:p w14:paraId="0000011B"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Vadovavimas kiekvieno mokinio ugdymuisi prasideda nuo pamokos planavimo (tinkamo, į mokymąsi ir konkretų rezultatą orientuoto, uždavinio kėlimo;  laiko planavimo, naudojamų metodų numatymo, ugdymosi aplinkos pritaikymo). Svarbu atkreipti dėmesį į tai, kad vadovaujama kiekvieno mokinio</w:t>
      </w:r>
      <w:r w:rsidRPr="69BE43FF">
        <w:rPr>
          <w:rFonts w:ascii="Times New Roman" w:eastAsia="Times New Roman" w:hAnsi="Times New Roman" w:cs="Times New Roman"/>
          <w:b/>
          <w:bCs/>
          <w:sz w:val="24"/>
          <w:szCs w:val="24"/>
        </w:rPr>
        <w:t xml:space="preserve"> </w:t>
      </w:r>
      <w:r w:rsidRPr="69BE43FF">
        <w:rPr>
          <w:rFonts w:ascii="Times New Roman" w:eastAsia="Times New Roman" w:hAnsi="Times New Roman" w:cs="Times New Roman"/>
          <w:sz w:val="24"/>
          <w:szCs w:val="24"/>
        </w:rPr>
        <w:t xml:space="preserve">ugdymuisi. Šie žodžiai pabrėžia kiekvieno mokinio pažinimo, ugdymo(si) diferencijavimo, individualizavimo svarbą. </w:t>
      </w:r>
    </w:p>
    <w:p w14:paraId="0000011C"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Diferencijavimas pamokoje gali reikštis labai skirtingomis formomis: vien pamokos uždavinį galima diferencijuoti keleriopai: </w:t>
      </w:r>
    </w:p>
    <w:p w14:paraId="0000011D"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1. diferencijuoti sąlygas (perskaitę tekstą, perskaitę teksto santrauką, pasinaudoję schema / lentele ir pan.); </w:t>
      </w:r>
    </w:p>
    <w:p w14:paraId="0000011E"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2. diferencijuoti veiklas (parašys tekstą, įrašys sąvokas, užpildys lentelę ir pan.); </w:t>
      </w:r>
    </w:p>
    <w:p w14:paraId="0000011F"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3. diferencijuoti planuojamus pasiekimus (3-5 pastraipų tekstą, 2-6 uždavinius; 1-3 lygtis ir pan.). Mokymo-mokymosi etape galimas diferencijavimas:</w:t>
      </w:r>
    </w:p>
    <w:p w14:paraId="00000120" w14:textId="0AE770AE"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1. turinio apimties diferencijavimas; </w:t>
      </w:r>
    </w:p>
    <w:p w14:paraId="00000121"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2. užduočių kiekio ir gylio diferencijavimas (užduočių blokai, papildomos užduotys/užduotys, kurių galima atsisakyti); </w:t>
      </w:r>
    </w:p>
    <w:p w14:paraId="00000122"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3. veiklų (vaidmenų) diferencijavimas;</w:t>
      </w:r>
    </w:p>
    <w:p w14:paraId="00000123" w14:textId="4FB0F72F"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4. gabių mokinių potencialo panaudojimas (pagalba draugui (-ams) ir pan.).</w:t>
      </w:r>
    </w:p>
    <w:p w14:paraId="00000124" w14:textId="0B17760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lastRenderedPageBreak/>
        <w:t xml:space="preserve">Individualizavimas pasireiškia stebint ir pastebint pagalbos poreikį ir ją suteikiant (individualus paaiškinimas, nukreipimas į šaltinį, suvedimas į porą ir pan.). </w:t>
      </w:r>
    </w:p>
    <w:p w14:paraId="00000125"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Individualizavimas pasireikš ir gabiųjų mokinių ugdymo(si) organizavime (papildomos, aukštesnio lygio užduotys, pagalbos klasės draugui organizavimas, lyderiavimas grupėje ir pan.). </w:t>
      </w:r>
    </w:p>
    <w:p w14:paraId="00000126" w14:textId="5A80EF60"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Vertinimas taip pat turėtų būti individualizuotas: </w:t>
      </w:r>
    </w:p>
    <w:p w14:paraId="00000127" w14:textId="77777777" w:rsidR="00C20A60" w:rsidRDefault="0069C192" w:rsidP="69BE43FF">
      <w:pPr>
        <w:numPr>
          <w:ilvl w:val="0"/>
          <w:numId w:val="10"/>
        </w:numP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vertinamas kiekvienas mokinys (žodžiu, žvilgsniu, kaupiamuoju balu ir pan.), akcentuojant jo padarytą pažangą; </w:t>
      </w:r>
    </w:p>
    <w:p w14:paraId="00000128" w14:textId="77777777" w:rsidR="00C20A60" w:rsidRDefault="0069C192" w:rsidP="69BE43FF">
      <w:pPr>
        <w:numPr>
          <w:ilvl w:val="0"/>
          <w:numId w:val="10"/>
        </w:numP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mokinio pažanga gali būti užfiksuota elektroniniame dienyne pagyrimų skiltyje;</w:t>
      </w:r>
    </w:p>
    <w:p w14:paraId="00000129" w14:textId="77777777" w:rsidR="00C20A60" w:rsidRDefault="0069C192" w:rsidP="69BE43FF">
      <w:pPr>
        <w:numPr>
          <w:ilvl w:val="0"/>
          <w:numId w:val="10"/>
        </w:numPr>
        <w:spacing w:after="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mokinių įsivertinimas ir refleksija (grįžtamoji informacija mokytojui). </w:t>
      </w:r>
    </w:p>
    <w:p w14:paraId="0000012A"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Diferencijavimas ir individualizavimas pasireiškia ir tinkamos ugdymuisi emocinės ir fizinės aplinkos formavime - santykiai visada yra individualūs; ir tai yra pagrindas, kaip mokiniai „priims“ visas kitas mokytojo pastangas. Skirtingi mokymosi šaltiniai, skirtingų lygių užduotys (galima naudoti vieną, kelių pakopų užduotį). </w:t>
      </w:r>
    </w:p>
    <w:p w14:paraId="0000012B" w14:textId="77777777"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Mokymosi patirtys formuojasi mokytojo ir mokinių veiklos sąveikoje. Mokytojo veikla turi skatinti mokinių veiklą, ji neturėtų būti dominuojanti; taikomi metodai turi būti pasirenkami tikslingai, siekiant konkrečių, pamokos uždavinyje numatytų, rezultatų, mokinių kompetencijų ugdymo(si) žingsnių. Geras metodas yra tas, kuris skatina ir palaiko mokinio motyvaciją, padeda jam mokytis.</w:t>
      </w:r>
    </w:p>
    <w:p w14:paraId="0000012C" w14:textId="1F5FD39D" w:rsidR="00C20A60" w:rsidRDefault="0069C192" w:rsidP="69BE43FF">
      <w:pPr>
        <w:spacing w:after="0"/>
        <w:ind w:firstLine="72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Pozityvią mokymosi patirtį formuoja ir pamokoje taikomas vertinimas. Vertinimas skirtas padėti mokiniui mokytis. Vertinimas pamokoje turėtų būti suprantamas trejopai: vertinimas, kaip pažinimas, vertinimas, kaip ugdymas ir vertinimas, kaip informavimas. Vertinimas suprantamas, kaip mokinio veiklos stebėjimas, jos skatinimas, koregavimas. Labai svarbus vaidmuo pamokoje tenka formuojamajam vertinimui, kuris nesiejamas su atitikimu nustatytiems kriterijams, o orientuojamas į mokinio individualių galių plėtojimą, individualios pažangos skatinimą. </w:t>
      </w:r>
    </w:p>
    <w:p w14:paraId="0000012D" w14:textId="6C4EC817" w:rsidR="00C20A60" w:rsidRDefault="0069C192" w:rsidP="69BE43FF">
      <w:pPr>
        <w:spacing w:after="0"/>
        <w:ind w:firstLine="720"/>
        <w:jc w:val="both"/>
        <w:rPr>
          <w:rFonts w:ascii="Times New Roman" w:eastAsia="Times New Roman" w:hAnsi="Times New Roman" w:cs="Times New Roman"/>
          <w:sz w:val="24"/>
          <w:szCs w:val="24"/>
        </w:rPr>
        <w:sectPr w:rsidR="00C20A60" w:rsidSect="00B95115">
          <w:headerReference w:type="even" r:id="rId92"/>
          <w:headerReference w:type="default" r:id="rId93"/>
          <w:footerReference w:type="even" r:id="rId94"/>
          <w:footerReference w:type="default" r:id="rId95"/>
          <w:headerReference w:type="first" r:id="rId96"/>
          <w:footerReference w:type="first" r:id="rId97"/>
          <w:pgSz w:w="12240" w:h="15840"/>
          <w:pgMar w:top="1134" w:right="567" w:bottom="1134" w:left="1701" w:header="567" w:footer="567" w:gutter="0"/>
          <w:pgNumType w:start="1"/>
          <w:cols w:space="720"/>
          <w:titlePg/>
        </w:sectPr>
      </w:pPr>
      <w:r w:rsidRPr="69BE43FF">
        <w:rPr>
          <w:rFonts w:ascii="Times New Roman" w:eastAsia="Times New Roman" w:hAnsi="Times New Roman" w:cs="Times New Roman"/>
          <w:sz w:val="24"/>
          <w:szCs w:val="24"/>
        </w:rPr>
        <w:t>Visą tai galima įgyvendinti, jei keičiasi konceptualus požiūris į pamoką, arba mokymosi paradigma. Turi keistis požiūris į mokytojo vaidmenį pamokoje</w:t>
      </w:r>
      <w:r w:rsidR="298A5CB0" w:rsidRPr="69BE43FF">
        <w:rPr>
          <w:rFonts w:ascii="Times New Roman" w:eastAsia="Times New Roman" w:hAnsi="Times New Roman" w:cs="Times New Roman"/>
          <w:sz w:val="24"/>
          <w:szCs w:val="24"/>
        </w:rPr>
        <w:t>, nes anot W. J. Galindo (2010)</w:t>
      </w:r>
      <w:r w:rsidRPr="69BE43FF">
        <w:rPr>
          <w:rFonts w:ascii="Times New Roman" w:eastAsia="Times New Roman" w:hAnsi="Times New Roman" w:cs="Times New Roman"/>
          <w:sz w:val="24"/>
          <w:szCs w:val="24"/>
        </w:rPr>
        <w:t xml:space="preserve"> itin kryptingai mokytojo lydimas ugdymosi procesas riboja vaizduotės, kūrybiškumo ugdymo svarbą, analitinio ir kritinio mąstymo gebėjimus. Nacionalinės mokyklų vertinimo agentūros duomenimis, 2018 m. išorinio vertinimo metu stebėtose pamokose (N = 6145) vyravo tradicinė, mokytojo veikla pagrįsta, mokymo paradigma (54,6 proc.)  ir tik 12,3 proc. stebėtų pamokų buvo organizuotos, remiantis aktyvia mokinių veik</w:t>
      </w:r>
      <w:r w:rsidR="298A5CB0" w:rsidRPr="69BE43FF">
        <w:rPr>
          <w:rFonts w:ascii="Times New Roman" w:eastAsia="Times New Roman" w:hAnsi="Times New Roman" w:cs="Times New Roman"/>
          <w:sz w:val="24"/>
          <w:szCs w:val="24"/>
        </w:rPr>
        <w:t>la arba mokymosi paradigma, dar</w:t>
      </w:r>
      <w:r w:rsidRPr="69BE43FF">
        <w:rPr>
          <w:rFonts w:ascii="Times New Roman" w:eastAsia="Times New Roman" w:hAnsi="Times New Roman" w:cs="Times New Roman"/>
          <w:sz w:val="24"/>
          <w:szCs w:val="24"/>
        </w:rPr>
        <w:t xml:space="preserve"> 33,1 proc. stebėtų pamokų buvo pastebėta, kad buvo b</w:t>
      </w:r>
      <w:r w:rsidR="298A5CB0" w:rsidRPr="69BE43FF">
        <w:rPr>
          <w:rFonts w:ascii="Times New Roman" w:eastAsia="Times New Roman" w:hAnsi="Times New Roman" w:cs="Times New Roman"/>
          <w:sz w:val="24"/>
          <w:szCs w:val="24"/>
        </w:rPr>
        <w:t>andoma dirbti šiuolaikiškai. Pamokose taikomų</w:t>
      </w:r>
      <w:r w:rsidRPr="69BE43FF">
        <w:rPr>
          <w:rFonts w:ascii="Times New Roman" w:eastAsia="Times New Roman" w:hAnsi="Times New Roman" w:cs="Times New Roman"/>
          <w:sz w:val="24"/>
          <w:szCs w:val="24"/>
        </w:rPr>
        <w:t xml:space="preserve"> paradigmų požymiai pateikiami 1 lentelėje. </w:t>
      </w:r>
    </w:p>
    <w:p w14:paraId="0000012E" w14:textId="77777777" w:rsidR="00C20A60" w:rsidRDefault="00970BF9" w:rsidP="00AF0533">
      <w:pPr>
        <w:spacing w:after="0"/>
        <w:ind w:right="-3858"/>
        <w:jc w:val="center"/>
        <w:rPr>
          <w:rFonts w:ascii="Times New Roman" w:eastAsia="Times New Roman" w:hAnsi="Times New Roman" w:cs="Times New Roman"/>
          <w:b/>
          <w:sz w:val="24"/>
          <w:szCs w:val="24"/>
          <w:highlight w:val="white"/>
        </w:rPr>
      </w:pPr>
      <w:r w:rsidRPr="00215C47">
        <w:rPr>
          <w:rFonts w:ascii="Times New Roman" w:eastAsia="Times New Roman" w:hAnsi="Times New Roman" w:cs="Times New Roman"/>
          <w:sz w:val="24"/>
          <w:szCs w:val="24"/>
          <w:highlight w:val="white"/>
        </w:rPr>
        <w:lastRenderedPageBreak/>
        <w:t>1 lentelė.</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Mokymo(si) paradigmų raiškos požymiai</w:t>
      </w:r>
    </w:p>
    <w:tbl>
      <w:tblPr>
        <w:tblStyle w:val="131"/>
        <w:tblW w:w="0" w:type="auto"/>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ook w:val="0400" w:firstRow="0" w:lastRow="0" w:firstColumn="0" w:lastColumn="0" w:noHBand="0" w:noVBand="1"/>
      </w:tblPr>
      <w:tblGrid>
        <w:gridCol w:w="1796"/>
        <w:gridCol w:w="4150"/>
        <w:gridCol w:w="4111"/>
        <w:gridCol w:w="4497"/>
      </w:tblGrid>
      <w:tr w:rsidR="00C20A60" w14:paraId="31A75C4B" w14:textId="77777777" w:rsidTr="00AF0533">
        <w:tc>
          <w:tcPr>
            <w:tcW w:w="0" w:type="auto"/>
            <w:shd w:val="clear" w:color="auto" w:fill="auto"/>
            <w:tcMar>
              <w:top w:w="45" w:type="dxa"/>
              <w:left w:w="0" w:type="dxa"/>
              <w:bottom w:w="45" w:type="dxa"/>
              <w:right w:w="0" w:type="dxa"/>
            </w:tcMar>
          </w:tcPr>
          <w:p w14:paraId="00000130" w14:textId="77777777" w:rsidR="00C20A60" w:rsidRDefault="00C20A60">
            <w:pPr>
              <w:jc w:val="center"/>
              <w:rPr>
                <w:rFonts w:ascii="Times New Roman" w:eastAsia="Times New Roman" w:hAnsi="Times New Roman" w:cs="Times New Roman"/>
                <w:sz w:val="24"/>
                <w:szCs w:val="24"/>
              </w:rPr>
            </w:pPr>
          </w:p>
        </w:tc>
        <w:tc>
          <w:tcPr>
            <w:tcW w:w="4150" w:type="dxa"/>
            <w:shd w:val="clear" w:color="auto" w:fill="auto"/>
            <w:tcMar>
              <w:top w:w="45" w:type="dxa"/>
              <w:left w:w="0" w:type="dxa"/>
              <w:bottom w:w="45" w:type="dxa"/>
              <w:right w:w="0" w:type="dxa"/>
            </w:tcMar>
            <w:vAlign w:val="center"/>
          </w:tcPr>
          <w:p w14:paraId="00000131" w14:textId="77777777" w:rsidR="00C20A60" w:rsidRDefault="00970BF9" w:rsidP="00090D5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 (poveikio) paradigma</w:t>
            </w:r>
          </w:p>
        </w:tc>
        <w:tc>
          <w:tcPr>
            <w:tcW w:w="4111" w:type="dxa"/>
            <w:shd w:val="clear" w:color="auto" w:fill="auto"/>
            <w:tcMar>
              <w:top w:w="45" w:type="dxa"/>
              <w:left w:w="0" w:type="dxa"/>
              <w:bottom w:w="45" w:type="dxa"/>
              <w:right w:w="0" w:type="dxa"/>
            </w:tcMar>
            <w:vAlign w:val="center"/>
          </w:tcPr>
          <w:p w14:paraId="00000132" w14:textId="77777777" w:rsidR="00C20A60" w:rsidRDefault="00970BF9" w:rsidP="00090D5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Tarpinė paradigma</w:t>
            </w:r>
          </w:p>
          <w:p w14:paraId="00000133" w14:textId="704A6AEA" w:rsidR="00C20A60" w:rsidRDefault="00970BF9" w:rsidP="00090D5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(bandoma dirbti šiuolaikiškai)</w:t>
            </w:r>
          </w:p>
        </w:tc>
        <w:tc>
          <w:tcPr>
            <w:tcW w:w="4497" w:type="dxa"/>
            <w:shd w:val="clear" w:color="auto" w:fill="auto"/>
            <w:tcMar>
              <w:top w:w="45" w:type="dxa"/>
              <w:left w:w="0" w:type="dxa"/>
              <w:bottom w:w="45" w:type="dxa"/>
              <w:right w:w="0" w:type="dxa"/>
            </w:tcMar>
            <w:vAlign w:val="center"/>
          </w:tcPr>
          <w:p w14:paraId="00000134" w14:textId="572C4050" w:rsidR="00C20A60" w:rsidRDefault="00970BF9" w:rsidP="00090D5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Mokymosi (šiuolaikinė)</w:t>
            </w:r>
          </w:p>
          <w:p w14:paraId="00000135" w14:textId="77777777" w:rsidR="00C20A60" w:rsidRDefault="00970BF9" w:rsidP="00090D5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paradigma</w:t>
            </w:r>
          </w:p>
        </w:tc>
      </w:tr>
      <w:tr w:rsidR="00C20A60" w14:paraId="7C8C6855" w14:textId="77777777" w:rsidTr="00AF0533">
        <w:trPr>
          <w:trHeight w:val="1549"/>
        </w:trPr>
        <w:tc>
          <w:tcPr>
            <w:tcW w:w="0" w:type="auto"/>
            <w:shd w:val="clear" w:color="auto" w:fill="auto"/>
            <w:tcMar>
              <w:top w:w="45" w:type="dxa"/>
              <w:left w:w="0" w:type="dxa"/>
              <w:bottom w:w="45" w:type="dxa"/>
              <w:right w:w="0" w:type="dxa"/>
            </w:tcMar>
          </w:tcPr>
          <w:p w14:paraId="00000139" w14:textId="0DFA4BD7"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Mokytojo požiūris į</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mokymo ir mokymosi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procesus</w:t>
            </w:r>
          </w:p>
        </w:tc>
        <w:tc>
          <w:tcPr>
            <w:tcW w:w="4150" w:type="dxa"/>
            <w:shd w:val="clear" w:color="auto" w:fill="auto"/>
            <w:tcMar>
              <w:top w:w="45" w:type="dxa"/>
              <w:left w:w="0" w:type="dxa"/>
              <w:bottom w:w="45" w:type="dxa"/>
              <w:right w:w="0" w:type="dxa"/>
            </w:tcMar>
          </w:tcPr>
          <w:p w14:paraId="0000013B" w14:textId="67F17F80" w:rsidR="00C20A60" w:rsidRPr="0077627A" w:rsidRDefault="00970BF9" w:rsidP="00090D56">
            <w:pPr>
              <w:spacing w:after="0"/>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Mokymas yra faktų, gebėjimų perteikimo, jų įsiminimo ir atkartojimo procesas (vadovėlyje viskas parašyta, kas neaišku – klausyk įdėmiai, aš pasakysiu, o tu – pakartok). </w:t>
            </w:r>
          </w:p>
        </w:tc>
        <w:tc>
          <w:tcPr>
            <w:tcW w:w="4111" w:type="dxa"/>
            <w:shd w:val="clear" w:color="auto" w:fill="auto"/>
            <w:tcMar>
              <w:top w:w="45" w:type="dxa"/>
              <w:left w:w="0" w:type="dxa"/>
              <w:bottom w:w="45" w:type="dxa"/>
              <w:right w:w="0" w:type="dxa"/>
            </w:tcMar>
          </w:tcPr>
          <w:p w14:paraId="0000013C" w14:textId="1FA6973D" w:rsidR="00C20A60" w:rsidRPr="0077627A" w:rsidRDefault="00970BF9" w:rsidP="00090D56">
            <w:pPr>
              <w:spacing w:after="0"/>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Mokytojas pripažįsta mokymo ir mokymosi sąveiką, tačiau mokymui vis tiek teikia pirmenybę (mokinys turi būti mokomas, kad mokytųsi, tačiau galima tartis, kaip jam </w:t>
            </w:r>
            <w:r w:rsidR="0077627A">
              <w:rPr>
                <w:rFonts w:ascii="Times New Roman" w:eastAsia="Times New Roman" w:hAnsi="Times New Roman" w:cs="Times New Roman"/>
                <w:sz w:val="24"/>
                <w:szCs w:val="24"/>
              </w:rPr>
              <w:t>m</w:t>
            </w:r>
            <w:r w:rsidRPr="0077627A">
              <w:rPr>
                <w:rFonts w:ascii="Times New Roman" w:eastAsia="Times New Roman" w:hAnsi="Times New Roman" w:cs="Times New Roman"/>
                <w:sz w:val="24"/>
                <w:szCs w:val="24"/>
              </w:rPr>
              <w:t xml:space="preserve">okytis). </w:t>
            </w:r>
          </w:p>
        </w:tc>
        <w:tc>
          <w:tcPr>
            <w:tcW w:w="4497" w:type="dxa"/>
            <w:shd w:val="clear" w:color="auto" w:fill="auto"/>
            <w:tcMar>
              <w:top w:w="45" w:type="dxa"/>
              <w:left w:w="0" w:type="dxa"/>
              <w:bottom w:w="45" w:type="dxa"/>
              <w:right w:w="0" w:type="dxa"/>
            </w:tcMar>
          </w:tcPr>
          <w:p w14:paraId="0000013F" w14:textId="4CDE962A" w:rsidR="00C20A60" w:rsidRPr="0077627A" w:rsidRDefault="00970BF9" w:rsidP="00090D56">
            <w:pPr>
              <w:spacing w:after="0"/>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Mokytojas remiasi mokinių patirtimi, aplinka ir į pirmą vietą kelia mokymą (si) „visur ir visada“ bei laiko svarbiais įvairius informacijos šaltinius ir mokymosi priemones. </w:t>
            </w:r>
          </w:p>
        </w:tc>
      </w:tr>
      <w:tr w:rsidR="00C20A60" w14:paraId="318B82D6" w14:textId="77777777" w:rsidTr="00AF0533">
        <w:tc>
          <w:tcPr>
            <w:tcW w:w="0" w:type="auto"/>
            <w:shd w:val="clear" w:color="auto" w:fill="auto"/>
            <w:tcMar>
              <w:top w:w="45" w:type="dxa"/>
              <w:left w:w="0" w:type="dxa"/>
              <w:bottom w:w="45" w:type="dxa"/>
              <w:right w:w="0" w:type="dxa"/>
            </w:tcMar>
          </w:tcPr>
          <w:p w14:paraId="00000140" w14:textId="77777777"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Mokytojo darbo stilius</w:t>
            </w:r>
          </w:p>
        </w:tc>
        <w:tc>
          <w:tcPr>
            <w:tcW w:w="4150" w:type="dxa"/>
            <w:shd w:val="clear" w:color="auto" w:fill="auto"/>
            <w:tcMar>
              <w:top w:w="45" w:type="dxa"/>
              <w:left w:w="0" w:type="dxa"/>
              <w:bottom w:w="45" w:type="dxa"/>
              <w:right w:w="0" w:type="dxa"/>
            </w:tcMar>
          </w:tcPr>
          <w:p w14:paraId="00000141" w14:textId="77777777"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Tik mokytojas yra aktyvus veikėjas, kuris turi tikslą ir pagal jį veikia.</w:t>
            </w:r>
          </w:p>
          <w:p w14:paraId="00000142" w14:textId="77777777" w:rsidR="00C20A60" w:rsidRDefault="00C20A60" w:rsidP="00090D56">
            <w:pPr>
              <w:spacing w:after="0"/>
              <w:rPr>
                <w:rFonts w:ascii="Times New Roman" w:eastAsia="Times New Roman" w:hAnsi="Times New Roman" w:cs="Times New Roman"/>
                <w:sz w:val="24"/>
                <w:szCs w:val="24"/>
              </w:rPr>
            </w:pPr>
          </w:p>
        </w:tc>
        <w:tc>
          <w:tcPr>
            <w:tcW w:w="4111" w:type="dxa"/>
            <w:shd w:val="clear" w:color="auto" w:fill="auto"/>
            <w:tcMar>
              <w:top w:w="45" w:type="dxa"/>
              <w:left w:w="0" w:type="dxa"/>
              <w:bottom w:w="45" w:type="dxa"/>
              <w:right w:w="0" w:type="dxa"/>
            </w:tcMar>
          </w:tcPr>
          <w:p w14:paraId="00000147" w14:textId="58556D8A"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yra mokymo proceso vadybininkas, organizatorius, kuris tariasi su mokiniu priimdamas sprendimus.</w:t>
            </w:r>
          </w:p>
        </w:tc>
        <w:tc>
          <w:tcPr>
            <w:tcW w:w="4497" w:type="dxa"/>
            <w:shd w:val="clear" w:color="auto" w:fill="auto"/>
            <w:tcMar>
              <w:top w:w="45" w:type="dxa"/>
              <w:left w:w="0" w:type="dxa"/>
              <w:bottom w:w="45" w:type="dxa"/>
              <w:right w:w="0" w:type="dxa"/>
            </w:tcMar>
          </w:tcPr>
          <w:p w14:paraId="0000014A" w14:textId="4370A79E"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yra mokymosi patarėjas (konsultantas), specialistas, padėjėjas. Savo žinias ir įgūdžius taiko padėdamas mokiniui įveikti problemas, kurios jam kilo besimokant. </w:t>
            </w:r>
          </w:p>
        </w:tc>
      </w:tr>
      <w:tr w:rsidR="00C20A60" w14:paraId="50270C41" w14:textId="77777777" w:rsidTr="00AF0533">
        <w:tc>
          <w:tcPr>
            <w:tcW w:w="0" w:type="auto"/>
            <w:shd w:val="clear" w:color="auto" w:fill="auto"/>
            <w:tcMar>
              <w:top w:w="45" w:type="dxa"/>
              <w:left w:w="0" w:type="dxa"/>
              <w:bottom w:w="45" w:type="dxa"/>
              <w:right w:w="0" w:type="dxa"/>
            </w:tcMar>
          </w:tcPr>
          <w:p w14:paraId="0000014D" w14:textId="039BE058" w:rsidR="00C20A60" w:rsidRDefault="00970BF9" w:rsidP="00090D5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 ir mokymosi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tikslai</w:t>
            </w:r>
          </w:p>
        </w:tc>
        <w:tc>
          <w:tcPr>
            <w:tcW w:w="4150" w:type="dxa"/>
            <w:shd w:val="clear" w:color="auto" w:fill="auto"/>
            <w:tcMar>
              <w:top w:w="45" w:type="dxa"/>
              <w:left w:w="0" w:type="dxa"/>
              <w:bottom w:w="45" w:type="dxa"/>
              <w:right w:w="0" w:type="dxa"/>
            </w:tcMar>
          </w:tcPr>
          <w:p w14:paraId="00000150" w14:textId="0BE0FD33"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pats formuluoja pamokos ir mokymo tikslus, nes tik jis yra atsakingas, ko išmoks jo mokiniai. Svarbūs mokymo, o ne mokymosi tikslai.</w:t>
            </w:r>
          </w:p>
        </w:tc>
        <w:tc>
          <w:tcPr>
            <w:tcW w:w="4111" w:type="dxa"/>
            <w:shd w:val="clear" w:color="auto" w:fill="auto"/>
            <w:tcMar>
              <w:top w:w="45" w:type="dxa"/>
              <w:left w:w="0" w:type="dxa"/>
              <w:bottom w:w="45" w:type="dxa"/>
              <w:right w:w="0" w:type="dxa"/>
            </w:tcMar>
          </w:tcPr>
          <w:p w14:paraId="00000152" w14:textId="5DFAFF22"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pats formuluoja pamokos ir mokymo tikslus, tačiau jų tikslingumą aptaria su mokiniais. </w:t>
            </w:r>
          </w:p>
        </w:tc>
        <w:tc>
          <w:tcPr>
            <w:tcW w:w="4497" w:type="dxa"/>
            <w:shd w:val="clear" w:color="auto" w:fill="auto"/>
            <w:tcMar>
              <w:top w:w="45" w:type="dxa"/>
              <w:left w:w="0" w:type="dxa"/>
              <w:bottom w:w="45" w:type="dxa"/>
              <w:right w:w="0" w:type="dxa"/>
            </w:tcMar>
          </w:tcPr>
          <w:p w14:paraId="00000157" w14:textId="17E5ECF8"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Mokymosi tikslus formuluoja pats mokinys. Mokytojas padeda jam šiuos tikslus suderinti su oficialia ugdymo programa.</w:t>
            </w:r>
          </w:p>
        </w:tc>
      </w:tr>
      <w:tr w:rsidR="00C20A60" w14:paraId="050E0284" w14:textId="77777777" w:rsidTr="00AF0533">
        <w:trPr>
          <w:trHeight w:val="2033"/>
        </w:trPr>
        <w:tc>
          <w:tcPr>
            <w:tcW w:w="0" w:type="auto"/>
            <w:shd w:val="clear" w:color="auto" w:fill="auto"/>
            <w:tcMar>
              <w:top w:w="45" w:type="dxa"/>
              <w:left w:w="0" w:type="dxa"/>
              <w:bottom w:w="45" w:type="dxa"/>
              <w:right w:w="0" w:type="dxa"/>
            </w:tcMar>
          </w:tcPr>
          <w:p w14:paraId="00000159" w14:textId="563C2F9A"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 ir</w:t>
            </w:r>
            <w:r w:rsidR="00090D5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mokymosi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metodai</w:t>
            </w:r>
          </w:p>
          <w:p w14:paraId="0000015A" w14:textId="77777777" w:rsidR="00C20A60" w:rsidRDefault="00C20A60">
            <w:pPr>
              <w:rPr>
                <w:rFonts w:ascii="Times New Roman" w:eastAsia="Times New Roman" w:hAnsi="Times New Roman" w:cs="Times New Roman"/>
                <w:sz w:val="24"/>
                <w:szCs w:val="24"/>
              </w:rPr>
            </w:pPr>
          </w:p>
        </w:tc>
        <w:tc>
          <w:tcPr>
            <w:tcW w:w="4150" w:type="dxa"/>
            <w:shd w:val="clear" w:color="auto" w:fill="auto"/>
            <w:tcMar>
              <w:top w:w="45" w:type="dxa"/>
              <w:left w:w="0" w:type="dxa"/>
              <w:bottom w:w="45" w:type="dxa"/>
              <w:right w:w="0" w:type="dxa"/>
            </w:tcMar>
          </w:tcPr>
          <w:p w14:paraId="0000015D" w14:textId="3C712D7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pamokose dažnai naudoja aiškinimą, klausinėjimą, rašymą, teksto skaitymą, mokyklinę paskaitą, demonstravimą. </w:t>
            </w:r>
          </w:p>
          <w:p w14:paraId="0000015E" w14:textId="77777777" w:rsidR="00C20A60" w:rsidRDefault="00C20A60">
            <w:pPr>
              <w:rPr>
                <w:rFonts w:ascii="Times New Roman" w:eastAsia="Times New Roman" w:hAnsi="Times New Roman" w:cs="Times New Roman"/>
                <w:sz w:val="24"/>
                <w:szCs w:val="24"/>
              </w:rPr>
            </w:pPr>
          </w:p>
        </w:tc>
        <w:tc>
          <w:tcPr>
            <w:tcW w:w="4111" w:type="dxa"/>
            <w:shd w:val="clear" w:color="auto" w:fill="auto"/>
            <w:tcMar>
              <w:top w:w="45" w:type="dxa"/>
              <w:left w:w="0" w:type="dxa"/>
              <w:bottom w:w="45" w:type="dxa"/>
              <w:right w:w="0" w:type="dxa"/>
            </w:tcMar>
          </w:tcPr>
          <w:p w14:paraId="00000163" w14:textId="6C7A3473"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be tradicinių mokymo metodų, dažnai naudoja diskusijas, problemų sprendimo paieškas grupėmis, žaidimus, dramas ir imitacijas, grupės projektus, seminarus. </w:t>
            </w:r>
          </w:p>
        </w:tc>
        <w:tc>
          <w:tcPr>
            <w:tcW w:w="4497" w:type="dxa"/>
            <w:shd w:val="clear" w:color="auto" w:fill="auto"/>
            <w:tcMar>
              <w:top w:w="45" w:type="dxa"/>
              <w:left w:w="0" w:type="dxa"/>
              <w:bottom w:w="45" w:type="dxa"/>
              <w:right w:w="0" w:type="dxa"/>
            </w:tcMar>
          </w:tcPr>
          <w:p w14:paraId="00000168" w14:textId="5FD9E5DF"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be tradicinių mokymo</w:t>
            </w:r>
            <w:r w:rsidR="007762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metodų, naudoja individualius ir grupinius problemų sprendimo būdus, individualius ar grupinius projektus, mokymąsi iš patirties, individualų tyrinėjimą, savivaldų </w:t>
            </w:r>
          </w:p>
          <w:p w14:paraId="0000016A" w14:textId="0AF0FF4B"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mokymąsi, kūrybą, darbą su informacijos šaltiniais. </w:t>
            </w:r>
          </w:p>
        </w:tc>
      </w:tr>
      <w:tr w:rsidR="00C20A60" w14:paraId="058340D2" w14:textId="77777777" w:rsidTr="00AF0533">
        <w:tc>
          <w:tcPr>
            <w:tcW w:w="0" w:type="auto"/>
            <w:shd w:val="clear" w:color="auto" w:fill="auto"/>
            <w:tcMar>
              <w:top w:w="45" w:type="dxa"/>
              <w:left w:w="0" w:type="dxa"/>
              <w:bottom w:w="45" w:type="dxa"/>
              <w:right w:w="0" w:type="dxa"/>
            </w:tcMar>
          </w:tcPr>
          <w:p w14:paraId="0000016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Mokinio vaidmuo</w:t>
            </w:r>
          </w:p>
        </w:tc>
        <w:tc>
          <w:tcPr>
            <w:tcW w:w="4150" w:type="dxa"/>
            <w:shd w:val="clear" w:color="auto" w:fill="auto"/>
            <w:tcMar>
              <w:top w:w="45" w:type="dxa"/>
              <w:left w:w="0" w:type="dxa"/>
              <w:bottom w:w="45" w:type="dxa"/>
              <w:right w:w="0" w:type="dxa"/>
            </w:tcMar>
          </w:tcPr>
          <w:p w14:paraId="0000016E" w14:textId="55A246A4"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Mokinys yra pasyvus informacijos priėmėjas.</w:t>
            </w:r>
          </w:p>
        </w:tc>
        <w:tc>
          <w:tcPr>
            <w:tcW w:w="4111" w:type="dxa"/>
            <w:shd w:val="clear" w:color="auto" w:fill="auto"/>
            <w:tcMar>
              <w:top w:w="45" w:type="dxa"/>
              <w:left w:w="0" w:type="dxa"/>
              <w:bottom w:w="45" w:type="dxa"/>
              <w:right w:w="0" w:type="dxa"/>
            </w:tcMar>
          </w:tcPr>
          <w:p w14:paraId="00000171" w14:textId="524FACBA"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Vertinamas mokinio dalyvavimas mokymo procese.</w:t>
            </w:r>
          </w:p>
        </w:tc>
        <w:tc>
          <w:tcPr>
            <w:tcW w:w="4497" w:type="dxa"/>
            <w:shd w:val="clear" w:color="auto" w:fill="auto"/>
            <w:tcMar>
              <w:top w:w="45" w:type="dxa"/>
              <w:left w:w="0" w:type="dxa"/>
              <w:bottom w:w="45" w:type="dxa"/>
              <w:right w:w="0" w:type="dxa"/>
            </w:tcMar>
          </w:tcPr>
          <w:p w14:paraId="00000173" w14:textId="30F6220B"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Mokinys yra pats atsakingas už savo mokymąsi, jis aktyviai dalyvauja tobulindamas ir keisdamas save, taiko savo draugų patirtį.</w:t>
            </w:r>
          </w:p>
        </w:tc>
      </w:tr>
    </w:tbl>
    <w:p w14:paraId="00000174" w14:textId="77777777" w:rsidR="00C20A60" w:rsidRDefault="00970BF9">
      <w:pPr>
        <w:spacing w:after="0" w:line="240" w:lineRule="auto"/>
        <w:jc w:val="right"/>
        <w:rPr>
          <w:rFonts w:ascii="Times New Roman" w:eastAsia="Times New Roman" w:hAnsi="Times New Roman" w:cs="Times New Roman"/>
          <w:sz w:val="24"/>
          <w:szCs w:val="24"/>
        </w:rPr>
        <w:sectPr w:rsidR="00C20A60" w:rsidSect="0077627A">
          <w:footerReference w:type="default" r:id="rId98"/>
          <w:footerReference w:type="first" r:id="rId99"/>
          <w:pgSz w:w="16838" w:h="11906" w:orient="landscape" w:code="9"/>
          <w:pgMar w:top="1134" w:right="567" w:bottom="1134" w:left="1701" w:header="567" w:footer="567" w:gutter="0"/>
          <w:cols w:space="720"/>
          <w:docGrid w:linePitch="299"/>
        </w:sectPr>
      </w:pPr>
      <w:r>
        <w:rPr>
          <w:rFonts w:ascii="Times New Roman" w:eastAsia="Times New Roman" w:hAnsi="Times New Roman" w:cs="Times New Roman"/>
          <w:sz w:val="24"/>
          <w:szCs w:val="24"/>
        </w:rPr>
        <w:t xml:space="preserve">Šaltinis: Čiužas R., Jucevičienė P., </w:t>
      </w:r>
      <w:r>
        <w:rPr>
          <w:rFonts w:ascii="Times New Roman" w:eastAsia="Times New Roman" w:hAnsi="Times New Roman" w:cs="Times New Roman"/>
          <w:i/>
          <w:sz w:val="24"/>
          <w:szCs w:val="24"/>
        </w:rPr>
        <w:t>Lietuvos mokytojų didaktinė kompetencija</w:t>
      </w:r>
      <w:r>
        <w:rPr>
          <w:rFonts w:ascii="Times New Roman" w:eastAsia="Times New Roman" w:hAnsi="Times New Roman" w:cs="Times New Roman"/>
          <w:sz w:val="24"/>
          <w:szCs w:val="24"/>
        </w:rPr>
        <w:t xml:space="preserve">, 2006. </w:t>
      </w:r>
    </w:p>
    <w:p w14:paraId="00000176"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Mokytojo nuostata, mokytojo veikla pamokoje yra ypatingai svarbi, nes būtent tuo metu yra daromos tiesioginis poveikis mokiniui. Tačiau labai svarbu, kad:</w:t>
      </w:r>
    </w:p>
    <w:p w14:paraId="00000177"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mokytojo kasdienės praktikos kaitai būtų sudarytos sąlygos; </w:t>
      </w:r>
    </w:p>
    <w:p w14:paraId="00000178"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mokytojai būtų motyvuojami; </w:t>
      </w:r>
    </w:p>
    <w:p w14:paraId="00000179"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būtų skatinama mokymosi kultūra. </w:t>
      </w:r>
    </w:p>
    <w:p w14:paraId="0000017A"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tai labiausiai susiję su mokyklos, kaip organizacijos kultūra, vadovų bendrųjų ir vadybinių kompetencijų raiška.</w:t>
      </w:r>
    </w:p>
    <w:p w14:paraId="0000017B"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Rekomendacijos mokyklai</w:t>
      </w:r>
    </w:p>
    <w:p w14:paraId="0000017C" w14:textId="3CFD7308"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Vienas svarbiausių dokumentų, brėžiančių mokyklos darbo organizavimo gaires </w:t>
      </w:r>
      <w:r w:rsidR="007762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Bendrieji ugdymo planai. </w:t>
      </w:r>
      <w:r w:rsidRPr="0077627A">
        <w:rPr>
          <w:rFonts w:ascii="Times New Roman" w:eastAsia="Times New Roman" w:hAnsi="Times New Roman" w:cs="Times New Roman"/>
          <w:sz w:val="24"/>
          <w:szCs w:val="24"/>
        </w:rPr>
        <w:t>Bendrųjų ugdymo planų tikslas – apibrėžti bendruosius ugdymo programų vykdymo reikalavimus mokyklos ugdymo turiniui formuoti ir ugdymo procesui organizuoti, sudarant lygias galimybes kiekvienam mokiniui siekti asmeninės pažangos ir įgyti mokymuisi visą gyvenimą būtinų bendrųjų ir dalykinių kompetencijų.</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Kiekviena mokykla turi prievolę remiantis bendraisiais ugdymo planais sudaryti savo ugdymo planą(-us), kurie atlieptų mokyklos kontekstą, tikslus, padėtų gerinti </w:t>
      </w:r>
      <w:r w:rsidRPr="0077627A">
        <w:rPr>
          <w:rFonts w:ascii="Times New Roman" w:eastAsia="Times New Roman" w:hAnsi="Times New Roman" w:cs="Times New Roman"/>
          <w:sz w:val="24"/>
          <w:szCs w:val="24"/>
        </w:rPr>
        <w:t>tos mokyklos mokinių pasiekimus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Rengiant mokyklos ugdymo planą mokyklos bendruomenei rekomenduojama</w:t>
      </w:r>
      <w:r w:rsidR="0077627A">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atsižvelgti į:</w:t>
      </w:r>
    </w:p>
    <w:p w14:paraId="0000017D" w14:textId="2E8BBF11"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mokyklos ugdymo turinio integralumą;</w:t>
      </w:r>
    </w:p>
    <w:p w14:paraId="0000017E" w14:textId="496AF11B"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ugdymo proceso organizavimo formas.;</w:t>
      </w:r>
    </w:p>
    <w:p w14:paraId="0000017F" w14:textId="74306441"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mokymosi pasiekimų ir pažangos vertinimą; </w:t>
      </w:r>
    </w:p>
    <w:p w14:paraId="00000180"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mokymosi pasiekimų gerinimo priemonių įgyvendinimo ir mokymosi pagalbos teikimo, vykdant pagrindinio ugdymo programą;</w:t>
      </w:r>
    </w:p>
    <w:p w14:paraId="00000181" w14:textId="4872BE1D"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švietimo pagalbos teikimą; </w:t>
      </w:r>
    </w:p>
    <w:p w14:paraId="00000182"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neformaliojo vaikų švietimo pasiūlymus ir organizavimą; </w:t>
      </w:r>
    </w:p>
    <w:p w14:paraId="00000183"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pamokų, skirtų mokinio ugdymo poreikiams ir mokymosi pagalbai teikti, panaudojimą; </w:t>
      </w:r>
    </w:p>
    <w:p w14:paraId="00000184"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projektinio ir brandos darbo rengimą ir organizavimą;</w:t>
      </w:r>
    </w:p>
    <w:p w14:paraId="00000185" w14:textId="24DB719D" w:rsidR="00C20A60" w:rsidRDefault="00790BEE"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 kitus, </w:t>
      </w:r>
      <w:r w:rsidR="00970BF9">
        <w:rPr>
          <w:rFonts w:ascii="Times New Roman" w:eastAsia="Times New Roman" w:hAnsi="Times New Roman" w:cs="Times New Roman"/>
          <w:sz w:val="24"/>
          <w:szCs w:val="24"/>
        </w:rPr>
        <w:t xml:space="preserve">mokiniams ir mokyklai aktualius ugdymo turinio įgyvendinimo klausimus. </w:t>
      </w:r>
    </w:p>
    <w:p w14:paraId="5236F602" w14:textId="77777777" w:rsidR="00790BEE"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Bendrieji ugdymo planai suteikia </w:t>
      </w:r>
      <w:r w:rsidRPr="0077627A">
        <w:rPr>
          <w:rFonts w:ascii="Times New Roman" w:eastAsia="Times New Roman" w:hAnsi="Times New Roman" w:cs="Times New Roman"/>
          <w:sz w:val="24"/>
          <w:szCs w:val="24"/>
        </w:rPr>
        <w:t>lankstaus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mokyklos ugdymo turinio formavimo ir įgyvendinimo galimybes, orientuoja į mokinių poreikius, užtikrinant jiems pasirinkimo ir, esant poreikiui, pagalbos galimybes. Tačiau tam būtina asmenine ir profesine atsakomybe pagrįsta drąsa, susitarimų kultūra pagrįsti sprendimai ir įsipareigojimas jų įgyvendinimui.</w:t>
      </w:r>
      <w:r w:rsidR="00790BEE">
        <w:rPr>
          <w:rFonts w:ascii="Times New Roman" w:eastAsia="Times New Roman" w:hAnsi="Times New Roman" w:cs="Times New Roman"/>
          <w:sz w:val="24"/>
          <w:szCs w:val="24"/>
        </w:rPr>
        <w:t xml:space="preserve"> </w:t>
      </w:r>
    </w:p>
    <w:p w14:paraId="00000187" w14:textId="3AD9D7C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PISA tyrimas rodo, kad mokiniai sunkiai geba suprasti ilgus ir abstrakčius tekstus, kuriuose reikalinga informacija su užduotimi susijusi netiesiogiai, sunkiai gali palyginti ir integruoti kelias galimai prieštaringas perspektyvas, generuoti išvadas, todėl ugdant aukštesniuosius mokinių gebėjimus reikėtų skirti daugiau dėmesio bendrajam raštingumui orientuojantis ne tik į paprastus, bet ir į </w:t>
      </w:r>
      <w:r w:rsidRPr="00790BEE">
        <w:rPr>
          <w:rFonts w:ascii="Times New Roman" w:eastAsia="Times New Roman" w:hAnsi="Times New Roman" w:cs="Times New Roman"/>
          <w:sz w:val="24"/>
          <w:szCs w:val="24"/>
        </w:rPr>
        <w:t>sudėtingus ir abstrakčius, vientisus</w:t>
      </w:r>
      <w:r>
        <w:rPr>
          <w:rFonts w:ascii="Times New Roman" w:eastAsia="Times New Roman" w:hAnsi="Times New Roman" w:cs="Times New Roman"/>
          <w:b/>
          <w:sz w:val="24"/>
          <w:szCs w:val="24"/>
        </w:rPr>
        <w:t xml:space="preserve"> </w:t>
      </w:r>
      <w:r w:rsidRPr="00790BEE">
        <w:rPr>
          <w:rFonts w:ascii="Times New Roman" w:eastAsia="Times New Roman" w:hAnsi="Times New Roman" w:cs="Times New Roman"/>
          <w:sz w:val="24"/>
          <w:szCs w:val="24"/>
        </w:rPr>
        <w:t>ir mišrius tekstus,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sustiprinti </w:t>
      </w:r>
      <w:r w:rsidRPr="00790BEE">
        <w:rPr>
          <w:rFonts w:ascii="Times New Roman" w:eastAsia="Times New Roman" w:hAnsi="Times New Roman" w:cs="Times New Roman"/>
          <w:sz w:val="24"/>
          <w:szCs w:val="24"/>
        </w:rPr>
        <w:t>skaitymo gebėjimų sritį,</w:t>
      </w:r>
      <w:r>
        <w:rPr>
          <w:rFonts w:ascii="Times New Roman" w:eastAsia="Times New Roman" w:hAnsi="Times New Roman" w:cs="Times New Roman"/>
          <w:sz w:val="24"/>
          <w:szCs w:val="24"/>
        </w:rPr>
        <w:t xml:space="preserve"> ypač akcentuojant skirtingus pasiekimų lygmenis. </w:t>
      </w:r>
    </w:p>
    <w:p w14:paraId="00000188"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TIMSS tyrimo rezultatai  rodo, kad palyginti su 2015 metų  rezultatais, Lietuvos ketvirtokų ir aštuntokų gamtos mokslų pasiekimai ženkliai pagerėjo. Nepaisant to, nustatyti skirtumai pagal kognityvines sritis: </w:t>
      </w:r>
    </w:p>
    <w:p w14:paraId="0000018B" w14:textId="08406B1A" w:rsidR="00C20A60" w:rsidRDefault="00790BEE"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ketvirtokų</w:t>
      </w:r>
      <w:r w:rsidR="00970B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00970BF9" w:rsidRPr="00790BEE">
        <w:rPr>
          <w:rFonts w:ascii="Times New Roman" w:eastAsia="Times New Roman" w:hAnsi="Times New Roman" w:cs="Times New Roman"/>
          <w:sz w:val="24"/>
          <w:szCs w:val="24"/>
        </w:rPr>
        <w:t>amtamokslinių žinių</w:t>
      </w:r>
      <w:r w:rsidR="00970BF9">
        <w:rPr>
          <w:rFonts w:ascii="Times New Roman" w:eastAsia="Times New Roman" w:hAnsi="Times New Roman" w:cs="Times New Roman"/>
          <w:sz w:val="24"/>
          <w:szCs w:val="24"/>
        </w:rPr>
        <w:t xml:space="preserve"> srities rezultatai yra labai artimi bendram gamtos mokslų žinių vidurkiu</w:t>
      </w:r>
      <w:r>
        <w:rPr>
          <w:rFonts w:ascii="Times New Roman" w:eastAsia="Times New Roman" w:hAnsi="Times New Roman" w:cs="Times New Roman"/>
          <w:sz w:val="24"/>
          <w:szCs w:val="24"/>
        </w:rPr>
        <w:t>i (539 t., vidurkis yra 538 t.)</w:t>
      </w:r>
      <w:r w:rsidR="00970B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w:t>
      </w:r>
      <w:r w:rsidR="00970BF9" w:rsidRPr="00790BEE">
        <w:rPr>
          <w:rFonts w:ascii="Times New Roman" w:eastAsia="Times New Roman" w:hAnsi="Times New Roman" w:cs="Times New Roman"/>
          <w:sz w:val="24"/>
          <w:szCs w:val="24"/>
        </w:rPr>
        <w:t>amtamokslinio taikymo</w:t>
      </w:r>
      <w:r>
        <w:rPr>
          <w:rFonts w:ascii="Times New Roman" w:eastAsia="Times New Roman" w:hAnsi="Times New Roman" w:cs="Times New Roman"/>
          <w:b/>
          <w:sz w:val="24"/>
          <w:szCs w:val="24"/>
        </w:rPr>
        <w:t xml:space="preserve"> </w:t>
      </w:r>
      <w:r w:rsidR="00970BF9">
        <w:rPr>
          <w:rFonts w:ascii="Times New Roman" w:eastAsia="Times New Roman" w:hAnsi="Times New Roman" w:cs="Times New Roman"/>
          <w:sz w:val="24"/>
          <w:szCs w:val="24"/>
        </w:rPr>
        <w:t>srities yra žemiau vidurkio (531 t.),</w:t>
      </w:r>
      <w:r>
        <w:rPr>
          <w:rFonts w:ascii="Times New Roman" w:eastAsia="Times New Roman" w:hAnsi="Times New Roman" w:cs="Times New Roman"/>
          <w:sz w:val="24"/>
          <w:szCs w:val="24"/>
        </w:rPr>
        <w:t xml:space="preserve"> g</w:t>
      </w:r>
      <w:r w:rsidR="00970BF9" w:rsidRPr="00790BEE">
        <w:rPr>
          <w:rFonts w:ascii="Times New Roman" w:eastAsia="Times New Roman" w:hAnsi="Times New Roman" w:cs="Times New Roman"/>
          <w:sz w:val="24"/>
          <w:szCs w:val="24"/>
        </w:rPr>
        <w:t>amtamokslinio mąstymo</w:t>
      </w:r>
      <w:r>
        <w:rPr>
          <w:rFonts w:ascii="Times New Roman" w:eastAsia="Times New Roman" w:hAnsi="Times New Roman" w:cs="Times New Roman"/>
          <w:sz w:val="24"/>
          <w:szCs w:val="24"/>
        </w:rPr>
        <w:t xml:space="preserve"> srities </w:t>
      </w:r>
      <w:r w:rsidR="00970BF9">
        <w:rPr>
          <w:rFonts w:ascii="Times New Roman" w:eastAsia="Times New Roman" w:hAnsi="Times New Roman" w:cs="Times New Roman"/>
          <w:sz w:val="24"/>
          <w:szCs w:val="24"/>
        </w:rPr>
        <w:t xml:space="preserve">yra aukščiau vidurkio (548 t.); </w:t>
      </w:r>
    </w:p>
    <w:p w14:paraId="0000018D" w14:textId="1D3F501B"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aštuntokų </w:t>
      </w:r>
      <w:r w:rsidRPr="00790BEE">
        <w:rPr>
          <w:rFonts w:ascii="Times New Roman" w:eastAsia="Times New Roman" w:hAnsi="Times New Roman" w:cs="Times New Roman"/>
          <w:sz w:val="24"/>
          <w:szCs w:val="24"/>
        </w:rPr>
        <w:t>Gamtamokslinių žinių</w:t>
      </w:r>
      <w:r>
        <w:rPr>
          <w:rFonts w:ascii="Times New Roman" w:eastAsia="Times New Roman" w:hAnsi="Times New Roman" w:cs="Times New Roman"/>
          <w:i/>
          <w:sz w:val="24"/>
          <w:szCs w:val="24"/>
        </w:rPr>
        <w:t xml:space="preserve"> </w:t>
      </w:r>
      <w:r w:rsidRPr="00790BEE">
        <w:rPr>
          <w:rFonts w:ascii="Times New Roman" w:eastAsia="Times New Roman" w:hAnsi="Times New Roman" w:cs="Times New Roman"/>
          <w:sz w:val="24"/>
          <w:szCs w:val="24"/>
        </w:rPr>
        <w:t xml:space="preserve">ir </w:t>
      </w:r>
      <w:r w:rsidR="00790BEE">
        <w:rPr>
          <w:rFonts w:ascii="Times New Roman" w:eastAsia="Times New Roman" w:hAnsi="Times New Roman" w:cs="Times New Roman"/>
          <w:sz w:val="24"/>
          <w:szCs w:val="24"/>
        </w:rPr>
        <w:t>g</w:t>
      </w:r>
      <w:r w:rsidRPr="00790BEE">
        <w:rPr>
          <w:rFonts w:ascii="Times New Roman" w:eastAsia="Times New Roman" w:hAnsi="Times New Roman" w:cs="Times New Roman"/>
          <w:sz w:val="24"/>
          <w:szCs w:val="24"/>
        </w:rPr>
        <w:t>amtamokslinio taikymo</w:t>
      </w:r>
      <w:r w:rsidR="00790BE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sričių rezultatai yra žemiau vidurkio (527 ir 530 t.; vidurkis yra 534),</w:t>
      </w:r>
      <w:r w:rsidR="00790BEE">
        <w:rPr>
          <w:rFonts w:ascii="Times New Roman" w:eastAsia="Times New Roman" w:hAnsi="Times New Roman" w:cs="Times New Roman"/>
          <w:sz w:val="24"/>
          <w:szCs w:val="24"/>
        </w:rPr>
        <w:t xml:space="preserve"> g</w:t>
      </w:r>
      <w:r w:rsidRPr="00790BEE">
        <w:rPr>
          <w:rFonts w:ascii="Times New Roman" w:eastAsia="Times New Roman" w:hAnsi="Times New Roman" w:cs="Times New Roman"/>
          <w:sz w:val="24"/>
          <w:szCs w:val="24"/>
        </w:rPr>
        <w:t>amtamokslinio mąstymo</w:t>
      </w:r>
      <w:r w:rsidR="00790BEE">
        <w:rPr>
          <w:rFonts w:ascii="Times New Roman" w:eastAsia="Times New Roman" w:hAnsi="Times New Roman" w:cs="Times New Roman"/>
          <w:sz w:val="24"/>
          <w:szCs w:val="24"/>
        </w:rPr>
        <w:t xml:space="preserve"> srities </w:t>
      </w:r>
      <w:r>
        <w:rPr>
          <w:rFonts w:ascii="Times New Roman" w:eastAsia="Times New Roman" w:hAnsi="Times New Roman" w:cs="Times New Roman"/>
          <w:sz w:val="24"/>
          <w:szCs w:val="24"/>
        </w:rPr>
        <w:t>yra aukščiau vidurkio (541 t.).</w:t>
      </w:r>
    </w:p>
    <w:p w14:paraId="4403B501" w14:textId="77777777" w:rsidR="00E54B20" w:rsidRDefault="00E54B20">
      <w:pPr>
        <w:rPr>
          <w:rFonts w:asciiTheme="majorHAnsi" w:eastAsiaTheme="majorEastAsia" w:hAnsiTheme="majorHAnsi" w:cstheme="majorBidi"/>
          <w:b/>
          <w:bCs/>
          <w:sz w:val="26"/>
          <w:szCs w:val="26"/>
        </w:rPr>
      </w:pPr>
      <w:r>
        <w:br w:type="page"/>
      </w:r>
    </w:p>
    <w:p w14:paraId="00000191" w14:textId="73F61EAC" w:rsidR="00C20A60" w:rsidRPr="00914A02" w:rsidRDefault="00790BEE" w:rsidP="00914A02">
      <w:pPr>
        <w:pStyle w:val="Heading2"/>
      </w:pPr>
      <w:bookmarkStart w:id="8" w:name="_Toc112013004"/>
      <w:r w:rsidRPr="00914A02">
        <w:lastRenderedPageBreak/>
        <w:t>2.1. Auk</w:t>
      </w:r>
      <w:r w:rsidR="00914A02" w:rsidRPr="00914A02">
        <w:t>š</w:t>
      </w:r>
      <w:r w:rsidRPr="00914A02">
        <w:t>tesni</w:t>
      </w:r>
      <w:r w:rsidR="0017569D" w:rsidRPr="00914A02">
        <w:t>ųjų</w:t>
      </w:r>
      <w:r w:rsidRPr="00914A02">
        <w:t xml:space="preserve"> pasiekim</w:t>
      </w:r>
      <w:r w:rsidR="0017569D" w:rsidRPr="00914A02">
        <w:t>ų</w:t>
      </w:r>
      <w:r w:rsidRPr="00914A02">
        <w:t xml:space="preserve"> ugdymo u</w:t>
      </w:r>
      <w:r w:rsidR="00970BF9" w:rsidRPr="00914A02">
        <w:t>žduočių pavyzdžiai</w:t>
      </w:r>
      <w:r w:rsidR="00914A02" w:rsidRPr="00914A02">
        <w:t xml:space="preserve"> </w:t>
      </w:r>
      <w:r w:rsidR="00914A02">
        <w:t xml:space="preserve">8 </w:t>
      </w:r>
      <w:r w:rsidR="00914A02" w:rsidRPr="00914A02">
        <w:t>klasei</w:t>
      </w:r>
      <w:bookmarkEnd w:id="8"/>
    </w:p>
    <w:p w14:paraId="00000192" w14:textId="694E8382" w:rsidR="00C20A60" w:rsidRDefault="00FB17B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sidR="00970BF9">
        <w:rPr>
          <w:rFonts w:ascii="Times New Roman" w:eastAsia="Times New Roman" w:hAnsi="Times New Roman" w:cs="Times New Roman"/>
          <w:b/>
          <w:color w:val="000000"/>
          <w:sz w:val="24"/>
          <w:szCs w:val="24"/>
        </w:rPr>
        <w:t>Užduotis: Jodo dėmių valymas</w:t>
      </w:r>
    </w:p>
    <w:p w14:paraId="00000193" w14:textId="77777777" w:rsidR="00C20A60" w:rsidRPr="00914A02"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914A02">
        <w:rPr>
          <w:rFonts w:ascii="Times New Roman" w:eastAsia="Times New Roman" w:hAnsi="Times New Roman" w:cs="Times New Roman"/>
          <w:color w:val="000000"/>
          <w:sz w:val="24"/>
          <w:szCs w:val="24"/>
        </w:rPr>
        <w:t xml:space="preserve">Ši užduotis skirta įvairių pasiekimų </w:t>
      </w:r>
      <w:r w:rsidRPr="00914A02">
        <w:rPr>
          <w:rFonts w:ascii="Times New Roman" w:eastAsia="Times New Roman" w:hAnsi="Times New Roman" w:cs="Times New Roman"/>
          <w:sz w:val="24"/>
          <w:szCs w:val="24"/>
        </w:rPr>
        <w:t>lygių mokinių gebėjimams ugdyti</w:t>
      </w:r>
      <w:r w:rsidRPr="00914A02">
        <w:rPr>
          <w:rFonts w:ascii="Times New Roman" w:eastAsia="Times New Roman" w:hAnsi="Times New Roman" w:cs="Times New Roman"/>
          <w:color w:val="000000"/>
          <w:sz w:val="24"/>
          <w:szCs w:val="24"/>
        </w:rPr>
        <w:t xml:space="preserve">. Ji skirta ugdyti gamtamokslinių žinių taikymo </w:t>
      </w:r>
      <w:r w:rsidRPr="00914A02">
        <w:rPr>
          <w:rFonts w:ascii="Times New Roman" w:eastAsia="Times New Roman" w:hAnsi="Times New Roman" w:cs="Times New Roman"/>
          <w:sz w:val="24"/>
          <w:szCs w:val="24"/>
        </w:rPr>
        <w:t>kognityvinės</w:t>
      </w:r>
      <w:r w:rsidRPr="00914A02">
        <w:rPr>
          <w:rFonts w:ascii="Times New Roman" w:eastAsia="Times New Roman" w:hAnsi="Times New Roman" w:cs="Times New Roman"/>
          <w:color w:val="000000"/>
          <w:sz w:val="24"/>
          <w:szCs w:val="24"/>
        </w:rPr>
        <w:t xml:space="preserve"> srities pasiekimus, ugdo praktinius įgūdžius, skatina daryti išvadas (paaiškinti priežasties-pasekmės ryšį).</w:t>
      </w:r>
    </w:p>
    <w:p w14:paraId="00000194" w14:textId="42B9B93B"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b/>
          <w:color w:val="000000"/>
          <w:sz w:val="24"/>
          <w:szCs w:val="24"/>
        </w:rPr>
        <w:t>BP.</w:t>
      </w:r>
      <w:r>
        <w:rPr>
          <w:rFonts w:ascii="Times New Roman" w:eastAsia="Times New Roman" w:hAnsi="Times New Roman" w:cs="Times New Roman"/>
          <w:i/>
          <w:color w:val="000000"/>
          <w:sz w:val="24"/>
          <w:szCs w:val="24"/>
        </w:rPr>
        <w:t xml:space="preserve"> </w:t>
      </w:r>
      <w:r w:rsidRPr="00914A02">
        <w:rPr>
          <w:rFonts w:ascii="Times New Roman" w:eastAsia="Times New Roman" w:hAnsi="Times New Roman" w:cs="Times New Roman"/>
          <w:sz w:val="24"/>
          <w:szCs w:val="24"/>
        </w:rPr>
        <w:t>Tyrinėjant mokomasi atpažinti ir apibūdinti stebimų cheminių reakcijų požymius (spalvos ar kvapo pokytį, dujų išsiskyrimą, nuosėdų susidarymą, garso išsiskyrimą, šilumos ar šviesos atsiradimą).</w:t>
      </w:r>
    </w:p>
    <w:p w14:paraId="00000196" w14:textId="77777777"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Dėmės drabužiuose – erzinantis reikalas. Jeigu jau dėmių pastebėjote, ypač jei dėmės ryškios, geriau net nebandykite to drabužio mesti su kitais į skalbyklę. Paaukokite šiek tiek laiko dėmei išvalyti, ir po to nereikės nervintis, kad nepavyko išskalbti. Svarbu, kad, valant dėmę, ant audinio nesusidarytų „aureolė“, tam aplink dėmę audinį suvilgykite vandeniu. </w:t>
      </w:r>
    </w:p>
    <w:p w14:paraId="00000197" w14:textId="77777777"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Atlikdami bandymą, ne tik išmoksite išvalyti jodo dėmes iš audinio, bet ir stebėsite medžiagų reakcijos pavyzdį, geriau suprasite medžiagų tirpumą. </w:t>
      </w:r>
    </w:p>
    <w:p w14:paraId="00000199" w14:textId="382F652F"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Krakmolas – tai dažniausiai miglinių ir pupinių šeimų augalų grūdų (sėklų) rezervinė-energetinė medžiaga, kuri yra polisacharidų grupės junginys. Į krakmolo sudėtį įeina sacharidai amilopektinas ir amilozė. Sėklose, grūduose jo yra iki 70 proc., vaisiuose, šaknyse ir požeminiuose stiebuose – iki 30 proc. Krakmolas augaluose dažniausiai yra 0,007–0,15 mm dydžio grūdelių formos. Krakmolas sudarytas iš dviejų skirtingų polisacharidų: amilozės grūdelio branduolio, ir amilopektino – išorinės grūdelio dalies. Jodas amilozę nudažo mėlynai, o amilopektiną – purpurine spalva. </w:t>
      </w:r>
    </w:p>
    <w:p w14:paraId="0000019B" w14:textId="32E0B43C" w:rsidR="00C20A60" w:rsidRDefault="00970BF9" w:rsidP="007A283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Medžiagos ir priemonės:</w:t>
      </w:r>
      <w:r>
        <w:rPr>
          <w:rFonts w:ascii="Times New Roman" w:eastAsia="Times New Roman" w:hAnsi="Times New Roman" w:cs="Times New Roman"/>
          <w:color w:val="000000"/>
          <w:sz w:val="24"/>
          <w:szCs w:val="24"/>
        </w:rPr>
        <w:t xml:space="preserve"> audinys, jodo tirpalas, vanduo, dubuo, stiklinė ar medinė lazdelė, bulvė. </w:t>
      </w:r>
    </w:p>
    <w:p w14:paraId="0000019D" w14:textId="5B5BA656" w:rsidR="00C20A60" w:rsidRDefault="00970BF9" w:rsidP="007A283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Darbo eiga.</w:t>
      </w:r>
      <w:r>
        <w:rPr>
          <w:rFonts w:ascii="Times New Roman" w:eastAsia="Times New Roman" w:hAnsi="Times New Roman" w:cs="Times New Roman"/>
          <w:color w:val="000000"/>
          <w:sz w:val="24"/>
          <w:szCs w:val="24"/>
        </w:rPr>
        <w:t xml:space="preserve"> Ant audinio užlašinama jodo tirpalo. Dėmė sudrėkinama vandeniu ir iš abiejų pusių patrinama šviežiai perpjauta bulve. Atkreipiamas dėmesys į pokyčius. Jie fiksuojami užrašuose. Paskui audinys keletą kartų </w:t>
      </w:r>
      <w:r>
        <w:rPr>
          <w:rFonts w:ascii="Times New Roman" w:eastAsia="Times New Roman" w:hAnsi="Times New Roman" w:cs="Times New Roman"/>
          <w:sz w:val="24"/>
          <w:szCs w:val="24"/>
        </w:rPr>
        <w:t>skalaujamas</w:t>
      </w:r>
      <w:r>
        <w:rPr>
          <w:rFonts w:ascii="Times New Roman" w:eastAsia="Times New Roman" w:hAnsi="Times New Roman" w:cs="Times New Roman"/>
          <w:color w:val="000000"/>
          <w:sz w:val="24"/>
          <w:szCs w:val="24"/>
        </w:rPr>
        <w:t xml:space="preserve"> dubenyje su vandeniu, pamaišant lazdele. Stebima, kas vyksta su dėme. Dėmė skalaujant nyksta ne todėl, kad jodas jungiasi su amilaze. Veikiant bulvių fermentui amilazei, amilozė hidrolizuojama į maltozę ir dekstrinus, kurių jodas nedažo. Celiuliozės amilazė nehidrolizuoja, krakmolo neturinčius audinius dažo ruda, o ne mėlyna spalva (medvilnė, linas ir kt.). </w:t>
      </w:r>
    </w:p>
    <w:p w14:paraId="0000019E" w14:textId="33D0C0F2" w:rsidR="00C20A60" w:rsidRDefault="00970BF9" w:rsidP="007A283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Perskaitę tekstą (įvadą), atlikę bandymą, apibendrinkite, schematizuokite, p</w:t>
      </w:r>
      <w:r>
        <w:rPr>
          <w:rFonts w:ascii="Times New Roman" w:eastAsia="Times New Roman" w:hAnsi="Times New Roman" w:cs="Times New Roman"/>
          <w:color w:val="000000"/>
          <w:sz w:val="24"/>
          <w:szCs w:val="24"/>
        </w:rPr>
        <w:t>ada</w:t>
      </w:r>
      <w:r>
        <w:rPr>
          <w:rFonts w:ascii="Times New Roman" w:eastAsia="Times New Roman" w:hAnsi="Times New Roman" w:cs="Times New Roman"/>
          <w:sz w:val="24"/>
          <w:szCs w:val="24"/>
        </w:rPr>
        <w:t xml:space="preserve">rykite </w:t>
      </w:r>
      <w:r>
        <w:rPr>
          <w:rFonts w:ascii="Times New Roman" w:eastAsia="Times New Roman" w:hAnsi="Times New Roman" w:cs="Times New Roman"/>
          <w:color w:val="000000"/>
          <w:sz w:val="24"/>
          <w:szCs w:val="24"/>
        </w:rPr>
        <w:t>išvad</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s. </w:t>
      </w:r>
    </w:p>
    <w:p w14:paraId="000001A0" w14:textId="684DAD70" w:rsidR="00C20A60" w:rsidRDefault="00914A02" w:rsidP="00914A02">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Šaltinis: </w:t>
      </w:r>
      <w:r w:rsidR="00970BF9">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aranauskas, K., Birgelytė, A., Daugirdienė, A., Kmitienė, G., Makarskaitė-Petkevičienė, R., </w:t>
      </w:r>
      <w:r w:rsidR="00970BF9">
        <w:rPr>
          <w:rFonts w:ascii="Times New Roman" w:eastAsia="Times New Roman" w:hAnsi="Times New Roman" w:cs="Times New Roman"/>
          <w:color w:val="000000"/>
          <w:sz w:val="24"/>
          <w:szCs w:val="24"/>
        </w:rPr>
        <w:t>Motiejūnaitė, O., V</w:t>
      </w:r>
      <w:r>
        <w:rPr>
          <w:rFonts w:ascii="Times New Roman" w:eastAsia="Times New Roman" w:hAnsi="Times New Roman" w:cs="Times New Roman"/>
          <w:color w:val="000000"/>
          <w:sz w:val="24"/>
          <w:szCs w:val="24"/>
        </w:rPr>
        <w:t>ilkauskaitė, R., Žaltauskas, R.</w:t>
      </w:r>
      <w:r w:rsidR="00970BF9">
        <w:rPr>
          <w:rFonts w:ascii="Times New Roman" w:eastAsia="Times New Roman" w:hAnsi="Times New Roman" w:cs="Times New Roman"/>
          <w:color w:val="000000"/>
          <w:sz w:val="24"/>
          <w:szCs w:val="24"/>
        </w:rPr>
        <w:t xml:space="preserve"> (2013). Mokomės gamtoje ir iš gamtos. </w:t>
      </w:r>
      <w:r>
        <w:rPr>
          <w:rFonts w:ascii="Times New Roman" w:eastAsia="Times New Roman" w:hAnsi="Times New Roman" w:cs="Times New Roman"/>
          <w:color w:val="000000"/>
          <w:sz w:val="24"/>
          <w:szCs w:val="24"/>
        </w:rPr>
        <w:t>„</w:t>
      </w:r>
      <w:r w:rsidR="00970BF9" w:rsidRPr="00914A02">
        <w:rPr>
          <w:rFonts w:ascii="Times New Roman" w:eastAsia="Times New Roman" w:hAnsi="Times New Roman" w:cs="Times New Roman"/>
          <w:color w:val="000000"/>
          <w:sz w:val="24"/>
          <w:szCs w:val="24"/>
        </w:rPr>
        <w:t>Tyrimų žaliosiose mokymosi aplinkose metodinė priemonė. 2 dalis (7–8 klasių mokiniams)</w:t>
      </w:r>
      <w:r w:rsidRPr="00914A02">
        <w:rPr>
          <w:rFonts w:ascii="Times New Roman" w:eastAsia="Times New Roman" w:hAnsi="Times New Roman" w:cs="Times New Roman"/>
          <w:color w:val="000000"/>
          <w:sz w:val="24"/>
          <w:szCs w:val="24"/>
        </w:rPr>
        <w:t>“</w:t>
      </w:r>
      <w:r w:rsidR="00970BF9" w:rsidRPr="00914A02">
        <w:rPr>
          <w:rFonts w:ascii="Times New Roman" w:eastAsia="Times New Roman" w:hAnsi="Times New Roman" w:cs="Times New Roman"/>
          <w:color w:val="000000"/>
          <w:sz w:val="24"/>
          <w:szCs w:val="24"/>
        </w:rPr>
        <w:t>.</w:t>
      </w:r>
      <w:r w:rsidR="00970BF9">
        <w:rPr>
          <w:rFonts w:ascii="Times New Roman" w:eastAsia="Times New Roman" w:hAnsi="Times New Roman" w:cs="Times New Roman"/>
          <w:color w:val="000000"/>
          <w:sz w:val="24"/>
          <w:szCs w:val="24"/>
        </w:rPr>
        <w:t xml:space="preserve"> Šiauliai: Titnagas. </w:t>
      </w:r>
    </w:p>
    <w:p w14:paraId="000001A5" w14:textId="77777777" w:rsidR="00C20A60" w:rsidRDefault="00C20A60">
      <w:pPr>
        <w:spacing w:after="0" w:line="240" w:lineRule="auto"/>
        <w:jc w:val="both"/>
        <w:rPr>
          <w:rFonts w:ascii="Times New Roman" w:eastAsia="Times New Roman" w:hAnsi="Times New Roman" w:cs="Times New Roman"/>
          <w:b/>
          <w:sz w:val="24"/>
          <w:szCs w:val="24"/>
        </w:rPr>
      </w:pPr>
    </w:p>
    <w:p w14:paraId="000001A6" w14:textId="0D5D5DDE" w:rsidR="00C20A60" w:rsidRPr="00FB17B6" w:rsidRDefault="00FB17B6" w:rsidP="00FB17B6">
      <w:pPr>
        <w:spacing w:after="0" w:line="240" w:lineRule="auto"/>
        <w:jc w:val="both"/>
        <w:rPr>
          <w:rFonts w:ascii="Times New Roman" w:eastAsia="Times New Roman" w:hAnsi="Times New Roman" w:cs="Times New Roman"/>
          <w:sz w:val="24"/>
          <w:szCs w:val="24"/>
        </w:rPr>
      </w:pPr>
      <w:r w:rsidRPr="00FB17B6">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00A8001D" w:rsidRPr="00FB17B6">
        <w:rPr>
          <w:rFonts w:ascii="Times New Roman" w:eastAsia="Times New Roman" w:hAnsi="Times New Roman" w:cs="Times New Roman"/>
          <w:b/>
          <w:sz w:val="24"/>
          <w:szCs w:val="24"/>
        </w:rPr>
        <w:t>Užduotis</w:t>
      </w:r>
      <w:r w:rsidR="00970BF9" w:rsidRPr="00FB17B6">
        <w:rPr>
          <w:rFonts w:ascii="Times New Roman" w:eastAsia="Times New Roman" w:hAnsi="Times New Roman" w:cs="Times New Roman"/>
          <w:b/>
          <w:sz w:val="24"/>
          <w:szCs w:val="24"/>
        </w:rPr>
        <w:t xml:space="preserve"> </w:t>
      </w:r>
      <w:r w:rsidR="00A8001D" w:rsidRPr="00FB17B6">
        <w:rPr>
          <w:rFonts w:ascii="Times New Roman" w:eastAsia="Times New Roman" w:hAnsi="Times New Roman" w:cs="Times New Roman"/>
          <w:b/>
          <w:sz w:val="24"/>
          <w:szCs w:val="24"/>
        </w:rPr>
        <w:t>„</w:t>
      </w:r>
      <w:r w:rsidR="00970BF9" w:rsidRPr="00FB17B6">
        <w:rPr>
          <w:rFonts w:ascii="Times New Roman" w:eastAsia="Times New Roman" w:hAnsi="Times New Roman" w:cs="Times New Roman"/>
          <w:b/>
          <w:sz w:val="24"/>
          <w:szCs w:val="24"/>
        </w:rPr>
        <w:t>Izotopai</w:t>
      </w:r>
      <w:r w:rsidR="00A8001D" w:rsidRPr="00FB17B6">
        <w:rPr>
          <w:rFonts w:ascii="Times New Roman" w:eastAsia="Times New Roman" w:hAnsi="Times New Roman" w:cs="Times New Roman"/>
          <w:b/>
          <w:sz w:val="24"/>
          <w:szCs w:val="24"/>
        </w:rPr>
        <w:t>“</w:t>
      </w:r>
    </w:p>
    <w:p w14:paraId="000001A7" w14:textId="52D51284" w:rsidR="00C20A60" w:rsidRPr="00914A02" w:rsidRDefault="00914A02" w:rsidP="007A283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 užduotis skirta</w:t>
      </w:r>
      <w:r w:rsidR="00970BF9" w:rsidRPr="00914A02">
        <w:rPr>
          <w:rFonts w:ascii="Times New Roman" w:eastAsia="Times New Roman" w:hAnsi="Times New Roman" w:cs="Times New Roman"/>
          <w:sz w:val="24"/>
          <w:szCs w:val="24"/>
        </w:rPr>
        <w:t xml:space="preserve"> aukštesniojo pasiekimų lygio mokinių gebėjimams ugdyti, ji skirta ugdyti(s) darbo su tekstu įgūdžius, padeda sieti teorines žinias su gamtine aplinka, analizuoti ir sisteminti žinias. </w:t>
      </w:r>
    </w:p>
    <w:p w14:paraId="000001A9" w14:textId="77777777" w:rsidR="00C20A60" w:rsidRDefault="00970BF9" w:rsidP="007A283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color w:val="FF0000"/>
          <w:sz w:val="24"/>
          <w:szCs w:val="24"/>
        </w:rPr>
        <w:t xml:space="preserve"> </w:t>
      </w:r>
      <w:r w:rsidRPr="00914A02">
        <w:rPr>
          <w:rFonts w:ascii="Times New Roman" w:eastAsia="Times New Roman" w:hAnsi="Times New Roman" w:cs="Times New Roman"/>
          <w:sz w:val="24"/>
          <w:szCs w:val="24"/>
        </w:rPr>
        <w:t>Apibūdinami izotopai, aiškinamasi, kuo panaši ir kuo skiriasi jų sandara ir fizikinės savybės.</w:t>
      </w:r>
    </w:p>
    <w:p w14:paraId="000001AD" w14:textId="4AEC11AE" w:rsidR="00C20A60" w:rsidRDefault="00914A02" w:rsidP="007A2831">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anchor distT="0" distB="0" distL="114300" distR="114300" simplePos="0" relativeHeight="251658240" behindDoc="1" locked="0" layoutInCell="1" allowOverlap="1" wp14:anchorId="7B76ECC3" wp14:editId="5CAE1957">
            <wp:simplePos x="0" y="0"/>
            <wp:positionH relativeFrom="margin">
              <wp:align>right</wp:align>
            </wp:positionH>
            <wp:positionV relativeFrom="paragraph">
              <wp:posOffset>64592</wp:posOffset>
            </wp:positionV>
            <wp:extent cx="2038350" cy="1441450"/>
            <wp:effectExtent l="0" t="0" r="0" b="6350"/>
            <wp:wrapTight wrapText="bothSides">
              <wp:wrapPolygon edited="0">
                <wp:start x="0" y="0"/>
                <wp:lineTo x="0" y="21410"/>
                <wp:lineTo x="21398" y="21410"/>
                <wp:lineTo x="21398" y="0"/>
                <wp:lineTo x="0" y="0"/>
              </wp:wrapPolygon>
            </wp:wrapTight>
            <wp:docPr id="10773037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2038350" cy="1441450"/>
                    </a:xfrm>
                    <a:prstGeom prst="rect">
                      <a:avLst/>
                    </a:prstGeom>
                    <a:ln/>
                  </pic:spPr>
                </pic:pic>
              </a:graphicData>
            </a:graphic>
          </wp:anchor>
        </w:drawing>
      </w:r>
      <w:r w:rsidR="00970BF9">
        <w:rPr>
          <w:rFonts w:ascii="Times New Roman" w:eastAsia="Times New Roman" w:hAnsi="Times New Roman" w:cs="Times New Roman"/>
          <w:sz w:val="24"/>
          <w:szCs w:val="24"/>
        </w:rPr>
        <w:t>Šikšnosparnių migracijos kelius galima sekti, lyginant elementų izotopų proporcijas šių gyvūnų kailyje ir aplinkoje.</w:t>
      </w:r>
      <w:r>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 xml:space="preserve">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 </w:t>
      </w:r>
    </w:p>
    <w:p w14:paraId="000001AE" w14:textId="77777777" w:rsidR="00C20A60" w:rsidRDefault="00970BF9" w:rsidP="00E54B2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Pagal: </w:t>
      </w:r>
      <w:hyperlink r:id="rId101">
        <w:r>
          <w:rPr>
            <w:rFonts w:ascii="Times New Roman" w:eastAsia="Times New Roman" w:hAnsi="Times New Roman" w:cs="Times New Roman"/>
            <w:color w:val="0000FF"/>
            <w:sz w:val="24"/>
            <w:szCs w:val="24"/>
            <w:u w:val="single"/>
          </w:rPr>
          <w:t>www.ekologia.pl</w:t>
        </w:r>
      </w:hyperlink>
      <w:r>
        <w:rPr>
          <w:rFonts w:ascii="Times New Roman" w:eastAsia="Times New Roman" w:hAnsi="Times New Roman" w:cs="Times New Roman"/>
          <w:sz w:val="24"/>
          <w:szCs w:val="24"/>
        </w:rPr>
        <w:t xml:space="preserve"> </w:t>
      </w:r>
    </w:p>
    <w:p w14:paraId="000001AF" w14:textId="77777777" w:rsidR="00C20A60" w:rsidRDefault="00C20A60" w:rsidP="00E54B20">
      <w:pPr>
        <w:spacing w:after="0"/>
        <w:jc w:val="right"/>
        <w:rPr>
          <w:rFonts w:ascii="Times New Roman" w:eastAsia="Times New Roman" w:hAnsi="Times New Roman" w:cs="Times New Roman"/>
          <w:sz w:val="24"/>
          <w:szCs w:val="24"/>
        </w:rPr>
      </w:pPr>
    </w:p>
    <w:p w14:paraId="000001B0" w14:textId="764B7701" w:rsidR="00C20A60" w:rsidRPr="00A8001D" w:rsidRDefault="00970BF9" w:rsidP="00B87A64">
      <w:pPr>
        <w:pStyle w:val="ListParagraph"/>
        <w:numPr>
          <w:ilvl w:val="0"/>
          <w:numId w:val="42"/>
        </w:numPr>
        <w:spacing w:after="0"/>
        <w:jc w:val="both"/>
        <w:rPr>
          <w:rFonts w:ascii="Times New Roman" w:eastAsia="Times New Roman" w:hAnsi="Times New Roman" w:cs="Times New Roman"/>
          <w:sz w:val="24"/>
          <w:szCs w:val="24"/>
        </w:rPr>
      </w:pPr>
      <w:r w:rsidRPr="00A8001D">
        <w:rPr>
          <w:rFonts w:ascii="Times New Roman" w:eastAsia="Times New Roman" w:hAnsi="Times New Roman" w:cs="Times New Roman"/>
          <w:sz w:val="24"/>
          <w:szCs w:val="24"/>
        </w:rPr>
        <w:t>Žemiau atsitiktine tvarka išvardinti stabilūs užduoties informacijoje pateiktų elementų izo</w:t>
      </w:r>
      <w:r w:rsidR="00A8001D" w:rsidRPr="00A8001D">
        <w:rPr>
          <w:rFonts w:ascii="Times New Roman" w:eastAsia="Times New Roman" w:hAnsi="Times New Roman" w:cs="Times New Roman"/>
          <w:sz w:val="24"/>
          <w:szCs w:val="24"/>
        </w:rPr>
        <w:t>topai, pažymėkite (apibraukite)</w:t>
      </w:r>
      <w:r w:rsidRPr="00A8001D">
        <w:rPr>
          <w:rFonts w:ascii="Times New Roman" w:eastAsia="Times New Roman" w:hAnsi="Times New Roman" w:cs="Times New Roman"/>
          <w:sz w:val="24"/>
          <w:szCs w:val="24"/>
        </w:rPr>
        <w:t xml:space="preserve"> vandenilio izotopus. </w:t>
      </w:r>
    </w:p>
    <w:p w14:paraId="000001B1"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505BE3D8" wp14:editId="7040AA49">
            <wp:extent cx="3781681" cy="535841"/>
            <wp:effectExtent l="0" t="0" r="0" b="0"/>
            <wp:docPr id="107730371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2"/>
                    <a:srcRect/>
                    <a:stretch>
                      <a:fillRect/>
                    </a:stretch>
                  </pic:blipFill>
                  <pic:spPr>
                    <a:xfrm>
                      <a:off x="0" y="0"/>
                      <a:ext cx="3781681" cy="535841"/>
                    </a:xfrm>
                    <a:prstGeom prst="rect">
                      <a:avLst/>
                    </a:prstGeom>
                    <a:ln/>
                  </pic:spPr>
                </pic:pic>
              </a:graphicData>
            </a:graphic>
          </wp:inline>
        </w:drawing>
      </w:r>
    </w:p>
    <w:p w14:paraId="000001B3" w14:textId="0BA1D36E" w:rsidR="00C20A60" w:rsidRPr="00A8001D" w:rsidRDefault="00970BF9" w:rsidP="00B87A64">
      <w:pPr>
        <w:pStyle w:val="ListParagraph"/>
        <w:numPr>
          <w:ilvl w:val="0"/>
          <w:numId w:val="42"/>
        </w:numPr>
        <w:spacing w:after="0"/>
        <w:jc w:val="both"/>
        <w:rPr>
          <w:rFonts w:ascii="Times New Roman" w:eastAsia="Times New Roman" w:hAnsi="Times New Roman" w:cs="Times New Roman"/>
          <w:sz w:val="24"/>
          <w:szCs w:val="24"/>
        </w:rPr>
      </w:pPr>
      <w:r w:rsidRPr="00A8001D">
        <w:rPr>
          <w:rFonts w:ascii="Times New Roman" w:eastAsia="Times New Roman" w:hAnsi="Times New Roman" w:cs="Times New Roman"/>
          <w:sz w:val="24"/>
          <w:szCs w:val="24"/>
        </w:rPr>
        <w:t xml:space="preserve">Užbaikite sakinį. Pasirinkite A arba B atsakymą ir 1 arba 2 jo pagrindimą. </w:t>
      </w:r>
    </w:p>
    <w:p w14:paraId="000001B5" w14:textId="5798C81C"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Anglies izotopai yra …………</w:t>
      </w:r>
      <w:r w:rsidR="00B951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tbl>
      <w:tblPr>
        <w:tblStyle w:val="130"/>
        <w:tblW w:w="9129" w:type="dxa"/>
        <w:jc w:val="center"/>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ayout w:type="fixed"/>
        <w:tblLook w:val="0400" w:firstRow="0" w:lastRow="0" w:firstColumn="0" w:lastColumn="0" w:noHBand="0" w:noVBand="1"/>
      </w:tblPr>
      <w:tblGrid>
        <w:gridCol w:w="559"/>
        <w:gridCol w:w="2694"/>
        <w:gridCol w:w="3238"/>
        <w:gridCol w:w="709"/>
        <w:gridCol w:w="1929"/>
      </w:tblGrid>
      <w:tr w:rsidR="00C20A60" w14:paraId="175A7AFA" w14:textId="77777777" w:rsidTr="00233154">
        <w:trPr>
          <w:jc w:val="center"/>
        </w:trPr>
        <w:tc>
          <w:tcPr>
            <w:tcW w:w="559" w:type="dxa"/>
            <w:shd w:val="clear" w:color="auto" w:fill="auto"/>
            <w:tcMar>
              <w:top w:w="45" w:type="dxa"/>
              <w:left w:w="0" w:type="dxa"/>
              <w:bottom w:w="45" w:type="dxa"/>
              <w:right w:w="0" w:type="dxa"/>
            </w:tcMar>
            <w:vAlign w:val="center"/>
          </w:tcPr>
          <w:p w14:paraId="000001B7" w14:textId="77777777" w:rsidR="00C20A60" w:rsidRDefault="00970BF9" w:rsidP="00A800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p>
        </w:tc>
        <w:tc>
          <w:tcPr>
            <w:tcW w:w="2694" w:type="dxa"/>
            <w:shd w:val="clear" w:color="auto" w:fill="auto"/>
            <w:tcMar>
              <w:top w:w="45" w:type="dxa"/>
              <w:left w:w="0" w:type="dxa"/>
              <w:bottom w:w="45" w:type="dxa"/>
              <w:right w:w="0" w:type="dxa"/>
            </w:tcMar>
          </w:tcPr>
          <w:p w14:paraId="000001B9" w14:textId="5A6AE161" w:rsidR="00C20A60" w:rsidRDefault="00970BF9" w:rsidP="00A8001D">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7BD1A408" wp14:editId="348ECE4D">
                  <wp:extent cx="1270000" cy="527050"/>
                  <wp:effectExtent l="0" t="0" r="0" b="0"/>
                  <wp:docPr id="1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03"/>
                          <a:srcRect/>
                          <a:stretch>
                            <a:fillRect/>
                          </a:stretch>
                        </pic:blipFill>
                        <pic:spPr>
                          <a:xfrm>
                            <a:off x="0" y="0"/>
                            <a:ext cx="1270000" cy="527050"/>
                          </a:xfrm>
                          <a:prstGeom prst="rect">
                            <a:avLst/>
                          </a:prstGeom>
                          <a:ln/>
                        </pic:spPr>
                      </pic:pic>
                    </a:graphicData>
                  </a:graphic>
                </wp:inline>
              </w:drawing>
            </w:r>
          </w:p>
        </w:tc>
        <w:tc>
          <w:tcPr>
            <w:tcW w:w="3238" w:type="dxa"/>
            <w:shd w:val="clear" w:color="auto" w:fill="auto"/>
            <w:tcMar>
              <w:top w:w="45" w:type="dxa"/>
              <w:left w:w="0" w:type="dxa"/>
              <w:bottom w:w="45" w:type="dxa"/>
              <w:right w:w="0" w:type="dxa"/>
            </w:tcMar>
            <w:vAlign w:val="center"/>
          </w:tcPr>
          <w:p w14:paraId="000001BA" w14:textId="2645FABE"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nes atomo branduolyje jie turi</w:t>
            </w:r>
          </w:p>
        </w:tc>
        <w:tc>
          <w:tcPr>
            <w:tcW w:w="709" w:type="dxa"/>
            <w:shd w:val="clear" w:color="auto" w:fill="auto"/>
            <w:tcMar>
              <w:top w:w="45" w:type="dxa"/>
              <w:left w:w="0" w:type="dxa"/>
              <w:bottom w:w="45" w:type="dxa"/>
              <w:right w:w="0" w:type="dxa"/>
            </w:tcMar>
            <w:vAlign w:val="center"/>
          </w:tcPr>
          <w:p w14:paraId="000001BB" w14:textId="7A545B08"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1929" w:type="dxa"/>
            <w:shd w:val="clear" w:color="auto" w:fill="auto"/>
            <w:tcMar>
              <w:top w:w="45" w:type="dxa"/>
              <w:left w:w="0" w:type="dxa"/>
              <w:bottom w:w="45" w:type="dxa"/>
              <w:right w:w="0" w:type="dxa"/>
            </w:tcMar>
            <w:vAlign w:val="center"/>
          </w:tcPr>
          <w:p w14:paraId="000001BC" w14:textId="4FE57735" w:rsidR="00C20A60" w:rsidRDefault="00970BF9" w:rsidP="00FB17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septynis neutronus.</w:t>
            </w:r>
          </w:p>
        </w:tc>
      </w:tr>
      <w:tr w:rsidR="00C20A60" w14:paraId="052C95A0" w14:textId="77777777" w:rsidTr="00233154">
        <w:trPr>
          <w:jc w:val="center"/>
        </w:trPr>
        <w:tc>
          <w:tcPr>
            <w:tcW w:w="559" w:type="dxa"/>
            <w:shd w:val="clear" w:color="auto" w:fill="auto"/>
            <w:tcMar>
              <w:top w:w="45" w:type="dxa"/>
              <w:left w:w="0" w:type="dxa"/>
              <w:bottom w:w="45" w:type="dxa"/>
              <w:right w:w="0" w:type="dxa"/>
            </w:tcMar>
            <w:vAlign w:val="center"/>
          </w:tcPr>
          <w:p w14:paraId="000001BD" w14:textId="77777777" w:rsidR="00C20A60" w:rsidRDefault="00970BF9" w:rsidP="00A800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p>
        </w:tc>
        <w:tc>
          <w:tcPr>
            <w:tcW w:w="2694" w:type="dxa"/>
            <w:shd w:val="clear" w:color="auto" w:fill="auto"/>
            <w:tcMar>
              <w:top w:w="45" w:type="dxa"/>
              <w:left w:w="0" w:type="dxa"/>
              <w:bottom w:w="45" w:type="dxa"/>
              <w:right w:w="0" w:type="dxa"/>
            </w:tcMar>
          </w:tcPr>
          <w:p w14:paraId="000001BF" w14:textId="24573974"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658D4280" wp14:editId="773D233B">
                  <wp:extent cx="1314450" cy="508000"/>
                  <wp:effectExtent l="0" t="0" r="0" b="0"/>
                  <wp:docPr id="1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04"/>
                          <a:srcRect/>
                          <a:stretch>
                            <a:fillRect/>
                          </a:stretch>
                        </pic:blipFill>
                        <pic:spPr>
                          <a:xfrm>
                            <a:off x="0" y="0"/>
                            <a:ext cx="1314450" cy="508000"/>
                          </a:xfrm>
                          <a:prstGeom prst="rect">
                            <a:avLst/>
                          </a:prstGeom>
                          <a:ln/>
                        </pic:spPr>
                      </pic:pic>
                    </a:graphicData>
                  </a:graphic>
                </wp:inline>
              </w:drawing>
            </w:r>
          </w:p>
        </w:tc>
        <w:tc>
          <w:tcPr>
            <w:tcW w:w="3238" w:type="dxa"/>
            <w:shd w:val="clear" w:color="auto" w:fill="auto"/>
            <w:tcMar>
              <w:top w:w="45" w:type="dxa"/>
              <w:left w:w="0" w:type="dxa"/>
              <w:bottom w:w="45" w:type="dxa"/>
              <w:right w:w="0" w:type="dxa"/>
            </w:tcMar>
            <w:vAlign w:val="center"/>
          </w:tcPr>
          <w:p w14:paraId="000001C0" w14:textId="65B108C3"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nes atomo branduolyje jie turi</w:t>
            </w:r>
          </w:p>
        </w:tc>
        <w:tc>
          <w:tcPr>
            <w:tcW w:w="709" w:type="dxa"/>
            <w:shd w:val="clear" w:color="auto" w:fill="auto"/>
            <w:tcMar>
              <w:top w:w="45" w:type="dxa"/>
              <w:left w:w="0" w:type="dxa"/>
              <w:bottom w:w="45" w:type="dxa"/>
              <w:right w:w="0" w:type="dxa"/>
            </w:tcMar>
            <w:vAlign w:val="center"/>
          </w:tcPr>
          <w:p w14:paraId="000001C1" w14:textId="1135294F"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929" w:type="dxa"/>
            <w:shd w:val="clear" w:color="auto" w:fill="auto"/>
            <w:tcMar>
              <w:top w:w="45" w:type="dxa"/>
              <w:left w:w="0" w:type="dxa"/>
              <w:bottom w:w="45" w:type="dxa"/>
              <w:right w:w="0" w:type="dxa"/>
            </w:tcMar>
            <w:vAlign w:val="center"/>
          </w:tcPr>
          <w:p w14:paraId="000001C2" w14:textId="311B086B" w:rsidR="00C20A60" w:rsidRDefault="00970BF9" w:rsidP="00FB17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šešis protonus.</w:t>
            </w:r>
          </w:p>
        </w:tc>
      </w:tr>
    </w:tbl>
    <w:p w14:paraId="000001C3" w14:textId="77777777" w:rsidR="00C20A60" w:rsidRDefault="00C20A60">
      <w:pPr>
        <w:spacing w:after="0" w:line="240" w:lineRule="auto"/>
        <w:jc w:val="both"/>
        <w:rPr>
          <w:rFonts w:ascii="Times New Roman" w:eastAsia="Times New Roman" w:hAnsi="Times New Roman" w:cs="Times New Roman"/>
          <w:sz w:val="24"/>
          <w:szCs w:val="24"/>
        </w:rPr>
      </w:pPr>
    </w:p>
    <w:p w14:paraId="000001C4" w14:textId="6D76A9B7" w:rsidR="00C20A60" w:rsidRPr="00FB17B6" w:rsidRDefault="00970BF9" w:rsidP="00B87A64">
      <w:pPr>
        <w:pStyle w:val="ListParagraph"/>
        <w:numPr>
          <w:ilvl w:val="0"/>
          <w:numId w:val="42"/>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Paaiškinkite užduoties informacijoje nurodytų vandenilio izotopų atomų struktūros skirtumus. </w:t>
      </w:r>
    </w:p>
    <w:p w14:paraId="000001C5"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6" w14:textId="77777777" w:rsidR="00C20A60" w:rsidRDefault="00970BF9">
      <w:pPr>
        <w:spacing w:after="0" w:line="240" w:lineRule="auto"/>
        <w:ind w:left="1440"/>
        <w:jc w:val="both"/>
        <w:rPr>
          <w:rFonts w:ascii="Times New Roman" w:eastAsia="Times New Roman" w:hAnsi="Times New Roman" w:cs="Times New Roman"/>
          <w:sz w:val="24"/>
          <w:szCs w:val="24"/>
        </w:rPr>
      </w:pPr>
      <w:bookmarkStart w:id="9" w:name="_heading=h.3rdcrjn" w:colFirst="0" w:colLast="0"/>
      <w:bookmarkEnd w:id="9"/>
      <w:r>
        <w:rPr>
          <w:rFonts w:ascii="Times New Roman" w:eastAsia="Times New Roman" w:hAnsi="Times New Roman" w:cs="Times New Roman"/>
          <w:sz w:val="24"/>
          <w:szCs w:val="24"/>
        </w:rPr>
        <w:t xml:space="preserve">Parengta pagal </w:t>
      </w:r>
      <w:r>
        <w:rPr>
          <w:rFonts w:ascii="Times New Roman" w:eastAsia="Times New Roman" w:hAnsi="Times New Roman" w:cs="Times New Roman"/>
          <w:i/>
          <w:sz w:val="24"/>
          <w:szCs w:val="24"/>
        </w:rPr>
        <w:t>Informator o egzaminie ósmoklasisty z chemii od roku szkolnego 2021/2022.</w:t>
      </w:r>
    </w:p>
    <w:p w14:paraId="000001C7" w14:textId="77777777" w:rsidR="00C20A60" w:rsidRDefault="00970BF9">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w:t>
      </w:r>
      <w:hyperlink r:id="rId105">
        <w:r>
          <w:rPr>
            <w:rFonts w:ascii="Times New Roman" w:eastAsia="Times New Roman" w:hAnsi="Times New Roman" w:cs="Times New Roman"/>
            <w:color w:val="0000FF"/>
            <w:sz w:val="24"/>
            <w:szCs w:val="24"/>
            <w:u w:val="single"/>
          </w:rPr>
          <w:t>https://cke.gov.pl</w:t>
        </w:r>
      </w:hyperlink>
      <w:r>
        <w:rPr>
          <w:rFonts w:ascii="Times New Roman" w:eastAsia="Times New Roman" w:hAnsi="Times New Roman" w:cs="Times New Roman"/>
          <w:sz w:val="24"/>
          <w:szCs w:val="24"/>
        </w:rPr>
        <w:t xml:space="preserve"> </w:t>
      </w:r>
    </w:p>
    <w:p w14:paraId="000001C8" w14:textId="77777777" w:rsidR="00C20A60" w:rsidRDefault="00C20A60">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000001C9" w14:textId="1F03E62A" w:rsidR="00C20A60" w:rsidRPr="00FB17B6" w:rsidRDefault="00FB17B6" w:rsidP="00FB17B6">
      <w:pPr>
        <w:spacing w:after="0" w:line="240" w:lineRule="auto"/>
        <w:jc w:val="both"/>
        <w:rPr>
          <w:rFonts w:ascii="Times New Roman" w:eastAsia="Times New Roman" w:hAnsi="Times New Roman" w:cs="Times New Roman"/>
          <w:sz w:val="24"/>
          <w:szCs w:val="24"/>
        </w:rPr>
      </w:pPr>
      <w:r w:rsidRPr="00FB17B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00970BF9" w:rsidRPr="00FB17B6">
        <w:rPr>
          <w:rFonts w:ascii="Times New Roman" w:eastAsia="Times New Roman" w:hAnsi="Times New Roman" w:cs="Times New Roman"/>
          <w:b/>
          <w:sz w:val="24"/>
          <w:szCs w:val="24"/>
        </w:rPr>
        <w:t xml:space="preserve">Užduotis </w:t>
      </w:r>
      <w:r w:rsidRPr="00FB17B6">
        <w:rPr>
          <w:rFonts w:ascii="Times New Roman" w:eastAsia="Times New Roman" w:hAnsi="Times New Roman" w:cs="Times New Roman"/>
          <w:b/>
          <w:sz w:val="24"/>
          <w:szCs w:val="24"/>
        </w:rPr>
        <w:t>„</w:t>
      </w:r>
      <w:r w:rsidR="00970BF9" w:rsidRPr="00FB17B6">
        <w:rPr>
          <w:rFonts w:ascii="Times New Roman" w:eastAsia="Times New Roman" w:hAnsi="Times New Roman" w:cs="Times New Roman"/>
          <w:b/>
          <w:sz w:val="24"/>
          <w:szCs w:val="24"/>
        </w:rPr>
        <w:t>Katalitinės reakcijos</w:t>
      </w:r>
      <w:r w:rsidRPr="00FB17B6">
        <w:rPr>
          <w:rFonts w:ascii="Times New Roman" w:eastAsia="Times New Roman" w:hAnsi="Times New Roman" w:cs="Times New Roman"/>
          <w:b/>
          <w:sz w:val="24"/>
          <w:szCs w:val="24"/>
        </w:rPr>
        <w:t>“</w:t>
      </w:r>
    </w:p>
    <w:p w14:paraId="000001CB" w14:textId="77777777" w:rsidR="00C20A60" w:rsidRPr="00FB17B6" w:rsidRDefault="00970BF9" w:rsidP="00E54B20">
      <w:p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Ši užduotis skirta aukštesniojo pasiekimų lygio mokinių gebėjimams ugdyti. Ji skirta stiprinti gamtamokslinio komunikavimo kompetenciją; kelti gamtamokslinių žinių taikymo bei gamtamokslinio mąstymo kognytivinių sričių pasiekimus. </w:t>
      </w:r>
    </w:p>
    <w:p w14:paraId="000001CD" w14:textId="77777777" w:rsidR="00C20A60" w:rsidRDefault="00970BF9" w:rsidP="00E54B2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sz w:val="24"/>
          <w:szCs w:val="24"/>
        </w:rPr>
        <w:t xml:space="preserve"> </w:t>
      </w:r>
      <w:r w:rsidRPr="00FB17B6">
        <w:rPr>
          <w:rFonts w:ascii="Times New Roman" w:eastAsia="Times New Roman" w:hAnsi="Times New Roman" w:cs="Times New Roman"/>
          <w:sz w:val="24"/>
          <w:szCs w:val="24"/>
        </w:rPr>
        <w:t>Tyrinėjant nagrinėjamas reakcijos greitį lemiančių veiksnių &lt;...&gt; katalizatoriaus poveikis.</w:t>
      </w:r>
      <w:r>
        <w:rPr>
          <w:rFonts w:ascii="Times New Roman" w:eastAsia="Times New Roman" w:hAnsi="Times New Roman" w:cs="Times New Roman"/>
          <w:i/>
          <w:sz w:val="24"/>
          <w:szCs w:val="24"/>
        </w:rPr>
        <w:t xml:space="preserve"> </w:t>
      </w:r>
    </w:p>
    <w:p w14:paraId="000001CF" w14:textId="45A61635" w:rsidR="00C20A60" w:rsidRPr="00FB17B6" w:rsidRDefault="00970BF9" w:rsidP="00B87A64">
      <w:pPr>
        <w:pStyle w:val="ListParagraph"/>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Viena iš baltymų funkcijų organizme yra katalizuoti vykstančias reakcijas. Organizme vykstantį katalitinį procesą galima pavaizduoti toliau pateikta supaprastinta schema. Fermentas su reaguojančia medžiaga (substratu) sudaro tarpinį fermento-substrato kompleksą, kuris arba grįžtamai skyla, arba įvykus reakcijai sudaro produktą ir laisvą fermentą. </w:t>
      </w:r>
    </w:p>
    <w:p w14:paraId="000001D0" w14:textId="77777777" w:rsidR="00C20A60" w:rsidRDefault="00C20A60" w:rsidP="00E54B20">
      <w:pPr>
        <w:spacing w:after="0"/>
        <w:jc w:val="both"/>
        <w:rPr>
          <w:rFonts w:ascii="Times New Roman" w:eastAsia="Times New Roman" w:hAnsi="Times New Roman" w:cs="Times New Roman"/>
          <w:sz w:val="24"/>
          <w:szCs w:val="24"/>
        </w:rPr>
      </w:pPr>
    </w:p>
    <w:p w14:paraId="000001D1" w14:textId="77777777" w:rsidR="00C20A60" w:rsidRDefault="00970BF9" w:rsidP="00E54B20">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7F7D7C80" wp14:editId="0C1E3443">
            <wp:extent cx="6763490" cy="1224121"/>
            <wp:effectExtent l="0" t="0" r="0" b="0"/>
            <wp:docPr id="107730371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06"/>
                    <a:srcRect/>
                    <a:stretch>
                      <a:fillRect/>
                    </a:stretch>
                  </pic:blipFill>
                  <pic:spPr>
                    <a:xfrm>
                      <a:off x="0" y="0"/>
                      <a:ext cx="6763490" cy="1224121"/>
                    </a:xfrm>
                    <a:prstGeom prst="rect">
                      <a:avLst/>
                    </a:prstGeom>
                    <a:ln/>
                  </pic:spPr>
                </pic:pic>
              </a:graphicData>
            </a:graphic>
          </wp:inline>
        </w:drawing>
      </w:r>
    </w:p>
    <w:p w14:paraId="000001D3" w14:textId="7242D439" w:rsidR="00C20A60" w:rsidRPr="00FB17B6" w:rsidRDefault="00FB17B6" w:rsidP="00B87A64">
      <w:pPr>
        <w:pStyle w:val="ListParagraph"/>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Koks yra fermento </w:t>
      </w:r>
      <w:r w:rsidR="00970BF9" w:rsidRPr="00FB17B6">
        <w:rPr>
          <w:rFonts w:ascii="Times New Roman" w:eastAsia="Times New Roman" w:hAnsi="Times New Roman" w:cs="Times New Roman"/>
          <w:sz w:val="24"/>
          <w:szCs w:val="24"/>
        </w:rPr>
        <w:t xml:space="preserve">vaidmuo vykstančioje reakcijoje? </w:t>
      </w:r>
    </w:p>
    <w:p w14:paraId="000001D5" w14:textId="2CE6F2E9" w:rsidR="00C20A60" w:rsidRPr="00FB17B6" w:rsidRDefault="00970BF9" w:rsidP="00B87A64">
      <w:pPr>
        <w:pStyle w:val="ListParagraph"/>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Paaiškinkite </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fermento</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 xml:space="preserve"> ir </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katalizatoriaus</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 xml:space="preserve"> sąvokų reikšmių panašumus ir skirtumus </w:t>
      </w:r>
    </w:p>
    <w:p w14:paraId="000001D6" w14:textId="4C50B74F" w:rsidR="00C20A60" w:rsidRPr="00FB17B6"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Sakinyje įrašykite praleistus žodžius: </w:t>
      </w:r>
      <w:r w:rsidRPr="00FB17B6">
        <w:rPr>
          <w:rFonts w:ascii="Times New Roman" w:eastAsia="Times New Roman" w:hAnsi="Times New Roman" w:cs="Times New Roman"/>
          <w:sz w:val="24"/>
          <w:szCs w:val="24"/>
        </w:rPr>
        <w:t xml:space="preserve">Katalitinės reakcijos </w:t>
      </w:r>
      <w:r w:rsidR="00FB17B6">
        <w:rPr>
          <w:rFonts w:ascii="Times New Roman" w:eastAsia="Times New Roman" w:hAnsi="Times New Roman" w:cs="Times New Roman"/>
          <w:sz w:val="24"/>
          <w:szCs w:val="24"/>
        </w:rPr>
        <w:t>pabaigoje</w:t>
      </w:r>
      <w:r w:rsidRPr="00FB17B6">
        <w:rPr>
          <w:rFonts w:ascii="Times New Roman" w:eastAsia="Times New Roman" w:hAnsi="Times New Roman" w:cs="Times New Roman"/>
          <w:sz w:val="24"/>
          <w:szCs w:val="24"/>
        </w:rPr>
        <w:t xml:space="preserve"> ............................... sureaguoja ir virsta nauja medžiaga </w:t>
      </w:r>
      <w:r w:rsid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 xml:space="preserve"> ......................................... Tuo tarpu ................................., atlikęs katalitinę funkciją lieka ............................................. </w:t>
      </w:r>
    </w:p>
    <w:p w14:paraId="000001D8" w14:textId="3C02CE28" w:rsidR="00C20A60" w:rsidRPr="00FB17B6" w:rsidRDefault="00970BF9" w:rsidP="00B87A64">
      <w:pPr>
        <w:pStyle w:val="ListParagraph"/>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Grafike pavaizduota reakcijos greičio priklausomybė nuo substrato koncentracijos, kai biologinio katalizatoriaus kiekis yra pastovus. Remdamiesi pateikta supaprastinta schema, paaiškinkite, kodėl padidinus substrato koncentraciją iki 13 mmol/l reakcijos greitis nebedidėja. </w:t>
      </w:r>
    </w:p>
    <w:p w14:paraId="000001D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7DC7A842" wp14:editId="6F8ED579">
            <wp:extent cx="3557274" cy="2304049"/>
            <wp:effectExtent l="0" t="0" r="0" b="0"/>
            <wp:docPr id="107730371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7"/>
                    <a:srcRect/>
                    <a:stretch>
                      <a:fillRect/>
                    </a:stretch>
                  </pic:blipFill>
                  <pic:spPr>
                    <a:xfrm>
                      <a:off x="0" y="0"/>
                      <a:ext cx="3557274" cy="2304049"/>
                    </a:xfrm>
                    <a:prstGeom prst="rect">
                      <a:avLst/>
                    </a:prstGeom>
                    <a:ln/>
                  </pic:spPr>
                </pic:pic>
              </a:graphicData>
            </a:graphic>
          </wp:inline>
        </w:drawing>
      </w:r>
    </w:p>
    <w:p w14:paraId="000001DA" w14:textId="296CCE4B" w:rsidR="00C20A60" w:rsidRPr="00FB17B6" w:rsidRDefault="00970BF9" w:rsidP="00B87A64">
      <w:pPr>
        <w:pStyle w:val="ListParagraph"/>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B17B6">
        <w:rPr>
          <w:rFonts w:ascii="Times New Roman" w:eastAsia="Times New Roman" w:hAnsi="Times New Roman" w:cs="Times New Roman"/>
          <w:color w:val="000000"/>
          <w:sz w:val="24"/>
          <w:szCs w:val="24"/>
        </w:rPr>
        <w:t xml:space="preserve">Remdamiesi pateikta supaprastinta schema, nurodykite kokiai substrato koncentracijai esant reakcijos greitis nebedidėja? Paaiškinkite, kodėl? </w:t>
      </w:r>
    </w:p>
    <w:p w14:paraId="000001DC"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Parengta pagal 2016 m. Chemijos valstybinio brandos egzamino  užduotį </w:t>
      </w:r>
    </w:p>
    <w:p w14:paraId="000001DD" w14:textId="77777777" w:rsidR="00C20A60" w:rsidRDefault="00C20A60">
      <w:pPr>
        <w:pBdr>
          <w:top w:val="nil"/>
          <w:left w:val="nil"/>
          <w:bottom w:val="nil"/>
          <w:right w:val="nil"/>
          <w:between w:val="nil"/>
        </w:pBdr>
        <w:spacing w:after="0" w:line="240" w:lineRule="auto"/>
        <w:ind w:left="3600"/>
        <w:jc w:val="both"/>
        <w:rPr>
          <w:rFonts w:ascii="Times New Roman" w:eastAsia="Times New Roman" w:hAnsi="Times New Roman" w:cs="Times New Roman"/>
          <w:color w:val="000000"/>
          <w:sz w:val="24"/>
          <w:szCs w:val="24"/>
        </w:rPr>
      </w:pPr>
    </w:p>
    <w:p w14:paraId="000001DE" w14:textId="025892C3" w:rsidR="00C20A60" w:rsidRPr="00FB17B6" w:rsidRDefault="00FB17B6" w:rsidP="00FB17B6">
      <w:pPr>
        <w:spacing w:after="0" w:line="240" w:lineRule="auto"/>
        <w:jc w:val="both"/>
        <w:rPr>
          <w:rFonts w:ascii="Times New Roman" w:eastAsia="Times New Roman" w:hAnsi="Times New Roman" w:cs="Times New Roman"/>
          <w:sz w:val="24"/>
          <w:szCs w:val="24"/>
        </w:rPr>
      </w:pPr>
      <w:r w:rsidRPr="00FB17B6">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Užduotis</w:t>
      </w:r>
      <w:r w:rsidR="00970BF9" w:rsidRPr="00FB17B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00970BF9" w:rsidRPr="00FB17B6">
        <w:rPr>
          <w:rFonts w:ascii="Times New Roman" w:eastAsia="Times New Roman" w:hAnsi="Times New Roman" w:cs="Times New Roman"/>
          <w:b/>
          <w:sz w:val="24"/>
          <w:szCs w:val="24"/>
        </w:rPr>
        <w:t>Magnetų chemija</w:t>
      </w:r>
      <w:r>
        <w:rPr>
          <w:rFonts w:ascii="Times New Roman" w:eastAsia="Times New Roman" w:hAnsi="Times New Roman" w:cs="Times New Roman"/>
          <w:b/>
          <w:sz w:val="24"/>
          <w:szCs w:val="24"/>
        </w:rPr>
        <w:t>“</w:t>
      </w:r>
    </w:p>
    <w:p w14:paraId="000001E0" w14:textId="77777777" w:rsidR="00C20A60" w:rsidRPr="00FB17B6" w:rsidRDefault="00970BF9" w:rsidP="00E54B20">
      <w:p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Ši užduotis skirta pagrindinio ir aukštesniojo pasiekimų lygio mokinių gebėjimams ugdyti. Ji skirta  kelti gamtamokslinių žinių taikymo  kognityvinės srities pasiekimus. </w:t>
      </w:r>
    </w:p>
    <w:p w14:paraId="000001E2"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BP. </w:t>
      </w:r>
      <w:r w:rsidRPr="00FB17B6">
        <w:rPr>
          <w:rFonts w:ascii="Times New Roman" w:eastAsia="Times New Roman" w:hAnsi="Times New Roman" w:cs="Times New Roman"/>
          <w:sz w:val="24"/>
          <w:szCs w:val="24"/>
        </w:rPr>
        <w:t>Nagrinėjama metalų ir nemetalų vieta periodinėje elementų sistemoje.</w:t>
      </w:r>
      <w:r w:rsidRPr="00FB17B6">
        <w:rPr>
          <w:rFonts w:ascii="Times New Roman" w:eastAsia="Times New Roman" w:hAnsi="Times New Roman" w:cs="Times New Roman"/>
          <w:b/>
          <w:sz w:val="24"/>
          <w:szCs w:val="24"/>
        </w:rPr>
        <w:t xml:space="preserve"> </w:t>
      </w:r>
      <w:r w:rsidRPr="00FB17B6">
        <w:rPr>
          <w:rFonts w:ascii="Times New Roman" w:eastAsia="Times New Roman" w:hAnsi="Times New Roman" w:cs="Times New Roman"/>
          <w:sz w:val="24"/>
          <w:szCs w:val="24"/>
        </w:rPr>
        <w:t>Mokomasi apskaičiuoti įvairių medžiagų santykines molekulines mases ir elemento masės dalį junginyje procentais.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p>
    <w:p w14:paraId="000001E3" w14:textId="77777777" w:rsidR="00C20A60" w:rsidRDefault="00970BF9" w:rsidP="00E54B20">
      <w:pPr>
        <w:spacing w:after="0"/>
        <w:ind w:firstLine="720"/>
        <w:jc w:val="both"/>
        <w:rPr>
          <w:rFonts w:ascii="Times New Roman" w:eastAsia="Times New Roman" w:hAnsi="Times New Roman" w:cs="Times New Roman"/>
          <w:sz w:val="24"/>
          <w:szCs w:val="24"/>
        </w:rPr>
      </w:pPr>
      <w:bookmarkStart w:id="10" w:name="_heading=h.26in1rg" w:colFirst="0" w:colLast="0"/>
      <w:bookmarkEnd w:id="10"/>
      <w:r>
        <w:rPr>
          <w:rFonts w:ascii="Times New Roman" w:eastAsia="Times New Roman" w:hAnsi="Times New Roman" w:cs="Times New Roman"/>
          <w:sz w:val="24"/>
          <w:szCs w:val="24"/>
        </w:rPr>
        <w:t>1982 m. „General Motors“ ir „Sumitomo Special Metals“ kompanijose buvo atrastas neodimio junginys Nd</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Fe</w:t>
      </w:r>
      <w:r>
        <w:rPr>
          <w:rFonts w:ascii="Times New Roman" w:eastAsia="Times New Roman" w:hAnsi="Times New Roman" w:cs="Times New Roman"/>
          <w:sz w:val="16"/>
          <w:szCs w:val="16"/>
        </w:rPr>
        <w:t>14</w:t>
      </w:r>
      <w:r>
        <w:rPr>
          <w:rFonts w:ascii="Times New Roman" w:eastAsia="Times New Roman" w:hAnsi="Times New Roman" w:cs="Times New Roman"/>
          <w:sz w:val="24"/>
          <w:szCs w:val="24"/>
        </w:rPr>
        <w:t>B, iš kurio gaminami stipriausi šių laikų magnetai. Nd</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Fe</w:t>
      </w:r>
      <w:r>
        <w:rPr>
          <w:rFonts w:ascii="Times New Roman" w:eastAsia="Times New Roman" w:hAnsi="Times New Roman" w:cs="Times New Roman"/>
          <w:sz w:val="16"/>
          <w:szCs w:val="16"/>
        </w:rPr>
        <w:t>14</w:t>
      </w:r>
      <w:r>
        <w:rPr>
          <w:rFonts w:ascii="Times New Roman" w:eastAsia="Times New Roman" w:hAnsi="Times New Roman" w:cs="Times New Roman"/>
          <w:sz w:val="24"/>
          <w:szCs w:val="24"/>
        </w:rPr>
        <w:t xml:space="preserve">B plačiai naudojamas kietuosiuose diskuose, varikliuose, garsiakalbiuose, elektrinese gitarose ir kt. </w:t>
      </w:r>
    </w:p>
    <w:p w14:paraId="000001E4" w14:textId="77777777" w:rsidR="00C20A60" w:rsidRDefault="00970BF9" w:rsidP="00E54B20">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55A07991" wp14:editId="08649E33">
            <wp:extent cx="3251200" cy="1841500"/>
            <wp:effectExtent l="0" t="0" r="0" b="0"/>
            <wp:docPr id="107730372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08"/>
                    <a:srcRect/>
                    <a:stretch>
                      <a:fillRect/>
                    </a:stretch>
                  </pic:blipFill>
                  <pic:spPr>
                    <a:xfrm>
                      <a:off x="0" y="0"/>
                      <a:ext cx="3251200" cy="1841500"/>
                    </a:xfrm>
                    <a:prstGeom prst="rect">
                      <a:avLst/>
                    </a:prstGeom>
                    <a:ln/>
                  </pic:spPr>
                </pic:pic>
              </a:graphicData>
            </a:graphic>
          </wp:inline>
        </w:drawing>
      </w:r>
    </w:p>
    <w:p w14:paraId="000001E5" w14:textId="69585021" w:rsidR="00C20A60" w:rsidRPr="00FB17B6" w:rsidRDefault="00970BF9" w:rsidP="00B87A64">
      <w:pPr>
        <w:pStyle w:val="ListParagraph"/>
        <w:numPr>
          <w:ilvl w:val="0"/>
          <w:numId w:val="44"/>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Parašykite, kuriame periodinės elementų lentelės periode yra neodimis Nd. </w:t>
      </w:r>
    </w:p>
    <w:p w14:paraId="000001E7" w14:textId="1ADB59D7" w:rsidR="00C20A60" w:rsidRPr="00FB17B6" w:rsidRDefault="00970BF9" w:rsidP="00B87A64">
      <w:pPr>
        <w:pStyle w:val="ListParagraph"/>
        <w:numPr>
          <w:ilvl w:val="0"/>
          <w:numId w:val="44"/>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Parašykite boro atomo elektronų išsidėstymą sluoksniuose. </w:t>
      </w:r>
    </w:p>
    <w:p w14:paraId="000001E9" w14:textId="5705300E" w:rsidR="00C20A60" w:rsidRPr="00FB17B6" w:rsidRDefault="00970BF9" w:rsidP="00B87A64">
      <w:pPr>
        <w:pStyle w:val="ListParagraph"/>
        <w:numPr>
          <w:ilvl w:val="0"/>
          <w:numId w:val="44"/>
        </w:numPr>
        <w:spacing w:after="0"/>
        <w:jc w:val="both"/>
        <w:rPr>
          <w:rFonts w:ascii="Times New Roman" w:eastAsia="Times New Roman" w:hAnsi="Times New Roman" w:cs="Times New Roman"/>
        </w:rPr>
      </w:pPr>
      <w:r w:rsidRPr="00FB17B6">
        <w:rPr>
          <w:rFonts w:ascii="Times New Roman" w:eastAsia="Times New Roman" w:hAnsi="Times New Roman" w:cs="Times New Roman"/>
          <w:sz w:val="24"/>
          <w:szCs w:val="24"/>
        </w:rPr>
        <w:lastRenderedPageBreak/>
        <w:t xml:space="preserve">Apskaičiuokite geležies masės dalį </w:t>
      </w:r>
      <w:r w:rsidR="00992671">
        <w:rPr>
          <w:rFonts w:ascii="Times New Roman" w:eastAsia="Times New Roman" w:hAnsi="Times New Roman" w:cs="Times New Roman"/>
          <w:sz w:val="24"/>
          <w:szCs w:val="24"/>
        </w:rPr>
        <w:t>proc.</w:t>
      </w:r>
      <w:r w:rsidRPr="00FB17B6">
        <w:rPr>
          <w:rFonts w:ascii="Times New Roman" w:eastAsia="Times New Roman" w:hAnsi="Times New Roman" w:cs="Times New Roman"/>
          <w:sz w:val="24"/>
          <w:szCs w:val="24"/>
        </w:rPr>
        <w:t xml:space="preserve"> neodimio junginyje Nd</w:t>
      </w:r>
      <w:r w:rsidRPr="00FB17B6">
        <w:rPr>
          <w:rFonts w:ascii="Times New Roman" w:eastAsia="Times New Roman" w:hAnsi="Times New Roman" w:cs="Times New Roman"/>
          <w:sz w:val="24"/>
          <w:szCs w:val="24"/>
          <w:vertAlign w:val="subscript"/>
        </w:rPr>
        <w:t>2</w:t>
      </w:r>
      <w:r w:rsidRPr="00FB17B6">
        <w:rPr>
          <w:rFonts w:ascii="Times New Roman" w:eastAsia="Times New Roman" w:hAnsi="Times New Roman" w:cs="Times New Roman"/>
          <w:sz w:val="24"/>
          <w:szCs w:val="24"/>
        </w:rPr>
        <w:t>Fe</w:t>
      </w:r>
      <w:r w:rsidRPr="00FB17B6">
        <w:rPr>
          <w:rFonts w:ascii="Times New Roman" w:eastAsia="Times New Roman" w:hAnsi="Times New Roman" w:cs="Times New Roman"/>
          <w:sz w:val="24"/>
          <w:szCs w:val="24"/>
          <w:vertAlign w:val="subscript"/>
        </w:rPr>
        <w:t>14</w:t>
      </w:r>
      <w:r w:rsidRPr="00FB17B6">
        <w:rPr>
          <w:rFonts w:ascii="Times New Roman" w:eastAsia="Times New Roman" w:hAnsi="Times New Roman" w:cs="Times New Roman"/>
          <w:sz w:val="24"/>
          <w:szCs w:val="24"/>
        </w:rPr>
        <w:t>B. Atsakymą suapvalinkite iki šimtųjų.</w:t>
      </w:r>
      <w:r w:rsidRPr="00FB17B6">
        <w:rPr>
          <w:rFonts w:ascii="Times New Roman" w:eastAsia="Times New Roman" w:hAnsi="Times New Roman" w:cs="Times New Roman"/>
          <w:strike/>
          <w:sz w:val="24"/>
          <w:szCs w:val="24"/>
        </w:rPr>
        <w:t xml:space="preserve"> </w:t>
      </w:r>
    </w:p>
    <w:p w14:paraId="000001EB" w14:textId="43E66E5B" w:rsidR="00C20A60" w:rsidRPr="00FB17B6" w:rsidRDefault="00970BF9" w:rsidP="00B87A64">
      <w:pPr>
        <w:pStyle w:val="ListParagraph"/>
        <w:numPr>
          <w:ilvl w:val="0"/>
          <w:numId w:val="44"/>
        </w:numPr>
        <w:spacing w:after="0"/>
        <w:jc w:val="both"/>
        <w:rPr>
          <w:rFonts w:ascii="Times New Roman" w:eastAsia="Times New Roman" w:hAnsi="Times New Roman" w:cs="Times New Roman"/>
        </w:rPr>
      </w:pPr>
      <w:r w:rsidRPr="00FB17B6">
        <w:rPr>
          <w:rFonts w:ascii="Times New Roman" w:eastAsia="Times New Roman" w:hAnsi="Times New Roman" w:cs="Times New Roman"/>
          <w:sz w:val="24"/>
          <w:szCs w:val="24"/>
        </w:rPr>
        <w:t xml:space="preserve">Prieš atrandant </w:t>
      </w:r>
      <w:r w:rsidR="00992671" w:rsidRPr="00FB17B6">
        <w:rPr>
          <w:rFonts w:ascii="Times New Roman" w:eastAsia="Times New Roman" w:hAnsi="Times New Roman" w:cs="Times New Roman"/>
          <w:sz w:val="24"/>
          <w:szCs w:val="24"/>
        </w:rPr>
        <w:t>Nd</w:t>
      </w:r>
      <w:r w:rsidR="00992671" w:rsidRPr="00FB17B6">
        <w:rPr>
          <w:rFonts w:ascii="Times New Roman" w:eastAsia="Times New Roman" w:hAnsi="Times New Roman" w:cs="Times New Roman"/>
          <w:sz w:val="24"/>
          <w:szCs w:val="24"/>
          <w:vertAlign w:val="subscript"/>
        </w:rPr>
        <w:t>2</w:t>
      </w:r>
      <w:r w:rsidR="00992671" w:rsidRPr="00FB17B6">
        <w:rPr>
          <w:rFonts w:ascii="Times New Roman" w:eastAsia="Times New Roman" w:hAnsi="Times New Roman" w:cs="Times New Roman"/>
          <w:sz w:val="24"/>
          <w:szCs w:val="24"/>
        </w:rPr>
        <w:t>Fe</w:t>
      </w:r>
      <w:r w:rsidR="00992671" w:rsidRPr="00FB17B6">
        <w:rPr>
          <w:rFonts w:ascii="Times New Roman" w:eastAsia="Times New Roman" w:hAnsi="Times New Roman" w:cs="Times New Roman"/>
          <w:sz w:val="24"/>
          <w:szCs w:val="24"/>
          <w:vertAlign w:val="subscript"/>
        </w:rPr>
        <w:t>14</w:t>
      </w:r>
      <w:r w:rsidR="00992671" w:rsidRPr="00FB17B6">
        <w:rPr>
          <w:rFonts w:ascii="Times New Roman" w:eastAsia="Times New Roman" w:hAnsi="Times New Roman" w:cs="Times New Roman"/>
          <w:sz w:val="24"/>
          <w:szCs w:val="24"/>
        </w:rPr>
        <w:t>B</w:t>
      </w:r>
      <w:r w:rsidRPr="00FB17B6">
        <w:rPr>
          <w:rFonts w:ascii="Times New Roman" w:eastAsia="Times New Roman" w:hAnsi="Times New Roman" w:cs="Times New Roman"/>
          <w:sz w:val="24"/>
          <w:szCs w:val="24"/>
        </w:rPr>
        <w:t>, stipriausi magnetai buvo gaminami iš XCo</w:t>
      </w:r>
      <w:r w:rsidRPr="00992671">
        <w:rPr>
          <w:rFonts w:ascii="Times New Roman" w:eastAsia="Times New Roman" w:hAnsi="Times New Roman" w:cs="Times New Roman"/>
          <w:sz w:val="24"/>
          <w:szCs w:val="24"/>
          <w:vertAlign w:val="subscript"/>
        </w:rPr>
        <w:t>5</w:t>
      </w:r>
      <w:r w:rsidRPr="00FB17B6">
        <w:rPr>
          <w:rFonts w:ascii="Times New Roman" w:eastAsia="Times New Roman" w:hAnsi="Times New Roman" w:cs="Times New Roman"/>
          <w:sz w:val="24"/>
          <w:szCs w:val="24"/>
        </w:rPr>
        <w:t xml:space="preserve"> junginio. Nustatykite elementą X, jei žinoma, kad oksiduojant 4,45 g XCo</w:t>
      </w:r>
      <w:r w:rsidRPr="00FB17B6">
        <w:rPr>
          <w:rFonts w:ascii="Times New Roman" w:eastAsia="Times New Roman" w:hAnsi="Times New Roman" w:cs="Times New Roman"/>
          <w:sz w:val="24"/>
          <w:szCs w:val="24"/>
          <w:vertAlign w:val="subscript"/>
        </w:rPr>
        <w:t>5</w:t>
      </w:r>
      <w:r w:rsidR="00992671">
        <w:rPr>
          <w:rFonts w:ascii="Times New Roman" w:eastAsia="Times New Roman" w:hAnsi="Times New Roman" w:cs="Times New Roman"/>
          <w:sz w:val="24"/>
          <w:szCs w:val="24"/>
        </w:rPr>
        <w:t xml:space="preserve"> susidaro 3,75 g kobalto</w:t>
      </w:r>
      <w:r w:rsidRPr="00FB17B6">
        <w:rPr>
          <w:rFonts w:ascii="Times New Roman" w:eastAsia="Times New Roman" w:hAnsi="Times New Roman" w:cs="Times New Roman"/>
          <w:sz w:val="24"/>
          <w:szCs w:val="24"/>
        </w:rPr>
        <w:t xml:space="preserve">(II) oksido CoO. Užrašykite nuoseklų sprendimą. </w:t>
      </w:r>
    </w:p>
    <w:p w14:paraId="000001EC" w14:textId="77777777" w:rsidR="00C20A60" w:rsidRPr="00FB17B6" w:rsidRDefault="00970BF9" w:rsidP="00E54B20">
      <w:pPr>
        <w:spacing w:after="0"/>
        <w:ind w:left="360"/>
        <w:jc w:val="center"/>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4XCo</w:t>
      </w:r>
      <w:r w:rsidRPr="00992671">
        <w:rPr>
          <w:rFonts w:ascii="Times New Roman" w:eastAsia="Times New Roman" w:hAnsi="Times New Roman" w:cs="Times New Roman"/>
          <w:sz w:val="24"/>
          <w:szCs w:val="24"/>
          <w:vertAlign w:val="subscript"/>
        </w:rPr>
        <w:t>5</w:t>
      </w:r>
      <w:r w:rsidRPr="00FB17B6">
        <w:rPr>
          <w:rFonts w:ascii="Times New Roman" w:eastAsia="Times New Roman" w:hAnsi="Times New Roman" w:cs="Times New Roman"/>
          <w:sz w:val="16"/>
          <w:szCs w:val="16"/>
        </w:rPr>
        <w:t xml:space="preserve"> </w:t>
      </w:r>
      <w:r w:rsidRPr="00FB17B6">
        <w:rPr>
          <w:rFonts w:ascii="Times New Roman" w:eastAsia="Times New Roman" w:hAnsi="Times New Roman" w:cs="Times New Roman"/>
          <w:sz w:val="24"/>
          <w:szCs w:val="24"/>
        </w:rPr>
        <w:t>+ 13O</w:t>
      </w:r>
      <w:r w:rsidRPr="00992671">
        <w:rPr>
          <w:rFonts w:ascii="Times New Roman" w:eastAsia="Times New Roman" w:hAnsi="Times New Roman" w:cs="Times New Roman"/>
          <w:sz w:val="24"/>
          <w:szCs w:val="24"/>
          <w:vertAlign w:val="subscript"/>
        </w:rPr>
        <w:t>2</w:t>
      </w:r>
      <w:sdt>
        <w:sdtPr>
          <w:rPr>
            <w:sz w:val="24"/>
            <w:szCs w:val="24"/>
          </w:rPr>
          <w:tag w:val="goog_rdk_0"/>
          <w:id w:val="887692900"/>
        </w:sdtPr>
        <w:sdtEndPr/>
        <w:sdtContent>
          <w:r w:rsidRPr="00992671">
            <w:rPr>
              <w:rFonts w:ascii="Cardo" w:eastAsia="Cardo" w:hAnsi="Cardo" w:cs="Cardo"/>
              <w:sz w:val="24"/>
              <w:szCs w:val="24"/>
            </w:rPr>
            <w:t xml:space="preserve"> → 2X</w:t>
          </w:r>
        </w:sdtContent>
      </w:sdt>
      <w:r w:rsidRPr="00992671">
        <w:rPr>
          <w:rFonts w:ascii="Times New Roman" w:eastAsia="Times New Roman" w:hAnsi="Times New Roman" w:cs="Times New Roman"/>
          <w:sz w:val="24"/>
          <w:szCs w:val="24"/>
          <w:vertAlign w:val="subscript"/>
        </w:rPr>
        <w:t>2</w:t>
      </w:r>
      <w:r w:rsidRPr="00992671">
        <w:rPr>
          <w:rFonts w:ascii="Times New Roman" w:eastAsia="Times New Roman" w:hAnsi="Times New Roman" w:cs="Times New Roman"/>
          <w:sz w:val="24"/>
          <w:szCs w:val="24"/>
        </w:rPr>
        <w:t>O</w:t>
      </w:r>
      <w:r w:rsidRPr="00992671">
        <w:rPr>
          <w:rFonts w:ascii="Times New Roman" w:eastAsia="Times New Roman" w:hAnsi="Times New Roman" w:cs="Times New Roman"/>
          <w:sz w:val="24"/>
          <w:szCs w:val="24"/>
          <w:vertAlign w:val="subscript"/>
        </w:rPr>
        <w:t>3</w:t>
      </w:r>
      <w:r w:rsidRPr="00FB17B6">
        <w:rPr>
          <w:rFonts w:ascii="Times New Roman" w:eastAsia="Times New Roman" w:hAnsi="Times New Roman" w:cs="Times New Roman"/>
          <w:sz w:val="24"/>
          <w:szCs w:val="24"/>
        </w:rPr>
        <w:t xml:space="preserve"> + 20CoO</w:t>
      </w:r>
    </w:p>
    <w:p w14:paraId="000001ED" w14:textId="77777777" w:rsidR="00C20A60" w:rsidRDefault="00C20A60">
      <w:pPr>
        <w:spacing w:after="0" w:line="240" w:lineRule="auto"/>
        <w:jc w:val="center"/>
        <w:rPr>
          <w:rFonts w:ascii="Times New Roman" w:eastAsia="Times New Roman" w:hAnsi="Times New Roman" w:cs="Times New Roman"/>
          <w:sz w:val="24"/>
          <w:szCs w:val="24"/>
        </w:rPr>
      </w:pPr>
    </w:p>
    <w:p w14:paraId="000001EE" w14:textId="1EF36D88"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 2015 m. Chemijos valstybinio brandos egzamino užduotį</w:t>
      </w:r>
      <w:r w:rsidR="00F315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1F1" w14:textId="42E0322E" w:rsidR="00C20A60" w:rsidRPr="00BB41F1" w:rsidRDefault="004A1149" w:rsidP="00BB41F1">
      <w:pPr>
        <w:pStyle w:val="Heading2"/>
      </w:pPr>
      <w:bookmarkStart w:id="11" w:name="_Toc112013005"/>
      <w:r w:rsidRPr="00BB41F1">
        <w:t xml:space="preserve">2.2. </w:t>
      </w:r>
      <w:r w:rsidR="00992671" w:rsidRPr="00BB41F1">
        <w:t xml:space="preserve">Aukštesniųjų pasiekimų ugdymo užduočių pavyzdžiai </w:t>
      </w:r>
      <w:r w:rsidR="00970BF9" w:rsidRPr="00BB41F1">
        <w:t xml:space="preserve">9–10 </w:t>
      </w:r>
      <w:r w:rsidR="00B63D25" w:rsidRPr="00BB41F1">
        <w:t xml:space="preserve">(I–II) </w:t>
      </w:r>
      <w:r w:rsidR="00970BF9" w:rsidRPr="00BB41F1">
        <w:t>klasė</w:t>
      </w:r>
      <w:r w:rsidR="00992671" w:rsidRPr="00BB41F1">
        <w:t>ms</w:t>
      </w:r>
      <w:bookmarkEnd w:id="11"/>
    </w:p>
    <w:p w14:paraId="000001F2" w14:textId="750F0741" w:rsidR="00C20A60" w:rsidRPr="00992671" w:rsidRDefault="00992671" w:rsidP="00E54B20">
      <w:pPr>
        <w:spacing w:after="0"/>
        <w:jc w:val="both"/>
        <w:rPr>
          <w:rFonts w:ascii="Times New Roman" w:eastAsia="Times New Roman" w:hAnsi="Times New Roman" w:cs="Times New Roman"/>
          <w:sz w:val="24"/>
          <w:szCs w:val="24"/>
        </w:rPr>
      </w:pPr>
      <w:r w:rsidRPr="00992671">
        <w:rPr>
          <w:rFonts w:ascii="Times New Roman" w:eastAsia="Times New Roman" w:hAnsi="Times New Roman" w:cs="Times New Roman"/>
          <w:b/>
          <w:sz w:val="24"/>
          <w:szCs w:val="24"/>
        </w:rPr>
        <w:t>1</w:t>
      </w:r>
      <w:r w:rsidR="00033EB8">
        <w:rPr>
          <w:rFonts w:ascii="Times New Roman" w:eastAsia="Times New Roman" w:hAnsi="Times New Roman" w:cs="Times New Roman"/>
          <w:b/>
          <w:sz w:val="24"/>
          <w:szCs w:val="24"/>
        </w:rPr>
        <w:t xml:space="preserve"> u</w:t>
      </w:r>
      <w:r w:rsidR="00970BF9" w:rsidRPr="00992671">
        <w:rPr>
          <w:rFonts w:ascii="Times New Roman" w:eastAsia="Times New Roman" w:hAnsi="Times New Roman" w:cs="Times New Roman"/>
          <w:b/>
          <w:sz w:val="24"/>
          <w:szCs w:val="24"/>
        </w:rPr>
        <w:t>žduotis</w:t>
      </w:r>
      <w:r w:rsidR="00033EB8">
        <w:rPr>
          <w:rFonts w:ascii="Times New Roman" w:eastAsia="Times New Roman" w:hAnsi="Times New Roman" w:cs="Times New Roman"/>
          <w:b/>
          <w:sz w:val="24"/>
          <w:szCs w:val="24"/>
        </w:rPr>
        <w:t>.</w:t>
      </w:r>
      <w:r w:rsidR="00970BF9" w:rsidRPr="00992671">
        <w:rPr>
          <w:rFonts w:ascii="Times New Roman" w:eastAsia="Times New Roman" w:hAnsi="Times New Roman" w:cs="Times New Roman"/>
          <w:b/>
          <w:sz w:val="24"/>
          <w:szCs w:val="24"/>
        </w:rPr>
        <w:t xml:space="preserve"> Negyvosios jūros vanduo (9 klas</w:t>
      </w:r>
      <w:r>
        <w:rPr>
          <w:rFonts w:ascii="Times New Roman" w:eastAsia="Times New Roman" w:hAnsi="Times New Roman" w:cs="Times New Roman"/>
          <w:b/>
          <w:sz w:val="24"/>
          <w:szCs w:val="24"/>
        </w:rPr>
        <w:t>ei</w:t>
      </w:r>
      <w:r w:rsidR="00970BF9" w:rsidRPr="00992671">
        <w:rPr>
          <w:rFonts w:ascii="Times New Roman" w:eastAsia="Times New Roman" w:hAnsi="Times New Roman" w:cs="Times New Roman"/>
          <w:b/>
          <w:sz w:val="24"/>
          <w:szCs w:val="24"/>
        </w:rPr>
        <w:t>)</w:t>
      </w:r>
      <w:r w:rsidR="00970BF9" w:rsidRPr="00992671">
        <w:rPr>
          <w:rFonts w:ascii="Times New Roman" w:eastAsia="Times New Roman" w:hAnsi="Times New Roman" w:cs="Times New Roman"/>
          <w:sz w:val="24"/>
          <w:szCs w:val="24"/>
        </w:rPr>
        <w:t xml:space="preserve"> </w:t>
      </w:r>
    </w:p>
    <w:p w14:paraId="000001F4" w14:textId="77777777" w:rsidR="00C20A60" w:rsidRPr="00992671" w:rsidRDefault="00970BF9" w:rsidP="00E54B20">
      <w:pPr>
        <w:spacing w:after="0"/>
        <w:jc w:val="both"/>
        <w:rPr>
          <w:rFonts w:ascii="Times New Roman" w:eastAsia="Times New Roman" w:hAnsi="Times New Roman" w:cs="Times New Roman"/>
          <w:sz w:val="24"/>
          <w:szCs w:val="24"/>
        </w:rPr>
      </w:pPr>
      <w:r w:rsidRPr="00992671">
        <w:rPr>
          <w:rFonts w:ascii="Times New Roman" w:eastAsia="Times New Roman" w:hAnsi="Times New Roman" w:cs="Times New Roman"/>
          <w:sz w:val="24"/>
          <w:szCs w:val="24"/>
        </w:rPr>
        <w:t xml:space="preserve">Ši užduotis skirta pagrindinio ir aukštesniojo pasiekimų lygio mokinių gebėjimams ugdyti. Ji skirta stiprinti gamtamokslinio komunikavimo kompetenciją; kelti gamtamokslinių žinių taikymo  bei gamtamokslinio mąstymo kognytivinių sričių pasiekimus. </w:t>
      </w:r>
    </w:p>
    <w:p w14:paraId="000001F6" w14:textId="23F70249" w:rsidR="00C20A60" w:rsidRDefault="00970BF9" w:rsidP="00E54B2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color w:val="FF0000"/>
          <w:sz w:val="24"/>
          <w:szCs w:val="24"/>
        </w:rPr>
        <w:t xml:space="preserve"> </w:t>
      </w:r>
      <w:r w:rsidRPr="00992671">
        <w:rPr>
          <w:rFonts w:ascii="Times New Roman" w:eastAsia="Times New Roman" w:hAnsi="Times New Roman" w:cs="Times New Roman"/>
          <w:sz w:val="24"/>
          <w:szCs w:val="24"/>
        </w:rPr>
        <w:t>Aiškinamasi, kas yra tirpalo koncentracija. Mokomasi apskaičiuoti medžiagos procentinę (</w:t>
      </w:r>
      <w:r>
        <w:rPr>
          <w:rFonts w:ascii="Times New Roman" w:eastAsia="Times New Roman" w:hAnsi="Times New Roman" w:cs="Times New Roman"/>
          <w:i/>
          <w:sz w:val="24"/>
          <w:szCs w:val="24"/>
        </w:rPr>
        <w:t xml:space="preserve">ω, </w:t>
      </w:r>
      <w:r w:rsidRPr="00992671">
        <w:rPr>
          <w:rFonts w:ascii="Times New Roman" w:eastAsia="Times New Roman" w:hAnsi="Times New Roman" w:cs="Times New Roman"/>
          <w:sz w:val="24"/>
          <w:szCs w:val="24"/>
        </w:rPr>
        <w:t>%), molinę</w:t>
      </w:r>
      <w:r>
        <w:rPr>
          <w:rFonts w:ascii="Times New Roman" w:eastAsia="Times New Roman" w:hAnsi="Times New Roman" w:cs="Times New Roman"/>
          <w:i/>
          <w:sz w:val="24"/>
          <w:szCs w:val="24"/>
        </w:rPr>
        <w:t xml:space="preserve"> </w:t>
      </w:r>
      <w:r w:rsidRPr="00992671">
        <w:rPr>
          <w:rFonts w:ascii="Times New Roman" w:eastAsia="Times New Roman" w:hAnsi="Times New Roman" w:cs="Times New Roman"/>
          <w:sz w:val="24"/>
          <w:szCs w:val="24"/>
        </w:rPr>
        <w:t>(</w:t>
      </w:r>
      <w:r>
        <w:rPr>
          <w:rFonts w:ascii="Times New Roman" w:eastAsia="Times New Roman" w:hAnsi="Times New Roman" w:cs="Times New Roman"/>
          <w:i/>
          <w:sz w:val="24"/>
          <w:szCs w:val="24"/>
        </w:rPr>
        <w:t>c</w:t>
      </w:r>
      <w:r w:rsidRPr="00992671">
        <w:rPr>
          <w:rFonts w:ascii="Times New Roman" w:eastAsia="Times New Roman" w:hAnsi="Times New Roman" w:cs="Times New Roman"/>
          <w:sz w:val="24"/>
          <w:szCs w:val="24"/>
        </w:rPr>
        <w:t>, mol/L) ir masės koncentraciją (</w:t>
      </w:r>
      <w:r>
        <w:rPr>
          <w:rFonts w:ascii="Times New Roman" w:eastAsia="Times New Roman" w:hAnsi="Times New Roman" w:cs="Times New Roman"/>
          <w:i/>
          <w:sz w:val="24"/>
          <w:szCs w:val="24"/>
        </w:rPr>
        <w:t>c</w:t>
      </w:r>
      <w:r>
        <w:rPr>
          <w:rFonts w:ascii="Times New Roman" w:eastAsia="Times New Roman" w:hAnsi="Times New Roman" w:cs="Times New Roman"/>
          <w:i/>
          <w:sz w:val="24"/>
          <w:szCs w:val="24"/>
          <w:vertAlign w:val="subscript"/>
        </w:rPr>
        <w:t>w</w:t>
      </w:r>
      <w:r>
        <w:rPr>
          <w:rFonts w:ascii="Times New Roman" w:eastAsia="Times New Roman" w:hAnsi="Times New Roman" w:cs="Times New Roman"/>
          <w:i/>
          <w:sz w:val="24"/>
          <w:szCs w:val="24"/>
        </w:rPr>
        <w:t xml:space="preserve">, </w:t>
      </w:r>
      <w:r w:rsidRPr="00992671">
        <w:rPr>
          <w:rFonts w:ascii="Times New Roman" w:eastAsia="Times New Roman" w:hAnsi="Times New Roman" w:cs="Times New Roman"/>
          <w:sz w:val="24"/>
          <w:szCs w:val="24"/>
        </w:rPr>
        <w:t>g/L) tirpale.</w:t>
      </w:r>
      <w:r>
        <w:rPr>
          <w:rFonts w:ascii="Times New Roman" w:eastAsia="Times New Roman" w:hAnsi="Times New Roman" w:cs="Times New Roman"/>
          <w:i/>
          <w:sz w:val="24"/>
          <w:szCs w:val="24"/>
        </w:rPr>
        <w:t xml:space="preserve"> </w:t>
      </w:r>
    </w:p>
    <w:p w14:paraId="000001F8"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Negyvoji jūra yra nenutekantis druskingas ežeras Artimuosiuose Rytuose tarp Izraelio ir Jordanijos. Tai vienas druskingiausių pasaulio vandens telkinių. Jame nėra jokių žuvų ar augalų, aptinkama tik įvairių prisitaikiusių mikroorganizmų. Negyvosios jūros vandens sudėtis g/l pavaizduota stulpeline diagrama.</w:t>
      </w:r>
    </w:p>
    <w:p w14:paraId="000001F9" w14:textId="77777777" w:rsidR="00C20A60" w:rsidRDefault="00970BF9" w:rsidP="00E54B20">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1715BAEF" wp14:editId="37B12357">
            <wp:extent cx="5734315" cy="3601426"/>
            <wp:effectExtent l="0" t="0" r="0" b="0"/>
            <wp:docPr id="107730372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9"/>
                    <a:srcRect/>
                    <a:stretch>
                      <a:fillRect/>
                    </a:stretch>
                  </pic:blipFill>
                  <pic:spPr>
                    <a:xfrm>
                      <a:off x="0" y="0"/>
                      <a:ext cx="5734315" cy="3601426"/>
                    </a:xfrm>
                    <a:prstGeom prst="rect">
                      <a:avLst/>
                    </a:prstGeom>
                    <a:ln/>
                  </pic:spPr>
                </pic:pic>
              </a:graphicData>
            </a:graphic>
          </wp:inline>
        </w:drawing>
      </w:r>
    </w:p>
    <w:p w14:paraId="000001FB" w14:textId="7F99637C" w:rsidR="00C20A60" w:rsidRPr="00992671" w:rsidRDefault="00992671" w:rsidP="00E54B20">
      <w:pPr>
        <w:spacing w:after="0"/>
        <w:jc w:val="both"/>
        <w:rPr>
          <w:rFonts w:ascii="Times New Roman" w:eastAsia="Times New Roman" w:hAnsi="Times New Roman" w:cs="Times New Roman"/>
          <w:sz w:val="24"/>
          <w:szCs w:val="24"/>
        </w:rPr>
      </w:pPr>
      <w:r w:rsidRPr="0099267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970BF9" w:rsidRPr="00992671">
        <w:rPr>
          <w:rFonts w:ascii="Times New Roman" w:eastAsia="Times New Roman" w:hAnsi="Times New Roman" w:cs="Times New Roman"/>
          <w:sz w:val="24"/>
          <w:szCs w:val="24"/>
        </w:rPr>
        <w:t>Naudodamiesi stulpelinėje diagramoje pateikta informacija ir žinodami, kad Negyvosios jūros vandens druskingumas (bendra druskų masės dalis) yra 31 %, apskaičiuokite šios jūros vandens tankį g/cm</w:t>
      </w:r>
      <w:r w:rsidR="00970BF9" w:rsidRPr="00992671">
        <w:rPr>
          <w:rFonts w:ascii="Times New Roman" w:eastAsia="Times New Roman" w:hAnsi="Times New Roman" w:cs="Times New Roman"/>
          <w:sz w:val="24"/>
          <w:szCs w:val="24"/>
          <w:vertAlign w:val="superscript"/>
        </w:rPr>
        <w:t>3.</w:t>
      </w:r>
      <w:r w:rsidR="00970BF9" w:rsidRPr="00992671">
        <w:rPr>
          <w:rFonts w:ascii="Times New Roman" w:eastAsia="Times New Roman" w:hAnsi="Times New Roman" w:cs="Times New Roman"/>
          <w:sz w:val="24"/>
          <w:szCs w:val="24"/>
        </w:rPr>
        <w:t xml:space="preserve"> Užrašykite nuoseklų sprendimą. </w:t>
      </w:r>
    </w:p>
    <w:p w14:paraId="000001FC" w14:textId="3B1A4991"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Pr>
          <w:rFonts w:ascii="Times New Roman" w:eastAsia="Times New Roman" w:hAnsi="Times New Roman" w:cs="Times New Roman"/>
          <w:sz w:val="24"/>
          <w:szCs w:val="24"/>
        </w:rPr>
        <w:t xml:space="preserve">Užrašykite sutrumpintą joninę chlorido jonų </w:t>
      </w:r>
      <w:r w:rsidR="00970BF9">
        <w:rPr>
          <w:rFonts w:ascii="Times New Roman" w:eastAsia="Times New Roman" w:hAnsi="Times New Roman" w:cs="Times New Roman"/>
          <w:color w:val="202122"/>
          <w:sz w:val="24"/>
          <w:szCs w:val="24"/>
        </w:rPr>
        <w:t>Cl</w:t>
      </w:r>
      <w:sdt>
        <w:sdtPr>
          <w:tag w:val="goog_rdk_1"/>
          <w:id w:val="488218376"/>
        </w:sdtPr>
        <w:sdtEndPr/>
        <w:sdtContent>
          <w:r w:rsidR="00970BF9">
            <w:rPr>
              <w:rFonts w:ascii="Gungsuh" w:eastAsia="Gungsuh" w:hAnsi="Gungsuh" w:cs="Gungsuh"/>
              <w:color w:val="202122"/>
              <w:sz w:val="24"/>
              <w:szCs w:val="24"/>
              <w:vertAlign w:val="superscript"/>
            </w:rPr>
            <w:t>−</w:t>
          </w:r>
        </w:sdtContent>
      </w:sdt>
      <w:r w:rsidR="00970BF9">
        <w:rPr>
          <w:rFonts w:ascii="Times New Roman" w:eastAsia="Times New Roman" w:hAnsi="Times New Roman" w:cs="Times New Roman"/>
          <w:sz w:val="24"/>
          <w:szCs w:val="24"/>
        </w:rPr>
        <w:t xml:space="preserve"> atpažinimo reakcijos lygtį. Nurodykite reakcijos požymį. </w:t>
      </w:r>
    </w:p>
    <w:p w14:paraId="000001FD" w14:textId="2B7D9A3B"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Parašykite kalio jono</w:t>
      </w:r>
      <w:r w:rsidR="00970BF9">
        <w:rPr>
          <w:rFonts w:ascii="Times New Roman" w:eastAsia="Times New Roman" w:hAnsi="Times New Roman" w:cs="Times New Roman"/>
          <w:sz w:val="24"/>
          <w:szCs w:val="24"/>
        </w:rPr>
        <w:t xml:space="preserve"> </w:t>
      </w:r>
      <w:r w:rsidR="00970BF9">
        <w:rPr>
          <w:rFonts w:ascii="Times New Roman" w:eastAsia="Times New Roman" w:hAnsi="Times New Roman" w:cs="Times New Roman"/>
          <w:color w:val="202122"/>
          <w:sz w:val="24"/>
          <w:szCs w:val="24"/>
          <w:shd w:val="clear" w:color="auto" w:fill="F9F9F9"/>
        </w:rPr>
        <w:t>K</w:t>
      </w:r>
      <w:r w:rsidR="00970BF9">
        <w:rPr>
          <w:rFonts w:ascii="Times New Roman" w:eastAsia="Times New Roman" w:hAnsi="Times New Roman" w:cs="Times New Roman"/>
          <w:color w:val="202122"/>
          <w:sz w:val="24"/>
          <w:szCs w:val="24"/>
          <w:shd w:val="clear" w:color="auto" w:fill="F9F9F9"/>
          <w:vertAlign w:val="superscript"/>
        </w:rPr>
        <w:t xml:space="preserve">+ </w:t>
      </w:r>
      <w:r w:rsidR="00970BF9">
        <w:rPr>
          <w:rFonts w:ascii="Times New Roman" w:eastAsia="Times New Roman" w:hAnsi="Times New Roman" w:cs="Times New Roman"/>
          <w:sz w:val="24"/>
          <w:szCs w:val="24"/>
        </w:rPr>
        <w:t xml:space="preserve">elektronų skaičių kiekviename sluoksnyje. </w:t>
      </w:r>
    </w:p>
    <w:p w14:paraId="000001FE" w14:textId="43D17BF1"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w:t>
      </w:r>
      <w:r w:rsidR="00970BF9">
        <w:rPr>
          <w:rFonts w:ascii="Times New Roman" w:eastAsia="Times New Roman" w:hAnsi="Times New Roman" w:cs="Times New Roman"/>
          <w:sz w:val="24"/>
          <w:szCs w:val="24"/>
        </w:rPr>
        <w:t>Plaunantis rankas Negyvosios jūros vandeniu, muilas beveik neputoja. Taip yra dėl kieto jūros vandens. Naudodamiesi pateikta stulpeline diagrama, užrašykite vieno teigiamąjį krūvį turinčio jono, kuris lemia pastovųjį jūros vandens kietumą, simbolį.</w:t>
      </w:r>
    </w:p>
    <w:p w14:paraId="000001FF" w14:textId="188CC5E2"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970BF9">
        <w:rPr>
          <w:rFonts w:ascii="Times New Roman" w:eastAsia="Times New Roman" w:hAnsi="Times New Roman" w:cs="Times New Roman"/>
          <w:sz w:val="24"/>
          <w:szCs w:val="24"/>
        </w:rPr>
        <w:t xml:space="preserve">Nurodykite bent vieną vandens minkštinimo būdą. </w:t>
      </w:r>
    </w:p>
    <w:p w14:paraId="00000200" w14:textId="77777777" w:rsidR="00C20A60" w:rsidRDefault="00970BF9">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1" w14:textId="751D7E91" w:rsidR="00C20A60" w:rsidRDefault="0099267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w:t>
      </w:r>
      <w:r w:rsidR="00970BF9">
        <w:rPr>
          <w:rFonts w:ascii="Times New Roman" w:eastAsia="Times New Roman" w:hAnsi="Times New Roman" w:cs="Times New Roman"/>
          <w:sz w:val="24"/>
          <w:szCs w:val="24"/>
        </w:rPr>
        <w:t xml:space="preserve"> 2017 m. Chemijos valst</w:t>
      </w:r>
      <w:r w:rsidR="00F315A1">
        <w:rPr>
          <w:rFonts w:ascii="Times New Roman" w:eastAsia="Times New Roman" w:hAnsi="Times New Roman" w:cs="Times New Roman"/>
          <w:sz w:val="24"/>
          <w:szCs w:val="24"/>
        </w:rPr>
        <w:t>ybinio brandos egzamino užduotį.</w:t>
      </w:r>
      <w:r w:rsidR="00970BF9">
        <w:rPr>
          <w:rFonts w:ascii="Times New Roman" w:eastAsia="Times New Roman" w:hAnsi="Times New Roman" w:cs="Times New Roman"/>
          <w:sz w:val="24"/>
          <w:szCs w:val="24"/>
        </w:rPr>
        <w:t xml:space="preserve"> </w:t>
      </w:r>
    </w:p>
    <w:p w14:paraId="786D94C4" w14:textId="77777777" w:rsidR="00446B40" w:rsidRDefault="00446B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203" w14:textId="5AE3748B" w:rsidR="00C20A60" w:rsidRPr="00F315A1" w:rsidRDefault="00F315A1" w:rsidP="00F315A1">
      <w:pPr>
        <w:spacing w:after="0" w:line="240" w:lineRule="auto"/>
        <w:jc w:val="both"/>
        <w:rPr>
          <w:rFonts w:ascii="Times New Roman" w:eastAsia="Times New Roman" w:hAnsi="Times New Roman" w:cs="Times New Roman"/>
          <w:sz w:val="24"/>
          <w:szCs w:val="24"/>
        </w:rPr>
      </w:pPr>
      <w:r w:rsidRPr="00F315A1">
        <w:rPr>
          <w:rFonts w:ascii="Times New Roman" w:eastAsia="Times New Roman" w:hAnsi="Times New Roman" w:cs="Times New Roman"/>
          <w:b/>
          <w:sz w:val="24"/>
          <w:szCs w:val="24"/>
        </w:rPr>
        <w:lastRenderedPageBreak/>
        <w:t>2.</w:t>
      </w:r>
      <w:r>
        <w:rPr>
          <w:rFonts w:ascii="Times New Roman" w:eastAsia="Times New Roman" w:hAnsi="Times New Roman" w:cs="Times New Roman"/>
          <w:b/>
          <w:sz w:val="24"/>
          <w:szCs w:val="24"/>
        </w:rPr>
        <w:t xml:space="preserve"> Užduotis</w:t>
      </w:r>
      <w:r w:rsidR="00033EB8">
        <w:rPr>
          <w:rFonts w:ascii="Times New Roman" w:eastAsia="Times New Roman" w:hAnsi="Times New Roman" w:cs="Times New Roman"/>
          <w:b/>
          <w:sz w:val="24"/>
          <w:szCs w:val="24"/>
        </w:rPr>
        <w:t>.</w:t>
      </w:r>
      <w:r w:rsidR="00970BF9" w:rsidRPr="00F315A1">
        <w:rPr>
          <w:rFonts w:ascii="Times New Roman" w:eastAsia="Times New Roman" w:hAnsi="Times New Roman" w:cs="Times New Roman"/>
          <w:b/>
          <w:sz w:val="24"/>
          <w:szCs w:val="24"/>
        </w:rPr>
        <w:t xml:space="preserve"> Kristalohidratai</w:t>
      </w:r>
      <w:r>
        <w:rPr>
          <w:rFonts w:ascii="Times New Roman" w:eastAsia="Times New Roman" w:hAnsi="Times New Roman" w:cs="Times New Roman"/>
          <w:b/>
          <w:sz w:val="24"/>
          <w:szCs w:val="24"/>
        </w:rPr>
        <w:t xml:space="preserve"> (9 klasei</w:t>
      </w:r>
      <w:r w:rsidR="00970BF9" w:rsidRPr="00F315A1">
        <w:rPr>
          <w:rFonts w:ascii="Times New Roman" w:eastAsia="Times New Roman" w:hAnsi="Times New Roman" w:cs="Times New Roman"/>
          <w:b/>
          <w:sz w:val="24"/>
          <w:szCs w:val="24"/>
        </w:rPr>
        <w:t>)</w:t>
      </w:r>
      <w:r w:rsidR="00970BF9" w:rsidRPr="00F315A1">
        <w:rPr>
          <w:rFonts w:ascii="Times New Roman" w:eastAsia="Times New Roman" w:hAnsi="Times New Roman" w:cs="Times New Roman"/>
          <w:sz w:val="24"/>
          <w:szCs w:val="24"/>
        </w:rPr>
        <w:t xml:space="preserve"> </w:t>
      </w:r>
    </w:p>
    <w:p w14:paraId="00000205" w14:textId="4D178817" w:rsidR="00C20A60" w:rsidRPr="00F315A1" w:rsidRDefault="00C42C0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 užduotis skirta </w:t>
      </w:r>
      <w:r w:rsidR="00970BF9" w:rsidRPr="00F315A1">
        <w:rPr>
          <w:rFonts w:ascii="Times New Roman" w:eastAsia="Times New Roman" w:hAnsi="Times New Roman" w:cs="Times New Roman"/>
          <w:sz w:val="24"/>
          <w:szCs w:val="24"/>
        </w:rPr>
        <w:t>aukštesniojo pasiekimų lygio mokinių gebėjimams ugdyti. Ji skirta stiprinti gamtamokslinio komunikavimo kompetenciją; kelt</w:t>
      </w:r>
      <w:r>
        <w:rPr>
          <w:rFonts w:ascii="Times New Roman" w:eastAsia="Times New Roman" w:hAnsi="Times New Roman" w:cs="Times New Roman"/>
          <w:sz w:val="24"/>
          <w:szCs w:val="24"/>
        </w:rPr>
        <w:t xml:space="preserve">i gamtamokslinių žinių taikymo </w:t>
      </w:r>
      <w:r w:rsidR="00970BF9" w:rsidRPr="00F315A1">
        <w:rPr>
          <w:rFonts w:ascii="Times New Roman" w:eastAsia="Times New Roman" w:hAnsi="Times New Roman" w:cs="Times New Roman"/>
          <w:sz w:val="24"/>
          <w:szCs w:val="24"/>
        </w:rPr>
        <w:t xml:space="preserve">bei gamtamokslinio mąstymo kognytivinių sričių pasiekimus. </w:t>
      </w:r>
    </w:p>
    <w:p w14:paraId="00000207"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color w:val="FF0000"/>
          <w:sz w:val="24"/>
          <w:szCs w:val="24"/>
        </w:rPr>
        <w:t xml:space="preserve"> </w:t>
      </w:r>
      <w:r w:rsidRPr="00F315A1">
        <w:rPr>
          <w:rFonts w:ascii="Times New Roman" w:eastAsia="Times New Roman" w:hAnsi="Times New Roman" w:cs="Times New Roman"/>
          <w:sz w:val="24"/>
          <w:szCs w:val="24"/>
        </w:rPr>
        <w:t>Nagrinėjamos aplinkoje esančios druskos, aiškinamasi, kas yra kristalohidratas. Mokomasi apskaičiuoti nurodytame kristalohidrate esančio kristalizacinio vandens masės dalį.</w:t>
      </w:r>
    </w:p>
    <w:p w14:paraId="00000209" w14:textId="41138119"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Ieva ir Tomas laboratorijoje turėjo susintetinti nežinomo trivalenčio metalo (Me) oksalato kristalohidratą Me</w:t>
      </w:r>
      <w:r w:rsidRPr="00F315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w:t>
      </w:r>
      <w:r w:rsidRPr="00F315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sidRPr="00F315A1">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sidRPr="00F315A1">
        <w:rPr>
          <w:rFonts w:ascii="Times New Roman" w:eastAsia="Times New Roman" w:hAnsi="Times New Roman" w:cs="Times New Roman"/>
          <w:sz w:val="24"/>
          <w:szCs w:val="24"/>
          <w:vertAlign w:val="subscript"/>
        </w:rPr>
        <w:t>3</w:t>
      </w:r>
      <w:r w:rsidR="00F315A1" w:rsidRPr="00F315A1">
        <w:rPr>
          <w:rFonts w:ascii="Times New Roman" w:eastAsia="Times New Roman" w:hAnsi="Times New Roman" w:cs="Times New Roman"/>
          <w:b/>
          <w:sz w:val="24"/>
          <w:szCs w:val="24"/>
        </w:rPr>
        <w:t>·</w:t>
      </w:r>
      <w:r>
        <w:rPr>
          <w:rFonts w:ascii="Times New Roman" w:eastAsia="Times New Roman" w:hAnsi="Times New Roman" w:cs="Times New Roman"/>
          <w:sz w:val="24"/>
          <w:szCs w:val="24"/>
        </w:rPr>
        <w:t>H</w:t>
      </w:r>
      <w:r w:rsidRPr="00F315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ir nustatyti jo cheminę formulę. Ieva paruošė 100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0,050 mol/</w:t>
      </w:r>
      <w:r w:rsidR="00F315A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Me(</w:t>
      </w:r>
      <w:r w:rsidRPr="00F315A1">
        <w:rPr>
          <w:rFonts w:ascii="Times New Roman" w:eastAsia="Times New Roman" w:hAnsi="Times New Roman" w:cs="Times New Roman"/>
          <w:sz w:val="24"/>
          <w:szCs w:val="24"/>
        </w:rPr>
        <w:t>NO</w:t>
      </w:r>
      <w:r w:rsidRPr="00F315A1">
        <w:rPr>
          <w:rFonts w:ascii="Times New Roman" w:eastAsia="Times New Roman" w:hAnsi="Times New Roman" w:cs="Times New Roman"/>
          <w:sz w:val="24"/>
          <w:szCs w:val="24"/>
          <w:vertAlign w:val="subscript"/>
        </w:rPr>
        <w:t>3</w:t>
      </w:r>
      <w:r w:rsidRPr="00F315A1">
        <w:rPr>
          <w:rFonts w:ascii="Times New Roman" w:eastAsia="Times New Roman" w:hAnsi="Times New Roman" w:cs="Times New Roman"/>
          <w:sz w:val="24"/>
          <w:szCs w:val="24"/>
        </w:rPr>
        <w:t>)</w:t>
      </w:r>
      <w:r w:rsidRPr="00F315A1">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tirpalo. Apskaičiuokite, kiek molių nitrato jonų yra šiame tirpale. Užrašykite nuoseklų sprendimą. </w:t>
      </w:r>
    </w:p>
    <w:p w14:paraId="0000020B" w14:textId="592ED93E" w:rsidR="00C20A60" w:rsidRPr="00C42C01" w:rsidRDefault="00970BF9" w:rsidP="00B87A64">
      <w:pPr>
        <w:pStyle w:val="ListParagraph"/>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Tomas paruošė 100 g 1 proc. oksalo rūgšties 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 xml:space="preserve"> tirpalo iš oksalo rūgšties dihidrato 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sdt>
        <w:sdtPr>
          <w:tag w:val="goog_rdk_2"/>
          <w:id w:val="1660808724"/>
        </w:sdtPr>
        <w:sdtEndPr/>
        <w:sdtContent>
          <w:r w:rsidRPr="00C42C01">
            <w:rPr>
              <w:rFonts w:ascii="Cardo" w:eastAsia="Cardo" w:hAnsi="Cardo" w:cs="Cardo"/>
              <w:sz w:val="24"/>
              <w:szCs w:val="24"/>
            </w:rPr>
            <w:t>⸱2H</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 Apskaičiuokite, kiek gramų oksalo rūgšties dihidrato Tomas turėjo pasverti, ruošdamas šį tirpalą. Užrašykite nuoseklų sprendimą. </w:t>
      </w:r>
    </w:p>
    <w:p w14:paraId="0000020C" w14:textId="02A0CC6F" w:rsidR="00C20A60" w:rsidRPr="00C42C01" w:rsidRDefault="00970BF9" w:rsidP="00B87A64">
      <w:pPr>
        <w:pStyle w:val="ListParagraph"/>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Pagaminę abu tirpalus, Ieva ir Tomas juos sumaišė. Iš karto iškrito Me</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sdt>
        <w:sdtPr>
          <w:tag w:val="goog_rdk_3"/>
          <w:id w:val="-616064528"/>
        </w:sdtPr>
        <w:sdtEndPr/>
        <w:sdtContent>
          <w:r w:rsidRPr="00C42C01">
            <w:rPr>
              <w:rFonts w:ascii="Cardo" w:eastAsia="Cardo" w:hAnsi="Cardo" w:cs="Cardo"/>
              <w:sz w:val="24"/>
              <w:szCs w:val="24"/>
            </w:rPr>
            <w:t>⸱xH</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 nuosėdos. Pasiūlykite būdą, kaip laboratorijoje galima būtų atskirti nuosėdas nuo tirpalo. </w:t>
      </w:r>
    </w:p>
    <w:p w14:paraId="0000020D" w14:textId="77777777" w:rsidR="00C20A60" w:rsidRPr="00C42C01" w:rsidRDefault="00970BF9" w:rsidP="00B87A64">
      <w:pPr>
        <w:pStyle w:val="ListParagraph"/>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 xml:space="preserve">Reakcijos lygtyje įrašykite trūkstamą reagentą ir produktą. Išlyginkite reakcijos lygtį. </w:t>
      </w:r>
    </w:p>
    <w:p w14:paraId="0000020E" w14:textId="77777777" w:rsidR="00C20A60" w:rsidRPr="00C42C01" w:rsidRDefault="00C20A60" w:rsidP="00E54B20">
      <w:pPr>
        <w:spacing w:after="0"/>
        <w:ind w:left="720"/>
        <w:jc w:val="both"/>
        <w:rPr>
          <w:rFonts w:ascii="Times New Roman" w:eastAsia="Times New Roman" w:hAnsi="Times New Roman" w:cs="Times New Roman"/>
          <w:sz w:val="24"/>
          <w:szCs w:val="24"/>
        </w:rPr>
      </w:pPr>
    </w:p>
    <w:p w14:paraId="0000020F" w14:textId="77777777" w:rsidR="00C20A60" w:rsidRPr="00C42C01" w:rsidRDefault="00970BF9" w:rsidP="00E54B20">
      <w:pPr>
        <w:spacing w:after="0"/>
        <w:ind w:left="72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...Me(NO</w:t>
      </w:r>
      <w:r w:rsidRPr="00C42C01">
        <w:rPr>
          <w:rFonts w:ascii="Times New Roman" w:eastAsia="Times New Roman" w:hAnsi="Times New Roman" w:cs="Times New Roman"/>
          <w:sz w:val="24"/>
          <w:szCs w:val="24"/>
          <w:vertAlign w:val="subscript"/>
        </w:rPr>
        <w:t>3</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r w:rsidRPr="00C42C01">
        <w:rPr>
          <w:rFonts w:ascii="Times New Roman" w:eastAsia="Times New Roman" w:hAnsi="Times New Roman" w:cs="Times New Roman"/>
          <w:sz w:val="24"/>
          <w:szCs w:val="24"/>
        </w:rPr>
        <w:t>(aq) + ...H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sdt>
        <w:sdtPr>
          <w:rPr>
            <w:sz w:val="24"/>
            <w:szCs w:val="24"/>
          </w:rPr>
          <w:tag w:val="goog_rdk_4"/>
          <w:id w:val="-431822158"/>
        </w:sdtPr>
        <w:sdtEndPr/>
        <w:sdtContent>
          <w:r w:rsidRPr="00C42C01">
            <w:rPr>
              <w:rFonts w:ascii="Cardo" w:eastAsia="Cardo" w:hAnsi="Cardo" w:cs="Cardo"/>
              <w:sz w:val="24"/>
              <w:szCs w:val="24"/>
            </w:rPr>
            <w:t>(aq) + ................ → ...Me</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sdt>
        <w:sdtPr>
          <w:rPr>
            <w:sz w:val="24"/>
            <w:szCs w:val="24"/>
          </w:rPr>
          <w:tag w:val="goog_rdk_5"/>
          <w:id w:val="356319708"/>
        </w:sdtPr>
        <w:sdtEndPr/>
        <w:sdtContent>
          <w:r w:rsidRPr="00C42C01">
            <w:rPr>
              <w:rFonts w:ascii="Cardo" w:eastAsia="Cardo" w:hAnsi="Cardo" w:cs="Cardo"/>
              <w:sz w:val="24"/>
              <w:szCs w:val="24"/>
            </w:rPr>
            <w:t xml:space="preserve"> ⸱ xH</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O(k) + ................ </w:t>
      </w:r>
    </w:p>
    <w:p w14:paraId="00000210" w14:textId="77777777" w:rsidR="00C20A60" w:rsidRDefault="00C20A60" w:rsidP="00E54B20">
      <w:pPr>
        <w:spacing w:after="0"/>
        <w:ind w:left="720"/>
        <w:jc w:val="both"/>
        <w:rPr>
          <w:rFonts w:ascii="Times New Roman" w:eastAsia="Times New Roman" w:hAnsi="Times New Roman" w:cs="Times New Roman"/>
          <w:sz w:val="24"/>
          <w:szCs w:val="24"/>
        </w:rPr>
      </w:pPr>
    </w:p>
    <w:p w14:paraId="00000211" w14:textId="4F518CCE" w:rsidR="00C20A60" w:rsidRPr="00C42C01" w:rsidRDefault="00970BF9" w:rsidP="00B87A64">
      <w:pPr>
        <w:pStyle w:val="ListParagraph"/>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Norėdami nustatyti susidariusio kristalohidrato cheminę formulę, Ieva ir Tomas atliko tokį eksperimentą: 1,805 g masės Me</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r w:rsid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rPr>
        <w:t>xH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 mėginį kaitino ir stebėjo masės pokytį. Gautus rezultatus pavaizdavo grafiškai (žr. žemiau). Grafike matomi trys staigūs masės sumažėjimai. Juos paaiškina grafike užrašytos reakcijų lygtys. Remdamiesi eksperimento duomenimis, nustatykite Me</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r w:rsidRPr="00C42C01">
        <w:rPr>
          <w:rFonts w:ascii="Times New Roman" w:eastAsia="Times New Roman" w:hAnsi="Times New Roman" w:cs="Times New Roman"/>
          <w:sz w:val="24"/>
          <w:szCs w:val="24"/>
        </w:rPr>
        <w:t>xH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 kristalohidrato cheminę formulę.</w:t>
      </w:r>
    </w:p>
    <w:p w14:paraId="00000213" w14:textId="31C2F85A" w:rsidR="00C20A60" w:rsidRDefault="00970BF9" w:rsidP="00E54B2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pl-PL" w:eastAsia="pl-PL"/>
        </w:rPr>
        <w:drawing>
          <wp:inline distT="0" distB="0" distL="0" distR="0" wp14:anchorId="21A58325" wp14:editId="65A4E14E">
            <wp:extent cx="5361919" cy="3557872"/>
            <wp:effectExtent l="0" t="0" r="0" b="0"/>
            <wp:docPr id="107730372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10"/>
                    <a:srcRect/>
                    <a:stretch>
                      <a:fillRect/>
                    </a:stretch>
                  </pic:blipFill>
                  <pic:spPr>
                    <a:xfrm>
                      <a:off x="0" y="0"/>
                      <a:ext cx="5361919" cy="3557872"/>
                    </a:xfrm>
                    <a:prstGeom prst="rect">
                      <a:avLst/>
                    </a:prstGeom>
                    <a:ln/>
                  </pic:spPr>
                </pic:pic>
              </a:graphicData>
            </a:graphic>
          </wp:inline>
        </w:drawing>
      </w:r>
    </w:p>
    <w:p w14:paraId="20393003" w14:textId="77777777" w:rsidR="00643C26" w:rsidRDefault="00643C26">
      <w:pPr>
        <w:shd w:val="clear" w:color="auto" w:fill="FFFFFF"/>
        <w:spacing w:after="0" w:line="240" w:lineRule="auto"/>
        <w:jc w:val="center"/>
        <w:rPr>
          <w:rFonts w:ascii="Times New Roman" w:eastAsia="Times New Roman" w:hAnsi="Times New Roman" w:cs="Times New Roman"/>
          <w:color w:val="000000"/>
          <w:sz w:val="24"/>
          <w:szCs w:val="24"/>
        </w:rPr>
      </w:pPr>
    </w:p>
    <w:p w14:paraId="00000215" w14:textId="7BDE2EEE" w:rsidR="00C20A60" w:rsidRDefault="00C42C0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w:t>
      </w:r>
      <w:r w:rsidR="00970BF9">
        <w:rPr>
          <w:rFonts w:ascii="Times New Roman" w:eastAsia="Times New Roman" w:hAnsi="Times New Roman" w:cs="Times New Roman"/>
          <w:sz w:val="24"/>
          <w:szCs w:val="24"/>
        </w:rPr>
        <w:t xml:space="preserve"> 2020 m. Chemijos valst</w:t>
      </w:r>
      <w:r>
        <w:rPr>
          <w:rFonts w:ascii="Times New Roman" w:eastAsia="Times New Roman" w:hAnsi="Times New Roman" w:cs="Times New Roman"/>
          <w:sz w:val="24"/>
          <w:szCs w:val="24"/>
        </w:rPr>
        <w:t>ybinio brandos egzamino užduotį</w:t>
      </w:r>
      <w:r w:rsidR="00970BF9">
        <w:rPr>
          <w:rFonts w:ascii="Times New Roman" w:eastAsia="Times New Roman" w:hAnsi="Times New Roman" w:cs="Times New Roman"/>
          <w:sz w:val="24"/>
          <w:szCs w:val="24"/>
        </w:rPr>
        <w:t xml:space="preserve"> </w:t>
      </w:r>
    </w:p>
    <w:p w14:paraId="00000219" w14:textId="77777777" w:rsidR="00C20A60" w:rsidRDefault="00C20A60">
      <w:pPr>
        <w:spacing w:after="0" w:line="240" w:lineRule="auto"/>
        <w:jc w:val="both"/>
        <w:rPr>
          <w:rFonts w:ascii="Times New Roman" w:eastAsia="Times New Roman" w:hAnsi="Times New Roman" w:cs="Times New Roman"/>
          <w:b/>
          <w:sz w:val="24"/>
          <w:szCs w:val="24"/>
        </w:rPr>
      </w:pPr>
    </w:p>
    <w:p w14:paraId="0000021A" w14:textId="37D022CD" w:rsidR="00C20A60" w:rsidRDefault="00C42C01" w:rsidP="00AF0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 u</w:t>
      </w:r>
      <w:r w:rsidR="00970BF9">
        <w:rPr>
          <w:rFonts w:ascii="Times New Roman" w:eastAsia="Times New Roman" w:hAnsi="Times New Roman" w:cs="Times New Roman"/>
          <w:b/>
          <w:sz w:val="24"/>
          <w:szCs w:val="24"/>
        </w:rPr>
        <w:t>žduotis</w:t>
      </w:r>
      <w:r>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Druskų tirpalai. Tirpalų koncentracija. (9 klasė)</w:t>
      </w:r>
      <w:r w:rsidR="00970BF9">
        <w:rPr>
          <w:rFonts w:ascii="Times New Roman" w:eastAsia="Times New Roman" w:hAnsi="Times New Roman" w:cs="Times New Roman"/>
          <w:sz w:val="24"/>
          <w:szCs w:val="24"/>
        </w:rPr>
        <w:t xml:space="preserve"> </w:t>
      </w:r>
    </w:p>
    <w:p w14:paraId="0000021C" w14:textId="1EF1243B" w:rsidR="00C20A60" w:rsidRPr="00C42C01" w:rsidRDefault="00C42C0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anchor distT="0" distB="0" distL="114300" distR="114300" simplePos="0" relativeHeight="251659264" behindDoc="1" locked="0" layoutInCell="1" allowOverlap="1" wp14:anchorId="619BB896" wp14:editId="67111152">
            <wp:simplePos x="0" y="0"/>
            <wp:positionH relativeFrom="column">
              <wp:posOffset>3559488</wp:posOffset>
            </wp:positionH>
            <wp:positionV relativeFrom="paragraph">
              <wp:posOffset>103505</wp:posOffset>
            </wp:positionV>
            <wp:extent cx="3362907" cy="3138713"/>
            <wp:effectExtent l="0" t="0" r="9525" b="5080"/>
            <wp:wrapTight wrapText="bothSides">
              <wp:wrapPolygon edited="0">
                <wp:start x="0" y="0"/>
                <wp:lineTo x="0" y="21504"/>
                <wp:lineTo x="21539" y="21504"/>
                <wp:lineTo x="21539" y="0"/>
                <wp:lineTo x="0" y="0"/>
              </wp:wrapPolygon>
            </wp:wrapTight>
            <wp:docPr id="107730372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11">
                      <a:extLst>
                        <a:ext uri="{28A0092B-C50C-407E-A947-70E740481C1C}">
                          <a14:useLocalDpi xmlns:a14="http://schemas.microsoft.com/office/drawing/2010/main" val="0"/>
                        </a:ext>
                      </a:extLst>
                    </a:blip>
                    <a:srcRect/>
                    <a:stretch>
                      <a:fillRect/>
                    </a:stretch>
                  </pic:blipFill>
                  <pic:spPr>
                    <a:xfrm>
                      <a:off x="0" y="0"/>
                      <a:ext cx="3362907" cy="3138713"/>
                    </a:xfrm>
                    <a:prstGeom prst="rect">
                      <a:avLst/>
                    </a:prstGeom>
                    <a:ln/>
                  </pic:spPr>
                </pic:pic>
              </a:graphicData>
            </a:graphic>
          </wp:anchor>
        </w:drawing>
      </w:r>
      <w:r w:rsidR="00970BF9" w:rsidRPr="00C42C01">
        <w:rPr>
          <w:rFonts w:ascii="Times New Roman" w:eastAsia="Times New Roman" w:hAnsi="Times New Roman" w:cs="Times New Roman"/>
          <w:sz w:val="24"/>
          <w:szCs w:val="24"/>
        </w:rPr>
        <w:t xml:space="preserve">Ši užduotis skirta aukštesniojo pasiekimų lygio mokinių gebėjimams ugdyti. Ji skirta kelti gamtamokslinių žinių taikymo bei gamtamokslinio mąstymo kognytivinių sričių pasiekimus. </w:t>
      </w:r>
    </w:p>
    <w:p w14:paraId="0000021E" w14:textId="77777777" w:rsidR="00C20A60" w:rsidRPr="00C42C01" w:rsidRDefault="00970BF9" w:rsidP="00E54B20">
      <w:p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b/>
          <w:sz w:val="24"/>
          <w:szCs w:val="24"/>
        </w:rPr>
        <w:t>BP:</w:t>
      </w:r>
      <w:r w:rsidRPr="00C42C01">
        <w:rPr>
          <w:rFonts w:ascii="Times New Roman" w:eastAsia="Times New Roman" w:hAnsi="Times New Roman" w:cs="Times New Roman"/>
          <w:color w:val="FF0000"/>
          <w:sz w:val="24"/>
          <w:szCs w:val="24"/>
        </w:rPr>
        <w:t xml:space="preserve"> </w:t>
      </w:r>
      <w:r w:rsidRPr="00C42C01">
        <w:rPr>
          <w:rFonts w:ascii="Times New Roman" w:eastAsia="Times New Roman" w:hAnsi="Times New Roman" w:cs="Times New Roman"/>
          <w:sz w:val="24"/>
          <w:szCs w:val="24"/>
        </w:rPr>
        <w:t xml:space="preserve">Sprendžiami uždaviniai apskaičiuojant tirpalų koncentracijas, kai tirpalai skiedžiami arba sumaišomi. </w:t>
      </w:r>
    </w:p>
    <w:p w14:paraId="00000222" w14:textId="18F2F01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Paveiksle parodyta distiliavimo įranga. </w:t>
      </w:r>
      <w:r w:rsidR="00C42C01">
        <w:rPr>
          <w:rFonts w:ascii="Times New Roman" w:eastAsia="Times New Roman" w:hAnsi="Times New Roman" w:cs="Times New Roman"/>
          <w:sz w:val="24"/>
          <w:szCs w:val="24"/>
        </w:rPr>
        <w:t>Į apvaliadugnę kolbą įpiltas natrio chlorido vandeninis tirpalas. Kaitinamas tirpalas užverda, o kūginėje kolboje surenkamas grynas vanduo. Į apvaliadugnę kolbą įpilta 240 g tirpalo, kuriame natrio chlorido masės dalis yra 10</w:t>
      </w:r>
      <w:r w:rsidR="00446B40">
        <w:rPr>
          <w:rFonts w:ascii="Times New Roman" w:eastAsia="Times New Roman" w:hAnsi="Times New Roman" w:cs="Times New Roman"/>
          <w:sz w:val="24"/>
          <w:szCs w:val="24"/>
        </w:rPr>
        <w:t> </w:t>
      </w:r>
      <w:r w:rsidR="00C42C01">
        <w:rPr>
          <w:rFonts w:ascii="Times New Roman" w:eastAsia="Times New Roman" w:hAnsi="Times New Roman" w:cs="Times New Roman"/>
          <w:sz w:val="24"/>
          <w:szCs w:val="24"/>
        </w:rPr>
        <w:t xml:space="preserve">%. </w:t>
      </w:r>
    </w:p>
    <w:p w14:paraId="00000225" w14:textId="6D85F348" w:rsidR="00C20A60" w:rsidRPr="00643C26" w:rsidRDefault="00970BF9" w:rsidP="00B87A64">
      <w:pPr>
        <w:pStyle w:val="ListParagraph"/>
        <w:numPr>
          <w:ilvl w:val="0"/>
          <w:numId w:val="46"/>
        </w:numPr>
        <w:spacing w:after="0"/>
        <w:rPr>
          <w:rFonts w:ascii="Times New Roman" w:eastAsia="Times New Roman" w:hAnsi="Times New Roman" w:cs="Times New Roman"/>
          <w:sz w:val="24"/>
          <w:szCs w:val="24"/>
        </w:rPr>
      </w:pPr>
      <w:r w:rsidRPr="00643C26">
        <w:rPr>
          <w:rFonts w:ascii="Times New Roman" w:eastAsia="Times New Roman" w:hAnsi="Times New Roman" w:cs="Times New Roman"/>
          <w:sz w:val="24"/>
          <w:szCs w:val="24"/>
        </w:rPr>
        <w:t xml:space="preserve">Kokia natrio chlorido masės dalis (procentais) </w:t>
      </w:r>
      <w:r w:rsidR="00446B40" w:rsidRPr="00643C26">
        <w:rPr>
          <w:rFonts w:ascii="Times New Roman" w:eastAsia="Times New Roman" w:hAnsi="Times New Roman" w:cs="Times New Roman"/>
          <w:sz w:val="24"/>
          <w:szCs w:val="24"/>
        </w:rPr>
        <w:t xml:space="preserve">yra </w:t>
      </w:r>
      <w:r w:rsidRPr="00643C26">
        <w:rPr>
          <w:rFonts w:ascii="Times New Roman" w:eastAsia="Times New Roman" w:hAnsi="Times New Roman" w:cs="Times New Roman"/>
          <w:sz w:val="24"/>
          <w:szCs w:val="24"/>
        </w:rPr>
        <w:t xml:space="preserve">apvaliadugnėje kolboje tuo metu, kai kūginėje kolboje surinkta 80 g vandens. Laikykite, kad vandens nuostolių nėra. </w:t>
      </w:r>
    </w:p>
    <w:p w14:paraId="00000226" w14:textId="77777777" w:rsidR="00C20A60" w:rsidRPr="00643C26" w:rsidRDefault="00970BF9" w:rsidP="00B87A64">
      <w:pPr>
        <w:pStyle w:val="ListParagraph"/>
        <w:numPr>
          <w:ilvl w:val="0"/>
          <w:numId w:val="46"/>
        </w:numPr>
        <w:spacing w:after="0"/>
        <w:jc w:val="both"/>
        <w:rPr>
          <w:rFonts w:ascii="Times New Roman" w:eastAsia="Times New Roman" w:hAnsi="Times New Roman" w:cs="Times New Roman"/>
          <w:sz w:val="24"/>
          <w:szCs w:val="24"/>
        </w:rPr>
      </w:pPr>
      <w:r w:rsidRPr="00643C26">
        <w:rPr>
          <w:rFonts w:ascii="Times New Roman" w:eastAsia="Times New Roman" w:hAnsi="Times New Roman" w:cs="Times New Roman"/>
          <w:sz w:val="24"/>
          <w:szCs w:val="24"/>
        </w:rPr>
        <w:t xml:space="preserve">Parašykite tik atsakymą rodantį skaičių be matavimo vienetų.  </w:t>
      </w:r>
    </w:p>
    <w:p w14:paraId="00000228" w14:textId="64259E80" w:rsidR="00C20A60" w:rsidRDefault="00643C26"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70BF9">
        <w:rPr>
          <w:rFonts w:ascii="Times New Roman" w:eastAsia="Times New Roman" w:hAnsi="Times New Roman" w:cs="Times New Roman"/>
          <w:sz w:val="24"/>
          <w:szCs w:val="24"/>
        </w:rPr>
        <w:t>tsakymas: .................................</w:t>
      </w:r>
      <w:r>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w:t>
      </w:r>
    </w:p>
    <w:p w14:paraId="0000022A"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https://olimpiados.lt/chemija </w:t>
      </w:r>
    </w:p>
    <w:p w14:paraId="0000022C" w14:textId="1DC709CB" w:rsidR="00C20A60" w:rsidRDefault="00643C2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 u</w:t>
      </w:r>
      <w:r w:rsidR="00970BF9">
        <w:rPr>
          <w:rFonts w:ascii="Times New Roman" w:eastAsia="Times New Roman" w:hAnsi="Times New Roman" w:cs="Times New Roman"/>
          <w:b/>
          <w:color w:val="000000"/>
          <w:sz w:val="24"/>
          <w:szCs w:val="24"/>
        </w:rPr>
        <w:t>žduotis</w:t>
      </w:r>
      <w:r>
        <w:rPr>
          <w:rFonts w:ascii="Times New Roman" w:eastAsia="Times New Roman" w:hAnsi="Times New Roman" w:cs="Times New Roman"/>
          <w:b/>
          <w:color w:val="000000"/>
          <w:sz w:val="24"/>
          <w:szCs w:val="24"/>
        </w:rPr>
        <w:t>.</w:t>
      </w:r>
      <w:r w:rsidR="00970BF9">
        <w:rPr>
          <w:rFonts w:ascii="Times New Roman" w:eastAsia="Times New Roman" w:hAnsi="Times New Roman" w:cs="Times New Roman"/>
          <w:b/>
          <w:color w:val="000000"/>
          <w:sz w:val="24"/>
          <w:szCs w:val="24"/>
        </w:rPr>
        <w:t xml:space="preserve"> Nobelio premijos medaliai</w:t>
      </w:r>
      <w:r w:rsidR="00970BF9">
        <w:rPr>
          <w:rFonts w:ascii="Times New Roman" w:eastAsia="Times New Roman" w:hAnsi="Times New Roman" w:cs="Times New Roman"/>
          <w:color w:val="000000"/>
          <w:sz w:val="24"/>
          <w:szCs w:val="24"/>
        </w:rPr>
        <w:t xml:space="preserve"> </w:t>
      </w:r>
      <w:r w:rsidR="00970BF9">
        <w:rPr>
          <w:rFonts w:ascii="Times New Roman" w:eastAsia="Times New Roman" w:hAnsi="Times New Roman" w:cs="Times New Roman"/>
          <w:b/>
          <w:color w:val="000000"/>
          <w:sz w:val="24"/>
          <w:szCs w:val="24"/>
        </w:rPr>
        <w:t>(10 klasė)</w:t>
      </w:r>
    </w:p>
    <w:p w14:paraId="0000022E" w14:textId="5D2FBFC4" w:rsidR="00C20A60" w:rsidRPr="00643C26" w:rsidRDefault="00970BF9" w:rsidP="00E54B2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43C26">
        <w:rPr>
          <w:rFonts w:ascii="Times New Roman" w:eastAsia="Times New Roman" w:hAnsi="Times New Roman" w:cs="Times New Roman"/>
          <w:color w:val="000000"/>
          <w:sz w:val="24"/>
          <w:szCs w:val="24"/>
        </w:rPr>
        <w:t>Ši užduotis skirta visų pasiekimų lygių mokiniams. Ji skirta stiprinti gamtamokslinio komunikavimo kompetenciją; kel</w:t>
      </w:r>
      <w:r w:rsidR="00643C26">
        <w:rPr>
          <w:rFonts w:ascii="Times New Roman" w:eastAsia="Times New Roman" w:hAnsi="Times New Roman" w:cs="Times New Roman"/>
          <w:color w:val="000000"/>
          <w:sz w:val="24"/>
          <w:szCs w:val="24"/>
        </w:rPr>
        <w:t>ti gamtamokslinių žinių taikymo</w:t>
      </w:r>
      <w:r w:rsidRPr="00643C26">
        <w:rPr>
          <w:rFonts w:ascii="Times New Roman" w:eastAsia="Times New Roman" w:hAnsi="Times New Roman" w:cs="Times New Roman"/>
          <w:color w:val="000000"/>
          <w:sz w:val="24"/>
          <w:szCs w:val="24"/>
        </w:rPr>
        <w:t xml:space="preserve"> bei gamtamokslinio mąstymo kognytivinių sričių pasiekimus. </w:t>
      </w:r>
    </w:p>
    <w:p w14:paraId="00000230" w14:textId="77777777" w:rsidR="00C20A60" w:rsidRPr="00643C26"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sidRPr="00643C26">
        <w:rPr>
          <w:rFonts w:ascii="Times New Roman" w:eastAsia="Times New Roman" w:hAnsi="Times New Roman" w:cs="Times New Roman"/>
          <w:b/>
          <w:color w:val="000000"/>
          <w:sz w:val="24"/>
          <w:szCs w:val="24"/>
        </w:rPr>
        <w:t>BP.</w:t>
      </w:r>
      <w:r w:rsidRPr="00643C26">
        <w:rPr>
          <w:rFonts w:ascii="Times New Roman" w:eastAsia="Times New Roman" w:hAnsi="Times New Roman" w:cs="Times New Roman"/>
          <w:color w:val="000000"/>
          <w:sz w:val="24"/>
          <w:szCs w:val="24"/>
        </w:rPr>
        <w:t xml:space="preserve"> </w:t>
      </w:r>
      <w:r w:rsidRPr="00643C26">
        <w:rPr>
          <w:rFonts w:ascii="Times New Roman" w:eastAsia="Times New Roman" w:hAnsi="Times New Roman" w:cs="Times New Roman"/>
          <w:sz w:val="24"/>
          <w:szCs w:val="24"/>
        </w:rPr>
        <w:t>Tyrinėjamos metalų cheminės savybės: geležies sąveika su siera, vario – su deguonimi, ličio – su vandeniu, aliuminio arba geležies – su praskiestos druskos rūgšties vandeniniu tirpalu, geležies – su vario(II) chlorido vandeniniu tirpalu; mokomasi užrašyti ir išlyginti šių reakcijų bendrąsias lygtis bei dalines oksidacijos dalines redukcijos lygtis.</w:t>
      </w:r>
    </w:p>
    <w:p w14:paraId="00000232" w14:textId="704F83C8"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antrąjį pasaulinį karą Vokietijoje gyvenantys žydų tautybės mokslininkai James Franck ir Max von Laue nelegaliai persiuntė savo Nobelio premijos medalius į Daniją, į Niels Bohr laboratoriją. Bet kai 1940 naciai užėmė Kopenhagą, medaliams kilo grėsmė. Tada Vengrų mokslininkas George de Hevesy nusprendė paslėpti medalius cheminiu būdu. Jis ištirpino medalius karališkajame vandenyje (</w:t>
      </w:r>
      <w:r w:rsidR="008440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aqua regia</w:t>
      </w:r>
      <w:r w:rsidR="008440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8440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8440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koncentruotų druskos ir azoto rūgščių mišinyje, kur jos sumaišytos santykiu 3:1. Tirpinant susidarė koordinacinis (koordinacijos skaičius keturi) aukso atomą turintis vienvalentis anijonas A, dujos B, oksonio jonas ir vanduo. Žinoma, kad B yra pusiausvyroje su bespalviu skysčiu C, kurio susidaro tuo daugiau, kuo žemesnė temperatūra. Po karo auksas buvo išskirtas iš tirpalo. Virinant pasišalino perteklinis </w:t>
      </w:r>
      <w:r w:rsidR="00643C26">
        <w:rPr>
          <w:rFonts w:ascii="Times New Roman" w:eastAsia="Times New Roman" w:hAnsi="Times New Roman" w:cs="Times New Roman"/>
          <w:color w:val="000000"/>
          <w:sz w:val="24"/>
          <w:szCs w:val="24"/>
        </w:rPr>
        <w:t>„</w:t>
      </w:r>
      <w:r w:rsidRPr="00643C26">
        <w:rPr>
          <w:rFonts w:ascii="Times New Roman" w:eastAsia="Times New Roman" w:hAnsi="Times New Roman" w:cs="Times New Roman"/>
          <w:color w:val="000000"/>
          <w:sz w:val="24"/>
          <w:szCs w:val="24"/>
        </w:rPr>
        <w:t>aqua regia</w:t>
      </w:r>
      <w:r w:rsidR="00643C2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ir susidarė sausa liekana. Liekana buvo ištirpinta druskos rūgštyje ir dar kartą virinama. Taip pašalintas azoto rūgšties likutis. Virinant </w:t>
      </w:r>
      <w:r w:rsidR="00446B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aqua regia</w:t>
      </w:r>
      <w:r w:rsidR="00446B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susidaro vanduo ir geltonas </w:t>
      </w:r>
      <w:r>
        <w:rPr>
          <w:rFonts w:ascii="Times New Roman" w:eastAsia="Times New Roman" w:hAnsi="Times New Roman" w:cs="Times New Roman"/>
          <w:sz w:val="24"/>
          <w:szCs w:val="24"/>
        </w:rPr>
        <w:t>dviejų</w:t>
      </w:r>
      <w:r>
        <w:rPr>
          <w:rFonts w:ascii="Times New Roman" w:eastAsia="Times New Roman" w:hAnsi="Times New Roman" w:cs="Times New Roman"/>
          <w:color w:val="000000"/>
          <w:sz w:val="24"/>
          <w:szCs w:val="24"/>
        </w:rPr>
        <w:t xml:space="preserve"> dujų D ir E </w:t>
      </w:r>
      <w:r>
        <w:rPr>
          <w:rFonts w:ascii="Times New Roman" w:eastAsia="Times New Roman" w:hAnsi="Times New Roman" w:cs="Times New Roman"/>
          <w:sz w:val="24"/>
          <w:szCs w:val="24"/>
        </w:rPr>
        <w:t>mišinys</w:t>
      </w:r>
      <w:r>
        <w:rPr>
          <w:rFonts w:ascii="Times New Roman" w:eastAsia="Times New Roman" w:hAnsi="Times New Roman" w:cs="Times New Roman"/>
          <w:color w:val="000000"/>
          <w:sz w:val="24"/>
          <w:szCs w:val="24"/>
        </w:rPr>
        <w:t xml:space="preserve">. Žinoma, kad dujos E yra vieninė medžiaga. Medžiaga D skyla sudarydama E ir F. Ore esantis </w:t>
      </w:r>
      <w:r>
        <w:rPr>
          <w:rFonts w:ascii="Times New Roman" w:eastAsia="Times New Roman" w:hAnsi="Times New Roman" w:cs="Times New Roman"/>
          <w:sz w:val="24"/>
          <w:szCs w:val="24"/>
        </w:rPr>
        <w:t>deguonis</w:t>
      </w:r>
      <w:r>
        <w:rPr>
          <w:rFonts w:ascii="Times New Roman" w:eastAsia="Times New Roman" w:hAnsi="Times New Roman" w:cs="Times New Roman"/>
          <w:color w:val="000000"/>
          <w:sz w:val="24"/>
          <w:szCs w:val="24"/>
        </w:rPr>
        <w:t xml:space="preserve"> savaime oksiduoja medžiagą F ir susidaro dujos B. Pakartotiniai išgarinimai, prieš tai pridėjus papildomai druskos rūgšties, kartojami tol, kol susidaro geltonai </w:t>
      </w:r>
      <w:r>
        <w:rPr>
          <w:rFonts w:ascii="Times New Roman" w:eastAsia="Times New Roman" w:hAnsi="Times New Roman" w:cs="Times New Roman"/>
          <w:color w:val="000000"/>
          <w:sz w:val="24"/>
          <w:szCs w:val="24"/>
        </w:rPr>
        <w:lastRenderedPageBreak/>
        <w:t xml:space="preserve">oranžiniai stiprios rūgšties G kristalai. Tirpinant šiuos kristalus vandenyje susidaro jonai A. Galiausiai medžiagą G veikiant natrio </w:t>
      </w:r>
      <w:r>
        <w:rPr>
          <w:rFonts w:ascii="Times New Roman" w:eastAsia="Times New Roman" w:hAnsi="Times New Roman" w:cs="Times New Roman"/>
          <w:sz w:val="24"/>
          <w:szCs w:val="24"/>
        </w:rPr>
        <w:t>pirosulfito</w:t>
      </w:r>
      <w:r>
        <w:rPr>
          <w:rFonts w:ascii="Times New Roman" w:eastAsia="Times New Roman" w:hAnsi="Times New Roman" w:cs="Times New Roman"/>
          <w:color w:val="000000"/>
          <w:sz w:val="24"/>
          <w:szCs w:val="24"/>
        </w:rPr>
        <w:t xml:space="preserve"> 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vandeniniu tirpalu išsiskiria laisvas auksas bei susidaro druskos rūgštis ir medžiaga H kurioje natrio masės dalis yra mažesnė už 40</w:t>
      </w:r>
      <w:r w:rsidR="008440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Iš išskirto aukso vėl buvo nukalti Nobelio premijos medaliai ir 1952 metais įteikti jų </w:t>
      </w:r>
      <w:r>
        <w:rPr>
          <w:rFonts w:ascii="Times New Roman" w:eastAsia="Times New Roman" w:hAnsi="Times New Roman" w:cs="Times New Roman"/>
          <w:sz w:val="24"/>
          <w:szCs w:val="24"/>
        </w:rPr>
        <w:t>teisėtiems</w:t>
      </w:r>
      <w:r>
        <w:rPr>
          <w:rFonts w:ascii="Times New Roman" w:eastAsia="Times New Roman" w:hAnsi="Times New Roman" w:cs="Times New Roman"/>
          <w:color w:val="000000"/>
          <w:sz w:val="24"/>
          <w:szCs w:val="24"/>
        </w:rPr>
        <w:t xml:space="preserve"> savininkams. </w:t>
      </w:r>
    </w:p>
    <w:p w14:paraId="00000234" w14:textId="77777777" w:rsidR="00C20A60" w:rsidRDefault="00970BF9" w:rsidP="001B0718">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Perskaitę tekstą, sudarykite atliktų veiksmų planą.</w:t>
      </w:r>
    </w:p>
    <w:p w14:paraId="00000235" w14:textId="42970816" w:rsidR="00C20A60" w:rsidRDefault="00970BF9" w:rsidP="001B0718">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Parašykite A-G </w:t>
      </w:r>
      <w:r w:rsidR="00643C26">
        <w:rPr>
          <w:rFonts w:ascii="Times New Roman" w:eastAsia="Times New Roman" w:hAnsi="Times New Roman" w:cs="Times New Roman"/>
          <w:sz w:val="24"/>
          <w:szCs w:val="24"/>
        </w:rPr>
        <w:t xml:space="preserve">medžiagų </w:t>
      </w:r>
      <w:r>
        <w:rPr>
          <w:rFonts w:ascii="Times New Roman" w:eastAsia="Times New Roman" w:hAnsi="Times New Roman" w:cs="Times New Roman"/>
          <w:sz w:val="24"/>
          <w:szCs w:val="24"/>
        </w:rPr>
        <w:t>formules</w:t>
      </w:r>
    </w:p>
    <w:p w14:paraId="00000236" w14:textId="77777777" w:rsidR="00C20A60" w:rsidRDefault="00970BF9" w:rsidP="001B0718">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Parašykite ir išlyginkite visų apraše paminėtų reakcijų lygtis. </w:t>
      </w:r>
    </w:p>
    <w:p w14:paraId="0000023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238"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Parengta pagal 26-osios Baltijos šalių chemijos olimpiados (2018) medžiagą. </w:t>
      </w:r>
    </w:p>
    <w:p w14:paraId="00000239"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Šaltinis: </w:t>
      </w:r>
      <w:hyperlink r:id="rId112">
        <w:r>
          <w:rPr>
            <w:rFonts w:ascii="Times New Roman" w:eastAsia="Times New Roman" w:hAnsi="Times New Roman" w:cs="Times New Roman"/>
            <w:color w:val="1155CC"/>
            <w:sz w:val="24"/>
            <w:szCs w:val="24"/>
            <w:u w:val="single"/>
          </w:rPr>
          <w:t>chemijos olimpiada</w:t>
        </w:r>
      </w:hyperlink>
    </w:p>
    <w:p w14:paraId="0000023A" w14:textId="2CBC8F29" w:rsidR="00C20A60" w:rsidRDefault="00643C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u</w:t>
      </w:r>
      <w:r w:rsidR="00970BF9">
        <w:rPr>
          <w:rFonts w:ascii="Times New Roman" w:eastAsia="Times New Roman" w:hAnsi="Times New Roman" w:cs="Times New Roman"/>
          <w:b/>
          <w:sz w:val="24"/>
          <w:szCs w:val="24"/>
        </w:rPr>
        <w:t>žduotis</w:t>
      </w:r>
      <w:r>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Medžiagos kavoje ir arbatoje</w:t>
      </w:r>
      <w:r w:rsidR="00970BF9">
        <w:rPr>
          <w:rFonts w:ascii="Times New Roman" w:eastAsia="Times New Roman" w:hAnsi="Times New Roman" w:cs="Times New Roman"/>
          <w:sz w:val="24"/>
          <w:szCs w:val="24"/>
        </w:rPr>
        <w:t xml:space="preserve"> </w:t>
      </w:r>
    </w:p>
    <w:p w14:paraId="0000023C" w14:textId="14951B6D" w:rsidR="00C20A60" w:rsidRPr="00643C26" w:rsidRDefault="002458CD"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 užduotis skirta visų</w:t>
      </w:r>
      <w:r w:rsidR="00970BF9" w:rsidRPr="00643C26">
        <w:rPr>
          <w:rFonts w:ascii="Times New Roman" w:eastAsia="Times New Roman" w:hAnsi="Times New Roman" w:cs="Times New Roman"/>
          <w:sz w:val="24"/>
          <w:szCs w:val="24"/>
        </w:rPr>
        <w:t xml:space="preserve"> pasiekimų lygių mokiniams. Ji skirta stiprinti gamtamokslinio komunikavimo kompetenciją; kel</w:t>
      </w:r>
      <w:r w:rsidR="00643C26">
        <w:rPr>
          <w:rFonts w:ascii="Times New Roman" w:eastAsia="Times New Roman" w:hAnsi="Times New Roman" w:cs="Times New Roman"/>
          <w:sz w:val="24"/>
          <w:szCs w:val="24"/>
        </w:rPr>
        <w:t>ti gamtamokslinių žinių taikymo</w:t>
      </w:r>
      <w:r w:rsidR="00970BF9" w:rsidRPr="00643C26">
        <w:rPr>
          <w:rFonts w:ascii="Times New Roman" w:eastAsia="Times New Roman" w:hAnsi="Times New Roman" w:cs="Times New Roman"/>
          <w:sz w:val="24"/>
          <w:szCs w:val="24"/>
        </w:rPr>
        <w:t xml:space="preserve"> bei gamtamokslinio mąstymo kognytivinių sričių pasiekimus. </w:t>
      </w:r>
    </w:p>
    <w:p w14:paraId="0000023E" w14:textId="2821FBC8"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BP. </w:t>
      </w:r>
      <w:r w:rsidRPr="00643C26">
        <w:rPr>
          <w:rFonts w:ascii="Times New Roman" w:eastAsia="Times New Roman" w:hAnsi="Times New Roman" w:cs="Times New Roman"/>
          <w:sz w:val="24"/>
          <w:szCs w:val="24"/>
        </w:rPr>
        <w:t xml:space="preserve">Aptariama, kad metalų jonai, o ne atomai žmogaus organizme atlieka svarbias funkcijas. Mokomasi atpažinti </w:t>
      </w:r>
      <w:r w:rsidR="002458CD">
        <w:rPr>
          <w:rFonts w:ascii="Times New Roman" w:eastAsia="Times New Roman" w:hAnsi="Times New Roman" w:cs="Times New Roman"/>
          <w:sz w:val="24"/>
          <w:szCs w:val="24"/>
        </w:rPr>
        <w:t>1grupės</w:t>
      </w:r>
      <w:r w:rsidRPr="00643C26">
        <w:rPr>
          <w:rFonts w:ascii="Times New Roman" w:eastAsia="Times New Roman" w:hAnsi="Times New Roman" w:cs="Times New Roman"/>
          <w:sz w:val="24"/>
          <w:szCs w:val="24"/>
        </w:rPr>
        <w:t xml:space="preserve"> jonus pagal liepsnos spalvinę reakciją.</w:t>
      </w:r>
    </w:p>
    <w:p w14:paraId="00000240" w14:textId="36E1D336" w:rsidR="00C20A60" w:rsidRPr="002458CD" w:rsidRDefault="00970BF9" w:rsidP="00B87A64">
      <w:pPr>
        <w:pStyle w:val="ListParagraph"/>
        <w:numPr>
          <w:ilvl w:val="3"/>
          <w:numId w:val="44"/>
        </w:numPr>
        <w:spacing w:after="0" w:line="240" w:lineRule="auto"/>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Geležies (III) jonų nustatymas arbatoje</w:t>
      </w:r>
      <w:r w:rsidRPr="002458CD">
        <w:rPr>
          <w:rFonts w:ascii="Times New Roman" w:eastAsia="Times New Roman" w:hAnsi="Times New Roman" w:cs="Times New Roman"/>
          <w:sz w:val="24"/>
          <w:szCs w:val="24"/>
        </w:rPr>
        <w:t xml:space="preserve"> </w:t>
      </w:r>
    </w:p>
    <w:p w14:paraId="00000242" w14:textId="11720506" w:rsidR="00C20A60" w:rsidRPr="002458CD" w:rsidRDefault="002458CD" w:rsidP="00E54B20">
      <w:pPr>
        <w:spacing w:after="0"/>
        <w:jc w:val="both"/>
        <w:rPr>
          <w:rFonts w:ascii="Times New Roman" w:eastAsia="Times New Roman" w:hAnsi="Times New Roman" w:cs="Times New Roman"/>
          <w:b/>
          <w:sz w:val="24"/>
          <w:szCs w:val="24"/>
        </w:rPr>
      </w:pPr>
      <w:r w:rsidRPr="002458CD">
        <w:rPr>
          <w:rFonts w:ascii="Times New Roman" w:eastAsia="Times New Roman" w:hAnsi="Times New Roman" w:cs="Times New Roman"/>
          <w:b/>
          <w:sz w:val="24"/>
          <w:szCs w:val="24"/>
        </w:rPr>
        <w:t>N</w:t>
      </w:r>
      <w:r w:rsidR="00970BF9" w:rsidRPr="002458CD">
        <w:rPr>
          <w:rFonts w:ascii="Times New Roman" w:eastAsia="Times New Roman" w:hAnsi="Times New Roman" w:cs="Times New Roman"/>
          <w:b/>
          <w:sz w:val="24"/>
          <w:szCs w:val="24"/>
        </w:rPr>
        <w:t>audinga informacija</w:t>
      </w:r>
      <w:r w:rsidRPr="002458CD">
        <w:rPr>
          <w:rFonts w:ascii="Times New Roman" w:eastAsia="Times New Roman" w:hAnsi="Times New Roman" w:cs="Times New Roman"/>
          <w:b/>
          <w:sz w:val="24"/>
          <w:szCs w:val="24"/>
        </w:rPr>
        <w:t xml:space="preserve"> darbui atlikti</w:t>
      </w:r>
      <w:r w:rsidR="00970BF9" w:rsidRPr="002458CD">
        <w:rPr>
          <w:rFonts w:ascii="Times New Roman" w:eastAsia="Times New Roman" w:hAnsi="Times New Roman" w:cs="Times New Roman"/>
          <w:b/>
          <w:sz w:val="24"/>
          <w:szCs w:val="24"/>
        </w:rPr>
        <w:t xml:space="preserve">. </w:t>
      </w:r>
    </w:p>
    <w:p w14:paraId="00000244" w14:textId="0CB9484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parą su maistu organizmas geležies turi gauti iki 10–15 mg. Kitaip gali vystytis anemija (mažakraujystė), rodanti geležies stoką. Dažniausiai ši liga pasireiškia moterims ir vaikams. Dėl nepakankamo geležies kiekio organizme sumažėja hemoglobino ir raudonųjų kraujo kūnelių (eritrocitų) gamyba. Sumažėjus jų skaičiui kraujyje, sutrinka kūno organų ir audinių aprūpinimas deguonimi (pagrindinė eritrocitų funkcija – su hemoglobinu, esančiu jų viduje, pernešti deguonį iš plaučių į visus</w:t>
      </w:r>
      <w:r w:rsidR="00C15B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organus ir audinius). </w:t>
      </w:r>
    </w:p>
    <w:p w14:paraId="68304BEE" w14:textId="77777777" w:rsidR="002458CD"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Arbatos tėvyne laikoma Kinija. Daugiausia arbatmedžių augina ir arbatos gamina Indija, Šri Lanka, Kinija, Gruzija, Azerbaidžanas. Iš Kinijos arbata IX a. pateko į Japoniją ir Korėją, o XVI a. – iš Portugalijos į Vakarų Europą. Į Lietuvą ji buvo atvežta XVIII a. iš Rusijos. Įvairias arbatos rūšis gamina iš arbatmedžio (Kiniškojo ir Indiškojo) pumpurų ir jaunų lapų. Juose yra rauginių medžiagų, 20–25 proc. alkaloidų (kofeino, teofilino, teobromino ir kt.) eterinių aliejų, vitaminų C, B</w:t>
      </w:r>
      <w:r>
        <w:rPr>
          <w:rFonts w:ascii="Times New Roman" w:eastAsia="Times New Roman" w:hAnsi="Times New Roman" w:cs="Times New Roman"/>
          <w:sz w:val="16"/>
          <w:szCs w:val="16"/>
        </w:rPr>
        <w:t>1</w:t>
      </w:r>
      <w:r>
        <w:rPr>
          <w:rFonts w:ascii="Times New Roman" w:eastAsia="Times New Roman" w:hAnsi="Times New Roman" w:cs="Times New Roman"/>
          <w:sz w:val="24"/>
          <w:szCs w:val="24"/>
        </w:rPr>
        <w:t>, B</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 xml:space="preserve">, K, PP, mineralinių medžiagų. Labiausiai paplitusi juodoji ir žalioji arbatos, mažiau – geltonoji ir raudonoji, baltoji. Juodoji arbata gaminama iš vytintų ir fermentuotų lapų, žalioji – iš šutintų garuose, geltonoji ir raudonoji – iš ne iki galo fermentuotų arbatmedžio lapų. Baltosios arbatos pagaminama labai mažai (daugiausia jos gaminama Fudžiano provincijoje, Kinijoje). Nuskinami dar neišsiskleidę arbatmedžių pumpurėliai. Jie vytinami natūraliai garuojant drėgmei, po to džiovinami. Susisukę pumpurėliai yra sidabrinio atspalvio. Baltoji arbata yra labai šviesi ir švelni. Ji yra visiškai nefermentuota arbata, todėl laikoma viena švelniausių ir subtiliausių arbatų. Ji rekomenduojama žmonėms, kurie negali gerti ar tiesiog nemėgsta stiprios arbatos. Balta arbata vėsina ir numuša karštį, todėl ją geriausia gerti šiltu metų laiku. Nuskinti pumpurėliai yra kaitinami iki 32 laipsnių temperatūros, kol netenka 70 proc. drėgmės, tada suvyniojami ir dvi dienas laikomi medinėse dėžėse. Po dviejų dienų pumpurėliai vėl kaitinami esant neaukštai temperatūrai ir laikomi dar vieną dieną. Paskutinį kartą pakaitinti ir susukti pumpurėliai sudedami į metalines dėžes, kuriose gali išbūti labai ilgai, neprarasdami ypatingų skonio ir kvapo savybių. Dar senovėje Avicena yra pasakęs: „Arbata atgaivina kūną, sutvirtina dvasią, suminkština širdį, prabudina mintį, išvaro tingumą.“ Žmonės pirmiausia pastebėjo, kad arbata veikia tonizuojančiai, malšina troškulį, mažina alkio jausmą, padeda iškęsti maisto nepriteklių. Ją nuo senovės labai vertino jūreiviai, keliautojai ir kitų profesijų žmonės, kurių darbas susijęs su nuolatine įtampa ir dideliu fiziniu krūviu. </w:t>
      </w:r>
    </w:p>
    <w:p w14:paraId="00000247" w14:textId="4377DB99"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lastRenderedPageBreak/>
        <w:t>Arbatos cheminė sudėtis.</w:t>
      </w:r>
      <w:r>
        <w:rPr>
          <w:rFonts w:ascii="Times New Roman" w:eastAsia="Times New Roman" w:hAnsi="Times New Roman" w:cs="Times New Roman"/>
          <w:sz w:val="24"/>
          <w:szCs w:val="24"/>
        </w:rPr>
        <w:t xml:space="preserve"> Arbata – tai unikalus cheminių elementų fabrikas. Pirmi rimti arbatos cheminės sudėties tyrimai pradėti dar XX amžiaus pradžioje Yunnan arbatmedžių plantacijose, tačiau tiksli arbatos sudėtis nežinoma iki šiol. Kaip teigia mokslininkai, arbatos sudėtyje yra apie 300 įvairių cheminių elementų. Vieni iš pagrindinių arbatos „elementų“ – tai taninai ir katechinai. Jie yra aktyvūs antioksidantai, sudarantys labai stiprius cheminius junginius su svetimkūniais, patenkančiais į mūsų organizmą: baltymais, metalais, alkaloidais ir rūgštimis, ir pašalina juos iš mūsų kūno. Dėl šių savybių vaistų negalima užgerti arbata, nes taninai pašalina juos iš organizmo. Arbatos sudėtyje yra ir pektinų. Jie apgaubia gleivinės sieneles apsauginiu sluoksniu, dėl to nusideginti karšta arbata yra ne taip pavojinga kaip karštu vandeniu. Taip pat arbata turi didžiulį kompleksą makro- ir mikroelementų. Apie 0,3 proc. sausos arbatos svorio sudaro: fosforas, kuris labai naudingas smegenims; 0,2 proc. – fluoras, kuris reikalingas dantims kovojant su ėduonimi. Arbata turi daug cinko. Jis reikalingas imuninei sistemai, odai, raumenims. Kad gautume pusę dienos normos mangano, reikia 5 puodukų arbatos per dieną. Jis labai reikalingas imuninei, lytinei, kaulų ir raumenų sistemoms. Arbatoje gausu vario, kuris padeda gydantis nuo uždegimų ir naudingas profilaktiškai. Arbata turi ir vitaminų. Arbatos užplikymo karštu vandeniu metu vitaminas C nenukenčia, nes jis sudaro junginius su taninais. Gerai išsaugomi ir B grupės vitaminai. 3–4 arbatos puodelių pakaks, kad aprūpintume organizmą vitaminu PP, kuris atsako už mūsų kraujagyslių stiprumą. Polifenoliai arbatos sudėtyje. Polifenoliai arbatoje sudaro nuo 9 iki 35 proc. Fenolio junginiai labai paplitę ir daugybei klasių priklausantys gamtiniai junginiai, turintys biologinio aktyvumo savybių. Aktyvumui įtakos turi laisvi arba surišti fenolio hidroksidai. Mineralinės medžiagos arbatoje. Mineralinių medžiagų arbatoje labai daug – 4–7 proc. Jas galima suskirstyti į 2 grupes: makro- (kurių arbatoje labai daug), mikro- (kurių arbatoje mažiau). Visi augalai apytiksliai turi vienodą makroelementų kiekį. O mikroelementų kiekvienas augalas turi unikalų derinį. Dažniausiai tas derinys augalui duoda ir unikalių gydomųjų savybių. Arbatos makroelementai (mg/g): kalis – 17,9, kalcis – 4,7, magnis – 2,2, geležis – 0,2. Normali kalio koncentracija kraujyje yra būtina sąlyga širdies raumenims funkcionuoti. Nervų ląstelėse egzistuoja kalio–natrio balansas, be kurio neįmanoma nervų veikla. Taigi galima daryti išvadą, kad arbata ne tik stimuliuoja širdies, kraujagyslių ir nervų sistemų veiklą, bet reguliuoja ir normalizuoja sudėtingesnius procesus. Mokslininkai apskaičiavo, kad 5–6 puodukai arbatos suteikia 75 proc. kalio dienos normos. Magnis labai svarbus lytinių liaukų, nervų ir judėjimo sistemų normaliai veiklai palaikyti. Su amžiumi organizmas magnio pasisavina vis mažiau, o poreikis išlieka toks pat. Dėl to pagyvenusiems žmonėms susidaro didesnė rizika susirgti širdies ir kraujagyslių ligoms bei atsirasti piktybiniams navikams. Nustatyta, kad 5–6 puodeliai nestiprios arbatos per parą žmogui kompensuoja 50 proc. reikalingo magnio kiekio. </w:t>
      </w:r>
    </w:p>
    <w:p w14:paraId="00000249" w14:textId="51325278"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Mikroelementas cinkas</w:t>
      </w:r>
      <w:r w:rsidRPr="002458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Nustatyti jo trūkumą organizme labai paprasta – baltos dėmės ant nagų, plaukų ir nagų lūžinėjimas, silpnėjantis imunitetas, atsirandanti impotencija, dermatitas ir kiti odos bei plaukų susirgimai. Pagal cinko kiekį arbata, žinoma, negali konkuruoti su alaviju, et reguliariai geriant arbatą galima efektyviai pildyti mūsų organizmą cinko.</w:t>
      </w:r>
    </w:p>
    <w:p w14:paraId="0000024A"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Mikroelementas varis.</w:t>
      </w:r>
      <w:r>
        <w:rPr>
          <w:rFonts w:ascii="Times New Roman" w:eastAsia="Times New Roman" w:hAnsi="Times New Roman" w:cs="Times New Roman"/>
          <w:sz w:val="24"/>
          <w:szCs w:val="24"/>
        </w:rPr>
        <w:t xml:space="preserve"> Vario trūkumas labai sunkina uždegimų gydymą. </w:t>
      </w:r>
    </w:p>
    <w:p w14:paraId="0000024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Pigmentai arbatos sudėtyje. </w:t>
      </w:r>
      <w:r>
        <w:rPr>
          <w:rFonts w:ascii="Times New Roman" w:eastAsia="Times New Roman" w:hAnsi="Times New Roman" w:cs="Times New Roman"/>
          <w:sz w:val="24"/>
          <w:szCs w:val="24"/>
        </w:rPr>
        <w:t xml:space="preserve">Įvairios pigmentų dalys arbatoje sudaro 1–12 proc. Pigmentai – tai dažikliai. </w:t>
      </w:r>
    </w:p>
    <w:p w14:paraId="0000024C"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Chlorofilas.</w:t>
      </w:r>
      <w:r>
        <w:rPr>
          <w:rFonts w:ascii="Times New Roman" w:eastAsia="Times New Roman" w:hAnsi="Times New Roman" w:cs="Times New Roman"/>
          <w:sz w:val="24"/>
          <w:szCs w:val="24"/>
        </w:rPr>
        <w:t xml:space="preserve"> Chlorofilas nudažo augantį arbatos lapą žalia spalva. Termiškai apdorojant lapą, chlorofilas naikinamas. Praktiškai nepažeistas chlorofilas išlieka žaliojoje ir baltojoje arbatoje. </w:t>
      </w:r>
    </w:p>
    <w:p w14:paraId="0000024D"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Karotinas ir ksantofilas.</w:t>
      </w:r>
      <w:r>
        <w:rPr>
          <w:rFonts w:ascii="Times New Roman" w:eastAsia="Times New Roman" w:hAnsi="Times New Roman" w:cs="Times New Roman"/>
          <w:sz w:val="24"/>
          <w:szCs w:val="24"/>
        </w:rPr>
        <w:t xml:space="preserve"> Jų arbatose yra nedaug, bet jie arbatai suteikia raudoną atspalvį. </w:t>
      </w:r>
    </w:p>
    <w:p w14:paraId="0000024E"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Teoflavinas.</w:t>
      </w:r>
      <w:r>
        <w:rPr>
          <w:rFonts w:ascii="Times New Roman" w:eastAsia="Times New Roman" w:hAnsi="Times New Roman" w:cs="Times New Roman"/>
          <w:sz w:val="24"/>
          <w:szCs w:val="24"/>
        </w:rPr>
        <w:t xml:space="preserve"> Šio pigmento arbatoje yra apie 1–2 proc. Teoflavinas suteikia arbatai geltoną–auksinę spalvą. </w:t>
      </w:r>
    </w:p>
    <w:p w14:paraId="00000250" w14:textId="500AB17B"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lastRenderedPageBreak/>
        <w:t>Tearubuginas.</w:t>
      </w:r>
      <w:r>
        <w:rPr>
          <w:rFonts w:ascii="Times New Roman" w:eastAsia="Times New Roman" w:hAnsi="Times New Roman" w:cs="Times New Roman"/>
          <w:sz w:val="24"/>
          <w:szCs w:val="24"/>
        </w:rPr>
        <w:t xml:space="preserve"> Šio pigmento arbatose būna 10–20 proc. Jis arbatai suteikia raudoną–rudą atspalvį. Arbatos iš Indijos turi daugiau tearubugino, dėl to indiška arbata būna tamsesnės (rudos) spalvos, o kiniška arbata būna šviesesnės (raudonos) spalvos. </w:t>
      </w:r>
    </w:p>
    <w:p w14:paraId="00000251"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pat arbatos turi </w:t>
      </w:r>
      <w:r w:rsidRPr="002458CD">
        <w:rPr>
          <w:rFonts w:ascii="Times New Roman" w:eastAsia="Times New Roman" w:hAnsi="Times New Roman" w:cs="Times New Roman"/>
          <w:sz w:val="24"/>
          <w:szCs w:val="24"/>
        </w:rPr>
        <w:t>alkaloidų,</w:t>
      </w:r>
      <w:r>
        <w:rPr>
          <w:rFonts w:ascii="Times New Roman" w:eastAsia="Times New Roman" w:hAnsi="Times New Roman" w:cs="Times New Roman"/>
          <w:sz w:val="24"/>
          <w:szCs w:val="24"/>
        </w:rPr>
        <w:t xml:space="preserve"> kurių yra 1–5 proc. Alkaloidų yra per 20 rūšių. Vienas iš geriausiai žinomų – kofeinas (4 proc.). Jis arbatoje yra surištas su taninais, dėl to vadinamas teinu (arbatos kofeinu). Būtent teinas suteikia arbatai kartumo ir tonizuojantį poveikį. </w:t>
      </w:r>
    </w:p>
    <w:p w14:paraId="00000253" w14:textId="1060C372"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Medžiagos ir priemonės:</w:t>
      </w:r>
      <w:r>
        <w:rPr>
          <w:rFonts w:ascii="Times New Roman" w:eastAsia="Times New Roman" w:hAnsi="Times New Roman" w:cs="Times New Roman"/>
          <w:sz w:val="24"/>
          <w:szCs w:val="24"/>
        </w:rPr>
        <w:t xml:space="preserve"> įvairių rūšių arbata, </w:t>
      </w:r>
      <w:r w:rsidR="002458CD">
        <w:rPr>
          <w:rFonts w:ascii="Times New Roman" w:eastAsia="Times New Roman" w:hAnsi="Times New Roman" w:cs="Times New Roman"/>
          <w:sz w:val="24"/>
          <w:szCs w:val="24"/>
        </w:rPr>
        <w:t>0,1 N NH</w:t>
      </w:r>
      <w:r w:rsidR="002458CD">
        <w:rPr>
          <w:rFonts w:ascii="Times New Roman" w:eastAsia="Times New Roman" w:hAnsi="Times New Roman" w:cs="Times New Roman"/>
          <w:sz w:val="16"/>
          <w:szCs w:val="16"/>
        </w:rPr>
        <w:t>4</w:t>
      </w:r>
      <w:r w:rsidR="002458CD">
        <w:rPr>
          <w:rFonts w:ascii="Times New Roman" w:eastAsia="Times New Roman" w:hAnsi="Times New Roman" w:cs="Times New Roman"/>
          <w:sz w:val="24"/>
          <w:szCs w:val="24"/>
        </w:rPr>
        <w:t>CNS tirpalas, 1 : 1 HNO</w:t>
      </w:r>
      <w:r w:rsidR="002458CD">
        <w:rPr>
          <w:rFonts w:ascii="Times New Roman" w:eastAsia="Times New Roman" w:hAnsi="Times New Roman" w:cs="Times New Roman"/>
          <w:sz w:val="16"/>
          <w:szCs w:val="16"/>
        </w:rPr>
        <w:t xml:space="preserve">3, </w:t>
      </w:r>
      <w:r>
        <w:rPr>
          <w:rFonts w:ascii="Times New Roman" w:eastAsia="Times New Roman" w:hAnsi="Times New Roman" w:cs="Times New Roman"/>
          <w:sz w:val="24"/>
          <w:szCs w:val="24"/>
        </w:rPr>
        <w:t xml:space="preserve">elektroninės svarstyklės, kaitinimo tigliukas, stiklinė lazdelė, matavimo cilindras, filtravimo popierius, distiliuotas vanduo, cheminė stiklinė, grūstuvėlis, pipetė, spiritinė lemputė, laikiklis. </w:t>
      </w:r>
    </w:p>
    <w:p w14:paraId="00000255" w14:textId="55C41F83"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Darbo eiga. </w:t>
      </w:r>
      <w:r>
        <w:rPr>
          <w:rFonts w:ascii="Times New Roman" w:eastAsia="Times New Roman" w:hAnsi="Times New Roman" w:cs="Times New Roman"/>
          <w:sz w:val="24"/>
          <w:szCs w:val="24"/>
        </w:rPr>
        <w:t>Pasveriama 5 g arbatos. Arbata sutrinama grūstuvėlyje iki miltelių. Arbatos milteliai dedami į tigliuką ir, maišant stikline lazdele, kaitinami</w:t>
      </w:r>
      <w:r w:rsidR="002458CD">
        <w:rPr>
          <w:rFonts w:ascii="Times New Roman" w:eastAsia="Times New Roman" w:hAnsi="Times New Roman" w:cs="Times New Roman"/>
          <w:sz w:val="24"/>
          <w:szCs w:val="24"/>
        </w:rPr>
        <w:t xml:space="preserve"> kol virsta p</w:t>
      </w:r>
      <w:r>
        <w:rPr>
          <w:rFonts w:ascii="Times New Roman" w:eastAsia="Times New Roman" w:hAnsi="Times New Roman" w:cs="Times New Roman"/>
          <w:sz w:val="24"/>
          <w:szCs w:val="24"/>
        </w:rPr>
        <w:t>elen</w:t>
      </w:r>
      <w:r w:rsidR="002458CD">
        <w:rPr>
          <w:rFonts w:ascii="Times New Roman" w:eastAsia="Times New Roman" w:hAnsi="Times New Roman" w:cs="Times New Roman"/>
          <w:sz w:val="24"/>
          <w:szCs w:val="24"/>
        </w:rPr>
        <w:t>ais</w:t>
      </w:r>
      <w:r>
        <w:rPr>
          <w:rFonts w:ascii="Times New Roman" w:eastAsia="Times New Roman" w:hAnsi="Times New Roman" w:cs="Times New Roman"/>
          <w:sz w:val="24"/>
          <w:szCs w:val="24"/>
        </w:rPr>
        <w:t>. Gauti pelenai atšaldomi. Tada įpilama 20 ml 1 : 1 HNO</w:t>
      </w:r>
      <w:r>
        <w:rPr>
          <w:rFonts w:ascii="Times New Roman" w:eastAsia="Times New Roman" w:hAnsi="Times New Roman" w:cs="Times New Roman"/>
          <w:sz w:val="16"/>
          <w:szCs w:val="16"/>
        </w:rPr>
        <w:t>3</w:t>
      </w:r>
      <w:r>
        <w:rPr>
          <w:rFonts w:ascii="Times New Roman" w:eastAsia="Times New Roman" w:hAnsi="Times New Roman" w:cs="Times New Roman"/>
          <w:sz w:val="24"/>
          <w:szCs w:val="24"/>
        </w:rPr>
        <w:t xml:space="preserve"> ir maišoma 5 min. Į tirpalą išsiskiria </w:t>
      </w:r>
      <w:r>
        <w:rPr>
          <w:rFonts w:ascii="Times New Roman" w:eastAsia="Times New Roman" w:hAnsi="Times New Roman" w:cs="Times New Roman"/>
          <w:color w:val="202122"/>
          <w:sz w:val="24"/>
          <w:szCs w:val="24"/>
          <w:shd w:val="clear" w:color="auto" w:fill="F9F9F9"/>
        </w:rPr>
        <w:t>Fe</w:t>
      </w:r>
      <w:r>
        <w:rPr>
          <w:rFonts w:ascii="Times New Roman" w:eastAsia="Times New Roman" w:hAnsi="Times New Roman" w:cs="Times New Roman"/>
          <w:color w:val="202122"/>
          <w:sz w:val="24"/>
          <w:szCs w:val="24"/>
          <w:shd w:val="clear" w:color="auto" w:fill="F9F9F9"/>
          <w:vertAlign w:val="superscript"/>
        </w:rPr>
        <w:t>3+</w:t>
      </w:r>
      <w:r>
        <w:rPr>
          <w:rFonts w:ascii="Times New Roman" w:eastAsia="Times New Roman" w:hAnsi="Times New Roman" w:cs="Times New Roman"/>
          <w:sz w:val="24"/>
          <w:szCs w:val="24"/>
        </w:rPr>
        <w:t xml:space="preserve"> jonai. Gautas tirpalas atšaldomas, nufiltruojamas. Pelenai perplaunami distiliuotu vandeniu. Dar pridedama distiliuoto vandens, kad bendras tūris būtų 50 ml. Paskui įpilama 5 ml 0,1 N NH</w:t>
      </w:r>
      <w:r w:rsidRPr="008630B0">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CNS tirpalo, su kuriuo atpažįstami </w:t>
      </w:r>
      <w:r>
        <w:rPr>
          <w:rFonts w:ascii="Times New Roman" w:eastAsia="Times New Roman" w:hAnsi="Times New Roman" w:cs="Times New Roman"/>
          <w:color w:val="202122"/>
          <w:sz w:val="24"/>
          <w:szCs w:val="24"/>
          <w:shd w:val="clear" w:color="auto" w:fill="F9F9F9"/>
        </w:rPr>
        <w:t>Fe</w:t>
      </w:r>
      <w:r>
        <w:rPr>
          <w:rFonts w:ascii="Times New Roman" w:eastAsia="Times New Roman" w:hAnsi="Times New Roman" w:cs="Times New Roman"/>
          <w:color w:val="202122"/>
          <w:sz w:val="24"/>
          <w:szCs w:val="24"/>
          <w:shd w:val="clear" w:color="auto" w:fill="F9F9F9"/>
          <w:vertAlign w:val="superscript"/>
        </w:rPr>
        <w:t>3+</w:t>
      </w:r>
      <w:r>
        <w:rPr>
          <w:rFonts w:ascii="Times New Roman" w:eastAsia="Times New Roman" w:hAnsi="Times New Roman" w:cs="Times New Roman"/>
          <w:sz w:val="24"/>
          <w:szCs w:val="24"/>
        </w:rPr>
        <w:t xml:space="preserve"> jonai. Stebima, kaip tirpalas keičia spalvą. Raudonos spalvos tirpalas rodo, kad arbatoje yra </w:t>
      </w:r>
      <w:r>
        <w:rPr>
          <w:rFonts w:ascii="Times New Roman" w:eastAsia="Times New Roman" w:hAnsi="Times New Roman" w:cs="Times New Roman"/>
          <w:color w:val="202122"/>
          <w:sz w:val="24"/>
          <w:szCs w:val="24"/>
          <w:shd w:val="clear" w:color="auto" w:fill="F9F9F9"/>
        </w:rPr>
        <w:t>Fe</w:t>
      </w:r>
      <w:r>
        <w:rPr>
          <w:rFonts w:ascii="Times New Roman" w:eastAsia="Times New Roman" w:hAnsi="Times New Roman" w:cs="Times New Roman"/>
          <w:color w:val="202122"/>
          <w:sz w:val="24"/>
          <w:szCs w:val="24"/>
          <w:shd w:val="clear" w:color="auto" w:fill="F9F9F9"/>
          <w:vertAlign w:val="superscript"/>
        </w:rPr>
        <w:t>3+</w:t>
      </w:r>
      <w:r>
        <w:rPr>
          <w:rFonts w:ascii="Times New Roman" w:eastAsia="Times New Roman" w:hAnsi="Times New Roman" w:cs="Times New Roman"/>
          <w:sz w:val="24"/>
          <w:szCs w:val="24"/>
        </w:rPr>
        <w:t xml:space="preserve"> jonų.</w:t>
      </w:r>
    </w:p>
    <w:p w14:paraId="00000256"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Plėtotė.</w:t>
      </w:r>
      <w:r>
        <w:rPr>
          <w:rFonts w:ascii="Times New Roman" w:eastAsia="Times New Roman" w:hAnsi="Times New Roman" w:cs="Times New Roman"/>
          <w:sz w:val="24"/>
          <w:szCs w:val="24"/>
        </w:rPr>
        <w:t xml:space="preserve"> Nustatyta, kad pektinai padeda išsaugoti arbatos kokybę. Trūkstant pektinų, arbata sugeria kvapus, drėgmę, greičiau genda. Atsinešama įvairių arbatų: šviežių ir seniau pirktų. Arbatos uostomos, aiškinamasi, ar jose nesijaučia kitų kvapų. Arbatos užplikomos, palaukiama, kol pravės, ir degustuojamos. Dar arbatžolių pakelius galima palaikykite virš verdamos uogienės, kepamos žuvies ir pan. Vėl plikoma arbata ir skanaujama, ar nesikeičia arbatos skonio savybės. Pagrindinis arbatžolių rodiklis – jų spalva. Ji priklauso nuo rūšies, bet svarbu atsiminti, kad, džiovinimo metu perkaitinus arbatos lapus, jie tuoj tamsėja ir praranda gerąsias savybes. Vadinasi, kuo šviesesnis lapas, tuo aukštesnė jo kokybė. Jeigu arbatos lapai lengvai susitrina – arbatžolės perdžiovintos, kokybiško gėrimo iš jų nebus. Eteriniai aliejai suteikia arbatai nepakartojamą malonų aromatą. Tačiau jie yra lakūs ir greitai išgaruoja, jei arbata neteisingai laikoma ar plikoma. Todėl šviežiai užplikyta arbata visuomet kvapnesnė, nei pastovėjusi ar pakartotinai pašildyta. Galima tuo įsitikinti. Šviežiai užplikytos arbatos paviršiuje pastebimos aliejingos dėmelės – tai eteriniai aliejai. </w:t>
      </w:r>
    </w:p>
    <w:p w14:paraId="00000258" w14:textId="070C34D4" w:rsidR="00C20A60" w:rsidRPr="00096E3D" w:rsidRDefault="00970BF9" w:rsidP="00B87A64">
      <w:pPr>
        <w:pStyle w:val="ListParagraph"/>
        <w:numPr>
          <w:ilvl w:val="3"/>
          <w:numId w:val="44"/>
        </w:numPr>
        <w:spacing w:after="0"/>
        <w:jc w:val="both"/>
        <w:rPr>
          <w:rFonts w:ascii="Times New Roman" w:eastAsia="Times New Roman" w:hAnsi="Times New Roman" w:cs="Times New Roman"/>
          <w:sz w:val="24"/>
          <w:szCs w:val="24"/>
        </w:rPr>
      </w:pPr>
      <w:r w:rsidRPr="00096E3D">
        <w:rPr>
          <w:rFonts w:ascii="Times New Roman" w:eastAsia="Times New Roman" w:hAnsi="Times New Roman" w:cs="Times New Roman"/>
          <w:b/>
          <w:sz w:val="24"/>
          <w:szCs w:val="24"/>
        </w:rPr>
        <w:t>Kalio jonų nustatymas kavoje</w:t>
      </w:r>
      <w:r w:rsidRPr="00096E3D">
        <w:rPr>
          <w:rFonts w:ascii="Times New Roman" w:eastAsia="Times New Roman" w:hAnsi="Times New Roman" w:cs="Times New Roman"/>
          <w:sz w:val="24"/>
          <w:szCs w:val="24"/>
        </w:rPr>
        <w:t xml:space="preserve"> </w:t>
      </w:r>
    </w:p>
    <w:p w14:paraId="0000025A" w14:textId="77777777" w:rsidR="00C20A60" w:rsidRPr="00096E3D" w:rsidRDefault="00970BF9" w:rsidP="00E54B20">
      <w:pPr>
        <w:spacing w:after="0"/>
        <w:jc w:val="both"/>
        <w:rPr>
          <w:rFonts w:ascii="Times New Roman" w:eastAsia="Times New Roman" w:hAnsi="Times New Roman" w:cs="Times New Roman"/>
          <w:b/>
          <w:sz w:val="24"/>
          <w:szCs w:val="24"/>
        </w:rPr>
      </w:pPr>
      <w:r w:rsidRPr="00096E3D">
        <w:rPr>
          <w:rFonts w:ascii="Times New Roman" w:eastAsia="Times New Roman" w:hAnsi="Times New Roman" w:cs="Times New Roman"/>
          <w:b/>
          <w:sz w:val="24"/>
          <w:szCs w:val="24"/>
        </w:rPr>
        <w:t xml:space="preserve">Naudinga informacija darbui atlikti </w:t>
      </w:r>
    </w:p>
    <w:p w14:paraId="0000025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Kalį iš potašo (</w:t>
      </w:r>
      <w:r w:rsidRPr="008630B0">
        <w:rPr>
          <w:rFonts w:ascii="Times New Roman" w:eastAsia="Times New Roman" w:hAnsi="Times New Roman" w:cs="Times New Roman"/>
          <w:sz w:val="24"/>
          <w:szCs w:val="24"/>
        </w:rPr>
        <w:t>K</w:t>
      </w:r>
      <w:r w:rsidRPr="008630B0">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CO</w:t>
      </w:r>
      <w:r w:rsidRPr="008630B0">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1907 m. pirmą kartą išskyrė H. Devis. Kalio, kaip biologiškai svarbaus elemento, yra daugelyje augalinės ir gyvulinės kilmės produktų. Su kai kuriais reagentais, pavyzdžiui, su </w:t>
      </w:r>
      <w:r w:rsidRPr="008630B0">
        <w:rPr>
          <w:rFonts w:ascii="Times New Roman" w:eastAsia="Times New Roman" w:hAnsi="Times New Roman" w:cs="Times New Roman"/>
          <w:sz w:val="24"/>
          <w:szCs w:val="24"/>
        </w:rPr>
        <w:t>Na</w:t>
      </w:r>
      <w:r w:rsidRPr="008630B0">
        <w:rPr>
          <w:rFonts w:ascii="Times New Roman" w:eastAsia="Times New Roman" w:hAnsi="Times New Roman" w:cs="Times New Roman"/>
          <w:sz w:val="24"/>
          <w:szCs w:val="24"/>
          <w:vertAlign w:val="subscript"/>
        </w:rPr>
        <w:t>3</w:t>
      </w:r>
      <w:r w:rsidRPr="008630B0">
        <w:rPr>
          <w:rFonts w:ascii="Times New Roman" w:eastAsia="Times New Roman" w:hAnsi="Times New Roman" w:cs="Times New Roman"/>
          <w:sz w:val="24"/>
          <w:szCs w:val="24"/>
        </w:rPr>
        <w:t>[Co(NO</w:t>
      </w:r>
      <w:r w:rsidRPr="00424CA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w:t>
      </w:r>
      <w:r w:rsidRPr="00424CA3">
        <w:rPr>
          <w:rFonts w:ascii="Times New Roman" w:eastAsia="Times New Roman" w:hAnsi="Times New Roman" w:cs="Times New Roman"/>
          <w:sz w:val="24"/>
          <w:szCs w:val="24"/>
          <w:vertAlign w:val="subscript"/>
        </w:rPr>
        <w:t>6</w:t>
      </w:r>
      <w:r w:rsidRPr="008630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natrio heksanitrokobaltiatu, jis sudaro geltonas nuosėdas. Ši reakcija paprastai atliekama kaliui atpažinti. </w:t>
      </w:r>
    </w:p>
    <w:p w14:paraId="0000025C" w14:textId="77777777" w:rsidR="00C20A60" w:rsidRPr="008630B0" w:rsidRDefault="00970BF9" w:rsidP="00E54B20">
      <w:pPr>
        <w:spacing w:after="0"/>
        <w:jc w:val="both"/>
        <w:rPr>
          <w:rFonts w:ascii="Times New Roman" w:eastAsia="Times New Roman" w:hAnsi="Times New Roman" w:cs="Times New Roman"/>
          <w:sz w:val="24"/>
          <w:szCs w:val="24"/>
        </w:rPr>
      </w:pPr>
      <w:r w:rsidRPr="008630B0">
        <w:rPr>
          <w:rFonts w:ascii="Times New Roman" w:eastAsia="Times New Roman" w:hAnsi="Times New Roman" w:cs="Times New Roman"/>
          <w:sz w:val="24"/>
          <w:szCs w:val="24"/>
        </w:rPr>
        <w:t xml:space="preserve">2 </w:t>
      </w:r>
      <w:r w:rsidRPr="008630B0">
        <w:rPr>
          <w:rFonts w:ascii="Times New Roman" w:eastAsia="Times New Roman" w:hAnsi="Times New Roman" w:cs="Times New Roman"/>
          <w:color w:val="202122"/>
          <w:sz w:val="24"/>
          <w:szCs w:val="24"/>
          <w:shd w:val="clear" w:color="auto" w:fill="F9F9F9"/>
        </w:rPr>
        <w:t>K</w:t>
      </w:r>
      <w:r w:rsidRPr="008630B0">
        <w:rPr>
          <w:rFonts w:ascii="Times New Roman" w:eastAsia="Times New Roman" w:hAnsi="Times New Roman" w:cs="Times New Roman"/>
          <w:color w:val="202122"/>
          <w:sz w:val="24"/>
          <w:szCs w:val="24"/>
          <w:shd w:val="clear" w:color="auto" w:fill="F9F9F9"/>
          <w:vertAlign w:val="superscript"/>
        </w:rPr>
        <w:t>+</w:t>
      </w:r>
      <w:r w:rsidRPr="008630B0">
        <w:rPr>
          <w:rFonts w:ascii="Times New Roman" w:eastAsia="Times New Roman" w:hAnsi="Times New Roman" w:cs="Times New Roman"/>
          <w:sz w:val="24"/>
          <w:szCs w:val="24"/>
        </w:rPr>
        <w:t xml:space="preserve"> +Na</w:t>
      </w:r>
      <w:r w:rsidRPr="00995603">
        <w:rPr>
          <w:rFonts w:ascii="Times New Roman" w:eastAsia="Times New Roman" w:hAnsi="Times New Roman" w:cs="Times New Roman"/>
          <w:sz w:val="24"/>
          <w:szCs w:val="24"/>
          <w:vertAlign w:val="subscript"/>
        </w:rPr>
        <w:t>3</w:t>
      </w:r>
      <w:r w:rsidRPr="008630B0">
        <w:rPr>
          <w:rFonts w:ascii="Times New Roman" w:eastAsia="Times New Roman" w:hAnsi="Times New Roman" w:cs="Times New Roman"/>
          <w:sz w:val="24"/>
          <w:szCs w:val="24"/>
        </w:rPr>
        <w:t>[Co(NO</w:t>
      </w:r>
      <w:r w:rsidRPr="0099560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w:t>
      </w:r>
      <w:r w:rsidRPr="00995603">
        <w:rPr>
          <w:rFonts w:ascii="Times New Roman" w:eastAsia="Times New Roman" w:hAnsi="Times New Roman" w:cs="Times New Roman"/>
          <w:sz w:val="24"/>
          <w:szCs w:val="24"/>
          <w:vertAlign w:val="subscript"/>
        </w:rPr>
        <w:t>6</w:t>
      </w:r>
      <w:sdt>
        <w:sdtPr>
          <w:rPr>
            <w:sz w:val="24"/>
            <w:szCs w:val="24"/>
          </w:rPr>
          <w:tag w:val="goog_rdk_6"/>
          <w:id w:val="-1928031762"/>
        </w:sdtPr>
        <w:sdtEndPr/>
        <w:sdtContent>
          <w:r w:rsidRPr="008630B0">
            <w:rPr>
              <w:rFonts w:ascii="Cardo" w:eastAsia="Cardo" w:hAnsi="Cardo" w:cs="Cardo"/>
              <w:sz w:val="24"/>
              <w:szCs w:val="24"/>
            </w:rPr>
            <w:t>] → K</w:t>
          </w:r>
        </w:sdtContent>
      </w:sdt>
      <w:r w:rsidRPr="0099560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Na[Co(NO</w:t>
      </w:r>
      <w:r w:rsidRPr="0099560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w:t>
      </w:r>
      <w:r w:rsidRPr="00995603">
        <w:rPr>
          <w:rFonts w:ascii="Times New Roman" w:eastAsia="Times New Roman" w:hAnsi="Times New Roman" w:cs="Times New Roman"/>
          <w:sz w:val="24"/>
          <w:szCs w:val="24"/>
          <w:vertAlign w:val="subscript"/>
        </w:rPr>
        <w:t>6</w:t>
      </w:r>
      <w:sdt>
        <w:sdtPr>
          <w:rPr>
            <w:sz w:val="24"/>
            <w:szCs w:val="24"/>
          </w:rPr>
          <w:tag w:val="goog_rdk_7"/>
          <w:id w:val="-1275013014"/>
        </w:sdtPr>
        <w:sdtEndPr/>
        <w:sdtContent>
          <w:r w:rsidRPr="008630B0">
            <w:rPr>
              <w:rFonts w:ascii="Cardo" w:eastAsia="Cardo" w:hAnsi="Cardo" w:cs="Cardo"/>
              <w:sz w:val="24"/>
              <w:szCs w:val="24"/>
            </w:rPr>
            <w:t xml:space="preserve">]↓ + 2 </w:t>
          </w:r>
        </w:sdtContent>
      </w:sdt>
      <w:r w:rsidRPr="008630B0">
        <w:rPr>
          <w:rFonts w:ascii="Times New Roman" w:eastAsia="Times New Roman" w:hAnsi="Times New Roman" w:cs="Times New Roman"/>
          <w:color w:val="202122"/>
          <w:sz w:val="24"/>
          <w:szCs w:val="24"/>
          <w:shd w:val="clear" w:color="auto" w:fill="F9F9F9"/>
        </w:rPr>
        <w:t>Na</w:t>
      </w:r>
      <w:r w:rsidRPr="008630B0">
        <w:rPr>
          <w:rFonts w:ascii="Times New Roman" w:eastAsia="Times New Roman" w:hAnsi="Times New Roman" w:cs="Times New Roman"/>
          <w:color w:val="202122"/>
          <w:sz w:val="24"/>
          <w:szCs w:val="24"/>
          <w:shd w:val="clear" w:color="auto" w:fill="F9F9F9"/>
          <w:vertAlign w:val="superscript"/>
        </w:rPr>
        <w:t>+</w:t>
      </w:r>
      <w:r w:rsidRPr="008630B0">
        <w:rPr>
          <w:rFonts w:ascii="Times New Roman" w:eastAsia="Times New Roman" w:hAnsi="Times New Roman" w:cs="Times New Roman"/>
          <w:sz w:val="24"/>
          <w:szCs w:val="24"/>
        </w:rPr>
        <w:t xml:space="preserve"> geltonos n. </w:t>
      </w:r>
    </w:p>
    <w:p w14:paraId="0000025D" w14:textId="265A24FD"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Kalis yra ląstelių protoplazmos sudedamoji dalis. Jis trukdo baltymams prisijungti vandenį ir gerina ląstelinių sienelių laidumą. Jis svarbus nervų ir raumenų ląstelių veiklai. Jei trūksta kalio, sutrinka nervų ir raumenų dirglumas, apetitas, virškinamojo trakto darbas, susilpnėja kraujagyslių ir raumenų tonusas, sutrinka širdies darbas, atsiranda mieguistumas. Kalis yra natrio antagonistas, todėl maisto produktuose kalio ir natrio turi būti atitinkamas santykis. Kalis reikalingas ląstelių osmosiniam slėgiui ir vandens balansui palaikyti. Kalis pagerina augalų sėklų daigumą, derlingumą. Gyvūnų organizme kalis skatina druskų išsiskyrimą iš organizmo, turi įtakos nervinių impulsų perdavimui, raumenų susitraukimui, širdies ritmui. Žmogui per parą reikia apie 1500</w:t>
      </w:r>
      <w:r w:rsidR="003D162E">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mg kalio. </w:t>
      </w:r>
    </w:p>
    <w:p w14:paraId="0000025E"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129"/>
        <w:tblW w:w="10539"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985"/>
        <w:gridCol w:w="4554"/>
      </w:tblGrid>
      <w:tr w:rsidR="00C20A60" w14:paraId="5DF1F9C3" w14:textId="77777777" w:rsidTr="69BE43FF">
        <w:tc>
          <w:tcPr>
            <w:tcW w:w="5985" w:type="dxa"/>
            <w:tcBorders>
              <w:top w:val="dotted" w:sz="4" w:space="0" w:color="auto"/>
              <w:left w:val="dotted" w:sz="4" w:space="0" w:color="auto"/>
              <w:bottom w:val="dotted" w:sz="4" w:space="0" w:color="auto"/>
              <w:right w:val="dotted" w:sz="4" w:space="0" w:color="auto"/>
            </w:tcBorders>
            <w:shd w:val="clear" w:color="auto" w:fill="auto"/>
            <w:tcMar>
              <w:top w:w="45" w:type="dxa"/>
              <w:left w:w="0" w:type="dxa"/>
              <w:bottom w:w="45" w:type="dxa"/>
              <w:right w:w="0" w:type="dxa"/>
            </w:tcMar>
          </w:tcPr>
          <w:p w14:paraId="00000268" w14:textId="3A5C248C" w:rsidR="00C20A60" w:rsidRDefault="00970BF9" w:rsidP="00424CA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Kavamedžiai auga karšto klimato regionuose (Afrikoje, Azijoje, Centrinėje ir Pietų Amerikoje), kur metinė oro temperatūra būna bent jau 20 laipsnių. Kavamedžio tėvynė – Etiopija. Žodis </w:t>
            </w:r>
            <w:r w:rsidR="00424CA3">
              <w:rPr>
                <w:rFonts w:ascii="Times New Roman" w:eastAsia="Times New Roman" w:hAnsi="Times New Roman" w:cs="Times New Roman"/>
                <w:sz w:val="24"/>
                <w:szCs w:val="24"/>
              </w:rPr>
              <w:t>„</w:t>
            </w:r>
            <w:r w:rsidRPr="00424CA3">
              <w:rPr>
                <w:rFonts w:ascii="Times New Roman" w:eastAsia="Times New Roman" w:hAnsi="Times New Roman" w:cs="Times New Roman"/>
                <w:iCs/>
                <w:sz w:val="24"/>
                <w:szCs w:val="24"/>
              </w:rPr>
              <w:t>qahwa</w:t>
            </w:r>
            <w:r w:rsidR="00424CA3">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reiškias „vynas“. Šiuo metu yra žinomos 55 kavamedžių rūšys, tačiau kavos gamybai dažniausiai naudojamos dvi: Coffea arabica L., Coffea robusta L. Dabar kava auginama 76 pasaulio šalyse. Kavos vaisius – pailga uoga, kuriame subręsta dvi pailgos sėklos. Daugelis šias sėklas vadina kavos pupelėmis. Kava – iš kavamedžio sėklų (kavos pupelių) pagamintas kofeino</w:t>
            </w:r>
            <w:r w:rsidR="00F315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turintis gėrimas. Tirpi kava – nealkoholinis gėrimas, gaunamas iš kavos ekstrakto. Tirpią kavą 1901 m. </w:t>
            </w:r>
            <w:r w:rsidR="00F315A1">
              <w:rPr>
                <w:rFonts w:ascii="Times New Roman" w:eastAsia="Times New Roman" w:hAnsi="Times New Roman" w:cs="Times New Roman"/>
                <w:sz w:val="24"/>
                <w:szCs w:val="24"/>
              </w:rPr>
              <w:t>I</w:t>
            </w:r>
            <w:r>
              <w:rPr>
                <w:rFonts w:ascii="Times New Roman" w:eastAsia="Times New Roman" w:hAnsi="Times New Roman" w:cs="Times New Roman"/>
                <w:sz w:val="24"/>
                <w:szCs w:val="24"/>
              </w:rPr>
              <w:t>šrado</w:t>
            </w:r>
            <w:r w:rsidR="00F315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japonų mokslininkas Satori Kato, dirbęs Čikagoje. 1938 m. pasirodė pirma tikrai plačiai vartojama tirpios kavos rūšis – Nescafe, kaip bendras firmos Nestle ir Brazilijos vyriausybės veiklos rezultatas. </w:t>
            </w:r>
          </w:p>
        </w:tc>
        <w:tc>
          <w:tcPr>
            <w:tcW w:w="4554" w:type="dxa"/>
            <w:tcBorders>
              <w:top w:val="dotted" w:sz="4" w:space="0" w:color="auto"/>
              <w:left w:val="dotted" w:sz="4" w:space="0" w:color="auto"/>
              <w:bottom w:val="dotted" w:sz="4" w:space="0" w:color="auto"/>
              <w:right w:val="dotted" w:sz="4" w:space="0" w:color="auto"/>
            </w:tcBorders>
            <w:shd w:val="clear" w:color="auto" w:fill="auto"/>
            <w:tcMar>
              <w:top w:w="45" w:type="dxa"/>
              <w:left w:w="0" w:type="dxa"/>
              <w:bottom w:w="45" w:type="dxa"/>
              <w:right w:w="0" w:type="dxa"/>
            </w:tcMar>
          </w:tcPr>
          <w:p w14:paraId="00000269" w14:textId="77777777" w:rsidR="00C20A60" w:rsidRDefault="00970BF9" w:rsidP="69BE43FF">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01645664" wp14:editId="0152E0C5">
                  <wp:extent cx="2672842" cy="1789850"/>
                  <wp:effectExtent l="0" t="0" r="0" b="0"/>
                  <wp:docPr id="107730372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13"/>
                          <a:srcRect/>
                          <a:stretch>
                            <a:fillRect/>
                          </a:stretch>
                        </pic:blipFill>
                        <pic:spPr>
                          <a:xfrm>
                            <a:off x="0" y="0"/>
                            <a:ext cx="2672842" cy="1789850"/>
                          </a:xfrm>
                          <a:prstGeom prst="rect">
                            <a:avLst/>
                          </a:prstGeom>
                          <a:ln/>
                        </pic:spPr>
                      </pic:pic>
                    </a:graphicData>
                  </a:graphic>
                </wp:inline>
              </w:drawing>
            </w:r>
          </w:p>
          <w:p w14:paraId="0000026B" w14:textId="5AE0BFFA" w:rsidR="00C20A60" w:rsidRDefault="0069C192" w:rsidP="00E54B20">
            <w:pPr>
              <w:spacing w:line="276" w:lineRule="auto"/>
              <w:jc w:val="right"/>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    Kavamedis </w:t>
            </w:r>
          </w:p>
        </w:tc>
      </w:tr>
    </w:tbl>
    <w:p w14:paraId="0000026C"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Medžiagos ir priemonės:</w:t>
      </w:r>
      <w:r>
        <w:rPr>
          <w:rFonts w:ascii="Times New Roman" w:eastAsia="Times New Roman" w:hAnsi="Times New Roman" w:cs="Times New Roman"/>
          <w:sz w:val="24"/>
          <w:szCs w:val="24"/>
        </w:rPr>
        <w:t xml:space="preserve"> mėgintuvėliai, stiklinė, stiklinės lazdelės, spiritinė lemputė, mėgintuvėlių sto-</w:t>
      </w:r>
    </w:p>
    <w:p w14:paraId="0000026D" w14:textId="77777777" w:rsidR="00C20A60" w:rsidRPr="003D162E"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 </w:t>
      </w:r>
      <w:r w:rsidRPr="003D162E">
        <w:rPr>
          <w:rFonts w:ascii="Times New Roman" w:eastAsia="Times New Roman" w:hAnsi="Times New Roman" w:cs="Times New Roman"/>
          <w:sz w:val="24"/>
          <w:szCs w:val="24"/>
        </w:rPr>
        <w:t>filtravimo popierius, piltuvėlis, kava, 1 M KNO</w:t>
      </w:r>
      <w:r w:rsidRPr="003D162E">
        <w:rPr>
          <w:rFonts w:ascii="Times New Roman" w:eastAsia="Times New Roman" w:hAnsi="Times New Roman" w:cs="Times New Roman"/>
          <w:sz w:val="24"/>
          <w:szCs w:val="24"/>
          <w:vertAlign w:val="subscript"/>
        </w:rPr>
        <w:t>3</w:t>
      </w:r>
      <w:r w:rsidRPr="003D162E">
        <w:rPr>
          <w:rFonts w:ascii="Times New Roman" w:eastAsia="Times New Roman" w:hAnsi="Times New Roman" w:cs="Times New Roman"/>
          <w:sz w:val="24"/>
          <w:szCs w:val="24"/>
        </w:rPr>
        <w:t xml:space="preserve"> tirpalas, 1 M HNO</w:t>
      </w:r>
      <w:r w:rsidRPr="003D162E">
        <w:rPr>
          <w:rFonts w:ascii="Times New Roman" w:eastAsia="Times New Roman" w:hAnsi="Times New Roman" w:cs="Times New Roman"/>
          <w:sz w:val="24"/>
          <w:szCs w:val="24"/>
          <w:vertAlign w:val="subscript"/>
        </w:rPr>
        <w:t>3</w:t>
      </w:r>
      <w:r w:rsidRPr="003D162E">
        <w:rPr>
          <w:rFonts w:ascii="Times New Roman" w:eastAsia="Times New Roman" w:hAnsi="Times New Roman" w:cs="Times New Roman"/>
          <w:sz w:val="24"/>
          <w:szCs w:val="24"/>
        </w:rPr>
        <w:t xml:space="preserve"> tirpalas, natrio heksanitrokobaltiatas Na</w:t>
      </w:r>
      <w:r w:rsidRPr="003D162E">
        <w:rPr>
          <w:rFonts w:ascii="Times New Roman" w:eastAsia="Times New Roman" w:hAnsi="Times New Roman" w:cs="Times New Roman"/>
          <w:sz w:val="24"/>
          <w:szCs w:val="24"/>
          <w:vertAlign w:val="subscript"/>
        </w:rPr>
        <w:t>3</w:t>
      </w:r>
      <w:r w:rsidRPr="003D162E">
        <w:rPr>
          <w:rFonts w:ascii="Times New Roman" w:eastAsia="Times New Roman" w:hAnsi="Times New Roman" w:cs="Times New Roman"/>
          <w:sz w:val="24"/>
          <w:szCs w:val="24"/>
        </w:rPr>
        <w:t>[Co(NO</w:t>
      </w:r>
      <w:r w:rsidRPr="003D162E">
        <w:rPr>
          <w:rFonts w:ascii="Times New Roman" w:eastAsia="Times New Roman" w:hAnsi="Times New Roman" w:cs="Times New Roman"/>
          <w:sz w:val="24"/>
          <w:szCs w:val="24"/>
          <w:vertAlign w:val="subscript"/>
        </w:rPr>
        <w:t>2</w:t>
      </w:r>
      <w:r w:rsidRPr="003D162E">
        <w:rPr>
          <w:rFonts w:ascii="Times New Roman" w:eastAsia="Times New Roman" w:hAnsi="Times New Roman" w:cs="Times New Roman"/>
          <w:sz w:val="24"/>
          <w:szCs w:val="24"/>
        </w:rPr>
        <w:t>)</w:t>
      </w:r>
      <w:r w:rsidRPr="003D162E">
        <w:rPr>
          <w:rFonts w:ascii="Times New Roman" w:eastAsia="Times New Roman" w:hAnsi="Times New Roman" w:cs="Times New Roman"/>
          <w:sz w:val="24"/>
          <w:szCs w:val="24"/>
          <w:vertAlign w:val="subscript"/>
        </w:rPr>
        <w:t>6</w:t>
      </w:r>
      <w:r w:rsidRPr="003D162E">
        <w:rPr>
          <w:rFonts w:ascii="Times New Roman" w:eastAsia="Times New Roman" w:hAnsi="Times New Roman" w:cs="Times New Roman"/>
          <w:sz w:val="24"/>
          <w:szCs w:val="24"/>
        </w:rPr>
        <w:t xml:space="preserve">], distiliuotas vanduo, anglis. </w:t>
      </w:r>
    </w:p>
    <w:p w14:paraId="0000026E" w14:textId="622518D9"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Darbo eiga. Į</w:t>
      </w:r>
      <w:r>
        <w:rPr>
          <w:rFonts w:ascii="Times New Roman" w:eastAsia="Times New Roman" w:hAnsi="Times New Roman" w:cs="Times New Roman"/>
          <w:sz w:val="24"/>
          <w:szCs w:val="24"/>
        </w:rPr>
        <w:t xml:space="preserve"> mėgintuvėlį įpilama 25 ml distiliuoto vandens. Įdedama 5–10 g kavos ir įberiama 0,1 g anglies (tinka vaistinėje parduodamos aktyvuotos anglies tabletės). Mėgintuvėlis purtomas apie minutę. Pasiruošiama filtravimui. Filtruojama į kitą mėgintuvėlį. Jeigu filtratas tamsus, įberiama dar anglies ir vėl mėgintuvėlis purtomas. Paskui vėl filtruojama (filtratas geltonos spalvos). Tada į mėgintuvėlį įpilama 3–5 ml gelsvo filtrato ir atsargiai šildant nugarinama, kol jo lieka apie 1 ml. Šis koncentruotas filtratas ataušinamas iki kambario temperatūros. Paimami trys mėgintuvėliai. Į vieną mėgintuvėlį įpilama 2 ml kurios nors kalio druskos. Į antrą mėgintuvėlį įpilama 1 ml koncentruoto filtrato tirpalo, o į trečią – 1 ml distiliuoto vandens. Į kiekvieną mėgintuvėlį įlašinama po 3 lašus 1 M </w:t>
      </w:r>
      <w:r w:rsidR="003D162E" w:rsidRPr="003D162E">
        <w:rPr>
          <w:rFonts w:ascii="Times New Roman" w:eastAsia="Times New Roman" w:hAnsi="Times New Roman" w:cs="Times New Roman"/>
          <w:sz w:val="24"/>
          <w:szCs w:val="24"/>
        </w:rPr>
        <w:t>HNO</w:t>
      </w:r>
      <w:r w:rsidR="003D162E" w:rsidRPr="003D162E">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tirpalo ir po 10 lašų </w:t>
      </w:r>
      <w:r w:rsidR="003D162E" w:rsidRPr="003D162E">
        <w:rPr>
          <w:rFonts w:ascii="Times New Roman" w:eastAsia="Times New Roman" w:hAnsi="Times New Roman" w:cs="Times New Roman"/>
          <w:sz w:val="24"/>
          <w:szCs w:val="24"/>
        </w:rPr>
        <w:t>Na</w:t>
      </w:r>
      <w:r w:rsidR="003D162E" w:rsidRPr="003D162E">
        <w:rPr>
          <w:rFonts w:ascii="Times New Roman" w:eastAsia="Times New Roman" w:hAnsi="Times New Roman" w:cs="Times New Roman"/>
          <w:sz w:val="24"/>
          <w:szCs w:val="24"/>
          <w:vertAlign w:val="subscript"/>
        </w:rPr>
        <w:t>3</w:t>
      </w:r>
      <w:r w:rsidR="003D162E" w:rsidRPr="003D162E">
        <w:rPr>
          <w:rFonts w:ascii="Times New Roman" w:eastAsia="Times New Roman" w:hAnsi="Times New Roman" w:cs="Times New Roman"/>
          <w:sz w:val="24"/>
          <w:szCs w:val="24"/>
        </w:rPr>
        <w:t>[Co(NO</w:t>
      </w:r>
      <w:r w:rsidR="003D162E" w:rsidRPr="003D162E">
        <w:rPr>
          <w:rFonts w:ascii="Times New Roman" w:eastAsia="Times New Roman" w:hAnsi="Times New Roman" w:cs="Times New Roman"/>
          <w:sz w:val="24"/>
          <w:szCs w:val="24"/>
          <w:vertAlign w:val="subscript"/>
        </w:rPr>
        <w:t>2</w:t>
      </w:r>
      <w:r w:rsidR="003D162E" w:rsidRPr="003D162E">
        <w:rPr>
          <w:rFonts w:ascii="Times New Roman" w:eastAsia="Times New Roman" w:hAnsi="Times New Roman" w:cs="Times New Roman"/>
          <w:sz w:val="24"/>
          <w:szCs w:val="24"/>
        </w:rPr>
        <w:t>)</w:t>
      </w:r>
      <w:r w:rsidR="003D162E" w:rsidRPr="003D162E">
        <w:rPr>
          <w:rFonts w:ascii="Times New Roman" w:eastAsia="Times New Roman" w:hAnsi="Times New Roman" w:cs="Times New Roman"/>
          <w:sz w:val="24"/>
          <w:szCs w:val="24"/>
          <w:vertAlign w:val="subscript"/>
        </w:rPr>
        <w:t>6</w:t>
      </w:r>
      <w:r w:rsidR="003D162E" w:rsidRPr="003D16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tirpalo. Kiekvieno mėgintuvėlio turinys išmaišomas atskira stikline lazdele ir paliekamas stovėti 3–5 minutes. Aprašomi stebėjimo rezultatai. Į </w:t>
      </w:r>
      <w:r w:rsidR="003D162E" w:rsidRPr="003D162E">
        <w:rPr>
          <w:rFonts w:ascii="Times New Roman" w:eastAsia="Times New Roman" w:hAnsi="Times New Roman" w:cs="Times New Roman"/>
          <w:sz w:val="24"/>
          <w:szCs w:val="24"/>
        </w:rPr>
        <w:t>HNO</w:t>
      </w:r>
      <w:r w:rsidR="003D162E" w:rsidRPr="003D162E">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tirpalą įmerkiama kilpele sulenkta varinė viela ir prinešama prie liepsnos. Stebima, kokia spalva nusidažo liepsna. Toks pat spalvos nusidažymas gaunamas, vielą įkišus į kavos tirpalą ir pakaitinus liepsnoje. </w:t>
      </w:r>
    </w:p>
    <w:p w14:paraId="00000270" w14:textId="2CC217B4" w:rsidR="00C20A60" w:rsidRDefault="0069C192" w:rsidP="69BE43FF">
      <w:pPr>
        <w:spacing w:after="0" w:line="240" w:lineRule="auto"/>
        <w:ind w:left="2160"/>
        <w:jc w:val="both"/>
        <w:rPr>
          <w:rFonts w:ascii="Times New Roman" w:eastAsia="Times New Roman" w:hAnsi="Times New Roman" w:cs="Times New Roman"/>
          <w:sz w:val="24"/>
          <w:szCs w:val="24"/>
        </w:rPr>
      </w:pPr>
      <w:r w:rsidRPr="69BE43FF">
        <w:rPr>
          <w:rFonts w:ascii="Times New Roman" w:eastAsia="Times New Roman" w:hAnsi="Times New Roman" w:cs="Times New Roman"/>
          <w:sz w:val="24"/>
          <w:szCs w:val="24"/>
        </w:rPr>
        <w:t xml:space="preserve">Šaltinis: Baranauskas, K.,  Birgelytė, A., Daugirdienė, A., Kmitienė, G., Makarskaitė-Petkevičienė, R.,  Motiejūnaitė, O., Vilkauskaitė, R., Žaltauskas, R. (2013). </w:t>
      </w:r>
      <w:r w:rsidRPr="69BE43FF">
        <w:rPr>
          <w:rFonts w:ascii="Times New Roman" w:eastAsia="Times New Roman" w:hAnsi="Times New Roman" w:cs="Times New Roman"/>
          <w:i/>
          <w:iCs/>
          <w:sz w:val="24"/>
          <w:szCs w:val="24"/>
        </w:rPr>
        <w:t>Mokomės gamtoje ir iš gamtos. Tyrimų žaliosiose mokymosi aplinkose metodinė priemonė. 3 dalis (9</w:t>
      </w:r>
      <w:r w:rsidR="2A5FDF1C" w:rsidRPr="69BE43FF">
        <w:rPr>
          <w:rFonts w:ascii="Times New Roman" w:eastAsia="Times New Roman" w:hAnsi="Times New Roman" w:cs="Times New Roman"/>
          <w:i/>
          <w:iCs/>
          <w:sz w:val="24"/>
          <w:szCs w:val="24"/>
        </w:rPr>
        <w:t>–</w:t>
      </w:r>
      <w:r w:rsidRPr="69BE43FF">
        <w:rPr>
          <w:rFonts w:ascii="Times New Roman" w:eastAsia="Times New Roman" w:hAnsi="Times New Roman" w:cs="Times New Roman"/>
          <w:i/>
          <w:iCs/>
          <w:sz w:val="24"/>
          <w:szCs w:val="24"/>
        </w:rPr>
        <w:t>10) klasių mokiniams).</w:t>
      </w:r>
      <w:r w:rsidRPr="69BE43FF">
        <w:rPr>
          <w:rFonts w:ascii="Times New Roman" w:eastAsia="Times New Roman" w:hAnsi="Times New Roman" w:cs="Times New Roman"/>
          <w:sz w:val="24"/>
          <w:szCs w:val="24"/>
        </w:rPr>
        <w:t xml:space="preserve"> Šiauliai: Titnagas. </w:t>
      </w:r>
    </w:p>
    <w:p w14:paraId="5FF5D007" w14:textId="77777777" w:rsidR="00E54B20" w:rsidRDefault="00E54B20">
      <w:pPr>
        <w:spacing w:after="0" w:line="240" w:lineRule="auto"/>
        <w:jc w:val="both"/>
        <w:rPr>
          <w:rFonts w:ascii="Times New Roman" w:eastAsia="Times New Roman" w:hAnsi="Times New Roman" w:cs="Times New Roman"/>
          <w:sz w:val="24"/>
          <w:szCs w:val="24"/>
        </w:rPr>
      </w:pPr>
    </w:p>
    <w:p w14:paraId="00000274" w14:textId="4EB118E4" w:rsidR="00C20A60" w:rsidRDefault="00E54B20">
      <w:pPr>
        <w:spacing w:after="0" w:line="240" w:lineRule="auto"/>
        <w:jc w:val="both"/>
        <w:rPr>
          <w:rFonts w:ascii="Times New Roman" w:eastAsia="Times New Roman" w:hAnsi="Times New Roman" w:cs="Times New Roman"/>
          <w:sz w:val="24"/>
          <w:szCs w:val="24"/>
        </w:rPr>
      </w:pPr>
      <w:r w:rsidRPr="00E54B20">
        <w:rPr>
          <w:rFonts w:ascii="Times New Roman" w:eastAsia="Times New Roman" w:hAnsi="Times New Roman" w:cs="Times New Roman"/>
          <w:b/>
          <w:sz w:val="24"/>
          <w:szCs w:val="24"/>
        </w:rPr>
        <w:t>6 u</w:t>
      </w:r>
      <w:r w:rsidR="00970BF9" w:rsidRPr="00E54B20">
        <w:rPr>
          <w:rFonts w:ascii="Times New Roman" w:eastAsia="Times New Roman" w:hAnsi="Times New Roman" w:cs="Times New Roman"/>
          <w:b/>
          <w:sz w:val="24"/>
          <w:szCs w:val="24"/>
        </w:rPr>
        <w:t>žduotis</w:t>
      </w:r>
      <w:r w:rsidR="00033EB8">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Chloro gavimas ir savybių tyrimas</w:t>
      </w:r>
      <w:r w:rsidR="00970BF9">
        <w:rPr>
          <w:rFonts w:ascii="Times New Roman" w:eastAsia="Times New Roman" w:hAnsi="Times New Roman" w:cs="Times New Roman"/>
          <w:sz w:val="24"/>
          <w:szCs w:val="24"/>
        </w:rPr>
        <w:t xml:space="preserve"> </w:t>
      </w:r>
    </w:p>
    <w:p w14:paraId="00000276" w14:textId="30033319" w:rsidR="00C20A60" w:rsidRPr="003D162E" w:rsidRDefault="00970BF9" w:rsidP="00A73440">
      <w:pPr>
        <w:spacing w:after="0"/>
        <w:jc w:val="both"/>
        <w:rPr>
          <w:rFonts w:ascii="Times New Roman" w:eastAsia="Times New Roman" w:hAnsi="Times New Roman" w:cs="Times New Roman"/>
          <w:iCs/>
          <w:sz w:val="24"/>
          <w:szCs w:val="24"/>
        </w:rPr>
      </w:pPr>
      <w:r w:rsidRPr="003D162E">
        <w:rPr>
          <w:rFonts w:ascii="Times New Roman" w:eastAsia="Times New Roman" w:hAnsi="Times New Roman" w:cs="Times New Roman"/>
          <w:iCs/>
          <w:sz w:val="24"/>
          <w:szCs w:val="24"/>
        </w:rPr>
        <w:t xml:space="preserve">Ši užduotis skirta patenkinamo ir pagrindinio pasiekimų lygių mokiniams. Ji skirta stiprinti gamtamokslinių žinių taikymo bei gamtamokslinio mąstymo kognytivinių sričių gebėjimus ir pasiekimus. </w:t>
      </w:r>
    </w:p>
    <w:p w14:paraId="00000278" w14:textId="77777777" w:rsidR="00C20A60" w:rsidRPr="003D162E" w:rsidRDefault="00970BF9" w:rsidP="00A73440">
      <w:pPr>
        <w:spacing w:after="0"/>
        <w:jc w:val="both"/>
        <w:rPr>
          <w:rFonts w:ascii="Times New Roman" w:eastAsia="Times New Roman" w:hAnsi="Times New Roman" w:cs="Times New Roman"/>
          <w:iCs/>
          <w:sz w:val="24"/>
          <w:szCs w:val="24"/>
        </w:rPr>
      </w:pPr>
      <w:r w:rsidRPr="003D162E">
        <w:rPr>
          <w:rFonts w:ascii="Times New Roman" w:eastAsia="Times New Roman" w:hAnsi="Times New Roman" w:cs="Times New Roman"/>
          <w:b/>
          <w:iCs/>
          <w:sz w:val="24"/>
          <w:szCs w:val="24"/>
        </w:rPr>
        <w:t>BP.</w:t>
      </w:r>
      <w:r w:rsidRPr="003D162E">
        <w:rPr>
          <w:rFonts w:ascii="Times New Roman" w:eastAsia="Times New Roman" w:hAnsi="Times New Roman" w:cs="Times New Roman"/>
          <w:iCs/>
          <w:sz w:val="24"/>
          <w:szCs w:val="24"/>
        </w:rPr>
        <w:t xml:space="preserve"> Mokomasi apibūdinti ir klasifikuoti &lt;...&gt; 17 grupės nemetalus, nustatyti nemetalų, esančių junginiuose, oksidacijos laipsnius.</w:t>
      </w:r>
    </w:p>
    <w:p w14:paraId="0000027A" w14:textId="79752828" w:rsidR="00C20A60" w:rsidRDefault="00970BF9" w:rsidP="00A734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Žemiau yra pateikta chloro dujų gavimo ir savybių tyrimo schema. Išnagrinėkite schemą ir atsakykite į klausimus.</w:t>
      </w:r>
    </w:p>
    <w:p w14:paraId="0000027B" w14:textId="77777777" w:rsidR="00C20A60" w:rsidRDefault="00970BF9" w:rsidP="00342C1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lastRenderedPageBreak/>
        <w:drawing>
          <wp:inline distT="0" distB="0" distL="0" distR="0" wp14:anchorId="6385A003" wp14:editId="74FD16BE">
            <wp:extent cx="6305550" cy="3429000"/>
            <wp:effectExtent l="0" t="0" r="0" b="0"/>
            <wp:docPr id="107730372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14"/>
                    <a:srcRect/>
                    <a:stretch>
                      <a:fillRect/>
                    </a:stretch>
                  </pic:blipFill>
                  <pic:spPr>
                    <a:xfrm>
                      <a:off x="0" y="0"/>
                      <a:ext cx="6306157" cy="3429330"/>
                    </a:xfrm>
                    <a:prstGeom prst="rect">
                      <a:avLst/>
                    </a:prstGeom>
                    <a:ln/>
                  </pic:spPr>
                </pic:pic>
              </a:graphicData>
            </a:graphic>
          </wp:inline>
        </w:drawing>
      </w:r>
    </w:p>
    <w:p w14:paraId="0000027C" w14:textId="72AD8011" w:rsidR="00C20A60" w:rsidRPr="00424CA3" w:rsidRDefault="00424CA3" w:rsidP="00424CA3">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424CA3">
        <w:rPr>
          <w:rFonts w:ascii="Times New Roman" w:eastAsia="Times New Roman" w:hAnsi="Times New Roman" w:cs="Times New Roman"/>
          <w:sz w:val="24"/>
          <w:szCs w:val="24"/>
        </w:rPr>
        <w:t>Užrašykite raide A pažymėto prietaiso pavadinimą. …..........................................................</w:t>
      </w:r>
    </w:p>
    <w:p w14:paraId="0000027D" w14:textId="0EDE461C" w:rsidR="00C20A60" w:rsidRPr="00424CA3" w:rsidRDefault="00342C15" w:rsidP="00424CA3">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424CA3">
        <w:rPr>
          <w:rFonts w:ascii="Times New Roman" w:eastAsia="Times New Roman" w:hAnsi="Times New Roman" w:cs="Times New Roman"/>
          <w:sz w:val="24"/>
          <w:szCs w:val="24"/>
        </w:rPr>
        <w:t xml:space="preserve">Užrašykite mėgintuvėlyje B susidariusio produkto cheminę formulę..................................... </w:t>
      </w:r>
    </w:p>
    <w:p w14:paraId="0000027E" w14:textId="0C08C829" w:rsidR="00C20A60" w:rsidRPr="00424CA3" w:rsidRDefault="00342C15" w:rsidP="00424CA3">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424CA3">
        <w:rPr>
          <w:rFonts w:ascii="Times New Roman" w:eastAsia="Times New Roman" w:hAnsi="Times New Roman" w:cs="Times New Roman"/>
          <w:sz w:val="24"/>
          <w:szCs w:val="24"/>
        </w:rPr>
        <w:t>Užrašykite, kokia spalva nusidažė tirpalas mėgintuvėlyje C, įvykus reakcijai.</w:t>
      </w:r>
    </w:p>
    <w:p w14:paraId="0000027F" w14:textId="5706A200" w:rsidR="00C20A60" w:rsidRPr="00424CA3" w:rsidRDefault="00342C15" w:rsidP="00424CA3">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424CA3">
        <w:rPr>
          <w:rFonts w:ascii="Times New Roman" w:eastAsia="Times New Roman" w:hAnsi="Times New Roman" w:cs="Times New Roman"/>
          <w:sz w:val="24"/>
          <w:szCs w:val="24"/>
        </w:rPr>
        <w:t>Į mėgintuvėlį D buvo įpilta 50,0 cm</w:t>
      </w:r>
      <w:r w:rsidR="00970BF9" w:rsidRPr="00424CA3">
        <w:rPr>
          <w:rFonts w:ascii="Times New Roman" w:eastAsia="Times New Roman" w:hAnsi="Times New Roman" w:cs="Times New Roman"/>
          <w:sz w:val="24"/>
          <w:szCs w:val="24"/>
          <w:vertAlign w:val="superscript"/>
        </w:rPr>
        <w:t>3</w:t>
      </w:r>
      <w:r w:rsidR="00970BF9" w:rsidRPr="00424CA3">
        <w:rPr>
          <w:rFonts w:ascii="Times New Roman" w:eastAsia="Times New Roman" w:hAnsi="Times New Roman" w:cs="Times New Roman"/>
          <w:sz w:val="24"/>
          <w:szCs w:val="24"/>
        </w:rPr>
        <w:t xml:space="preserve"> karšto vandens. Chloro dujos su karštu vandeniu reaguoja taip:</w:t>
      </w:r>
    </w:p>
    <w:p w14:paraId="00000280" w14:textId="77777777" w:rsidR="00C20A60" w:rsidRPr="00424CA3" w:rsidRDefault="00970BF9" w:rsidP="00424CA3">
      <w:pPr>
        <w:spacing w:after="0"/>
        <w:ind w:left="1980"/>
        <w:rPr>
          <w:rFonts w:ascii="Times New Roman" w:eastAsia="Times New Roman" w:hAnsi="Times New Roman" w:cs="Times New Roman"/>
          <w:sz w:val="24"/>
          <w:szCs w:val="24"/>
        </w:rPr>
      </w:pPr>
      <w:r w:rsidRPr="00424CA3">
        <w:rPr>
          <w:rFonts w:ascii="Times New Roman" w:eastAsia="Times New Roman" w:hAnsi="Times New Roman" w:cs="Times New Roman"/>
          <w:sz w:val="24"/>
          <w:szCs w:val="24"/>
        </w:rPr>
        <w:t>2Cl</w:t>
      </w:r>
      <w:r w:rsidRPr="00424CA3">
        <w:rPr>
          <w:rFonts w:ascii="Times New Roman" w:eastAsia="Times New Roman" w:hAnsi="Times New Roman" w:cs="Times New Roman"/>
          <w:sz w:val="24"/>
          <w:szCs w:val="24"/>
          <w:vertAlign w:val="subscript"/>
        </w:rPr>
        <w:t>2</w:t>
      </w:r>
      <w:r w:rsidRPr="00424CA3">
        <w:rPr>
          <w:rFonts w:ascii="Times New Roman" w:eastAsia="Times New Roman" w:hAnsi="Times New Roman" w:cs="Times New Roman"/>
          <w:sz w:val="24"/>
          <w:szCs w:val="24"/>
        </w:rPr>
        <w:t>(d) + 2H</w:t>
      </w:r>
      <w:r w:rsidRPr="00424CA3">
        <w:rPr>
          <w:rFonts w:ascii="Times New Roman" w:eastAsia="Times New Roman" w:hAnsi="Times New Roman" w:cs="Times New Roman"/>
          <w:sz w:val="24"/>
          <w:szCs w:val="24"/>
          <w:vertAlign w:val="subscript"/>
        </w:rPr>
        <w:t>2</w:t>
      </w:r>
      <w:sdt>
        <w:sdtPr>
          <w:tag w:val="goog_rdk_8"/>
          <w:id w:val="1309595233"/>
        </w:sdtPr>
        <w:sdtEndPr/>
        <w:sdtContent>
          <w:r w:rsidRPr="00424CA3">
            <w:rPr>
              <w:rFonts w:ascii="Cardo" w:eastAsia="Cardo" w:hAnsi="Cardo" w:cs="Cardo"/>
              <w:sz w:val="24"/>
              <w:szCs w:val="24"/>
            </w:rPr>
            <w:t>O(s) → 4HCl(aq) + O</w:t>
          </w:r>
        </w:sdtContent>
      </w:sdt>
      <w:r w:rsidRPr="00424CA3">
        <w:rPr>
          <w:rFonts w:ascii="Times New Roman" w:eastAsia="Times New Roman" w:hAnsi="Times New Roman" w:cs="Times New Roman"/>
          <w:sz w:val="24"/>
          <w:szCs w:val="24"/>
          <w:vertAlign w:val="subscript"/>
        </w:rPr>
        <w:t>2</w:t>
      </w:r>
      <w:r w:rsidRPr="00424CA3">
        <w:rPr>
          <w:rFonts w:ascii="Times New Roman" w:eastAsia="Times New Roman" w:hAnsi="Times New Roman" w:cs="Times New Roman"/>
          <w:sz w:val="24"/>
          <w:szCs w:val="24"/>
        </w:rPr>
        <w:t>(d)</w:t>
      </w:r>
    </w:p>
    <w:p w14:paraId="00000281" w14:textId="77777777" w:rsidR="00C20A60" w:rsidRPr="00424CA3" w:rsidRDefault="00970BF9" w:rsidP="00424CA3">
      <w:pPr>
        <w:spacing w:after="0"/>
        <w:ind w:left="360"/>
        <w:jc w:val="both"/>
        <w:rPr>
          <w:rFonts w:ascii="Times New Roman" w:eastAsia="Times New Roman" w:hAnsi="Times New Roman" w:cs="Times New Roman"/>
          <w:sz w:val="24"/>
          <w:szCs w:val="24"/>
        </w:rPr>
      </w:pPr>
      <w:r w:rsidRPr="00424CA3">
        <w:rPr>
          <w:rFonts w:ascii="Times New Roman" w:eastAsia="Times New Roman" w:hAnsi="Times New Roman" w:cs="Times New Roman"/>
          <w:sz w:val="24"/>
          <w:szCs w:val="24"/>
        </w:rPr>
        <w:t>Apskaičiuokite sureagavusių chloro dujų tūrį, jeigu yra žinoma, kad susidarė 8,85 cm</w:t>
      </w:r>
      <w:r w:rsidRPr="00424CA3">
        <w:rPr>
          <w:rFonts w:ascii="Times New Roman" w:eastAsia="Times New Roman" w:hAnsi="Times New Roman" w:cs="Times New Roman"/>
          <w:sz w:val="24"/>
          <w:szCs w:val="24"/>
          <w:vertAlign w:val="superscript"/>
        </w:rPr>
        <w:t>3</w:t>
      </w:r>
      <w:r w:rsidRPr="00424CA3">
        <w:rPr>
          <w:rFonts w:ascii="Times New Roman" w:eastAsia="Times New Roman" w:hAnsi="Times New Roman" w:cs="Times New Roman"/>
          <w:sz w:val="24"/>
          <w:szCs w:val="24"/>
        </w:rPr>
        <w:t xml:space="preserve"> deguonies dujų. Dujų tūris išmatuotas normaliosiomis sąlygomis. Vandens tūrio pokyčio reakcijos metu nepaisykite. Užrašykite nuoseklų sprendimą.</w:t>
      </w:r>
    </w:p>
    <w:p w14:paraId="00000282" w14:textId="692B5C49" w:rsidR="00C20A60" w:rsidRPr="00424CA3" w:rsidRDefault="00342C15" w:rsidP="00424CA3">
      <w:pPr>
        <w:spacing w:after="0"/>
        <w:ind w:left="360"/>
        <w:jc w:val="both"/>
        <w:rPr>
          <w:rFonts w:ascii="Times New Roman" w:eastAsia="Times New Roman" w:hAnsi="Times New Roman" w:cs="Times New Roman"/>
        </w:rPr>
      </w:pPr>
      <w:r>
        <w:rPr>
          <w:rFonts w:ascii="Times New Roman" w:eastAsia="Times New Roman" w:hAnsi="Times New Roman" w:cs="Times New Roman"/>
          <w:sz w:val="24"/>
          <w:szCs w:val="24"/>
        </w:rPr>
        <w:t xml:space="preserve">5. </w:t>
      </w:r>
      <w:r w:rsidR="00970BF9" w:rsidRPr="00424CA3">
        <w:rPr>
          <w:rFonts w:ascii="Times New Roman" w:eastAsia="Times New Roman" w:hAnsi="Times New Roman" w:cs="Times New Roman"/>
          <w:sz w:val="24"/>
          <w:szCs w:val="24"/>
        </w:rPr>
        <w:t>Vamzdelyje E chloro dujos reaguoja su jodu I</w:t>
      </w:r>
      <w:r w:rsidR="00970BF9" w:rsidRPr="00342C15">
        <w:rPr>
          <w:rFonts w:ascii="Times New Roman" w:eastAsia="Times New Roman" w:hAnsi="Times New Roman" w:cs="Times New Roman"/>
          <w:sz w:val="24"/>
          <w:szCs w:val="24"/>
          <w:vertAlign w:val="subscript"/>
        </w:rPr>
        <w:t>2</w:t>
      </w:r>
      <w:r w:rsidR="00970BF9" w:rsidRPr="00424CA3">
        <w:rPr>
          <w:rFonts w:ascii="Times New Roman" w:eastAsia="Times New Roman" w:hAnsi="Times New Roman" w:cs="Times New Roman"/>
          <w:sz w:val="24"/>
          <w:szCs w:val="24"/>
        </w:rPr>
        <w:t xml:space="preserve"> ir susidaro medžiaga X. Ši medžiaga yra raudonų kristalų pavidalo. Užrašykite jodo oksidacijos laipsnį medžiagoje X. Yra žinoma, kad šioje medžiagoje chloro ir jodo molinis santykis 1 : 1. </w:t>
      </w:r>
    </w:p>
    <w:p w14:paraId="00000283" w14:textId="2A907374"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 2019 m. Chemijos valstybinio brandos egzamino užduotį</w:t>
      </w:r>
      <w:r w:rsidR="00342C15">
        <w:rPr>
          <w:rFonts w:ascii="Times New Roman" w:eastAsia="Times New Roman" w:hAnsi="Times New Roman" w:cs="Times New Roman"/>
          <w:sz w:val="24"/>
          <w:szCs w:val="24"/>
        </w:rPr>
        <w:t>.</w:t>
      </w:r>
    </w:p>
    <w:p w14:paraId="02A9F918" w14:textId="77777777" w:rsidR="00342C15" w:rsidRDefault="00342C15">
      <w:pPr>
        <w:spacing w:after="0" w:line="240" w:lineRule="auto"/>
        <w:jc w:val="right"/>
        <w:rPr>
          <w:rFonts w:ascii="Times New Roman" w:eastAsia="Times New Roman" w:hAnsi="Times New Roman" w:cs="Times New Roman"/>
          <w:sz w:val="24"/>
          <w:szCs w:val="24"/>
        </w:rPr>
      </w:pPr>
    </w:p>
    <w:p w14:paraId="00000285" w14:textId="67ECA2E4" w:rsidR="00C20A60" w:rsidRDefault="00033E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u</w:t>
      </w:r>
      <w:r w:rsidR="00970BF9">
        <w:rPr>
          <w:rFonts w:ascii="Times New Roman" w:eastAsia="Times New Roman" w:hAnsi="Times New Roman" w:cs="Times New Roman"/>
          <w:b/>
          <w:sz w:val="24"/>
          <w:szCs w:val="24"/>
        </w:rPr>
        <w:t>žduotis</w:t>
      </w:r>
      <w:r>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Iškastinio kuro naudojimas</w:t>
      </w:r>
      <w:r w:rsidR="00970BF9">
        <w:rPr>
          <w:rFonts w:ascii="Times New Roman" w:eastAsia="Times New Roman" w:hAnsi="Times New Roman" w:cs="Times New Roman"/>
          <w:sz w:val="24"/>
          <w:szCs w:val="24"/>
        </w:rPr>
        <w:t xml:space="preserve"> </w:t>
      </w:r>
    </w:p>
    <w:p w14:paraId="00000287" w14:textId="34D82276" w:rsidR="00C20A60" w:rsidRPr="00342C15" w:rsidRDefault="00970BF9" w:rsidP="00342C15">
      <w:pPr>
        <w:spacing w:after="0"/>
        <w:jc w:val="both"/>
        <w:rPr>
          <w:rFonts w:ascii="Times New Roman" w:eastAsia="Times New Roman" w:hAnsi="Times New Roman" w:cs="Times New Roman"/>
          <w:iCs/>
          <w:sz w:val="24"/>
          <w:szCs w:val="24"/>
        </w:rPr>
      </w:pPr>
      <w:r w:rsidRPr="00342C15">
        <w:rPr>
          <w:rFonts w:ascii="Times New Roman" w:eastAsia="Times New Roman" w:hAnsi="Times New Roman" w:cs="Times New Roman"/>
          <w:iCs/>
          <w:sz w:val="24"/>
          <w:szCs w:val="24"/>
        </w:rPr>
        <w:t>Ši užduotis skirta stiprinti gamtamokslinio komunikavimo kompetenciją bei kelti gamtamokslinių žinių taikymo bei gamtamokslinio mąstymo kognytivinių sričių pasiekimus. Tinka visų pasiekimų lygių mokiniams.</w:t>
      </w:r>
    </w:p>
    <w:p w14:paraId="00000289" w14:textId="77777777" w:rsidR="00C20A60" w:rsidRPr="00342C15" w:rsidRDefault="00970BF9" w:rsidP="00342C15">
      <w:pPr>
        <w:spacing w:after="0"/>
        <w:jc w:val="both"/>
        <w:rPr>
          <w:rFonts w:ascii="Times New Roman" w:eastAsia="Times New Roman" w:hAnsi="Times New Roman" w:cs="Times New Roman"/>
          <w:iCs/>
          <w:sz w:val="24"/>
          <w:szCs w:val="24"/>
        </w:rPr>
      </w:pPr>
      <w:r w:rsidRPr="00342C15">
        <w:rPr>
          <w:rFonts w:ascii="Times New Roman" w:eastAsia="Times New Roman" w:hAnsi="Times New Roman" w:cs="Times New Roman"/>
          <w:b/>
          <w:iCs/>
          <w:sz w:val="24"/>
          <w:szCs w:val="24"/>
        </w:rPr>
        <w:t>BP.</w:t>
      </w:r>
      <w:r w:rsidRPr="00342C15">
        <w:rPr>
          <w:rFonts w:ascii="Times New Roman" w:eastAsia="Times New Roman" w:hAnsi="Times New Roman" w:cs="Times New Roman"/>
          <w:iCs/>
          <w:sz w:val="24"/>
          <w:szCs w:val="24"/>
        </w:rPr>
        <w:t xml:space="preserve"> Nagrinėjami cheminiai reiškiniai biosferoje, siejant juos su antropogenine veikla, susidarančiais teršalais &lt;...&gt; ir jų poveikiu aplinkai.</w:t>
      </w:r>
    </w:p>
    <w:p w14:paraId="0000028B" w14:textId="77777777" w:rsidR="00C20A60" w:rsidRDefault="00970BF9" w:rsidP="00342C1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Pateiktose nuotraukose pavaizduotas įvažiavimas į požeminę automobilių stovėjimo aikštelę ir antžeminę keliaaukštę automobilių stovėjimo aikštelę. Prieš įvažiavimą į kiekvieną iš aikštelių įrengtas oranžinės spalvos ženklas, draudžiantis įvažiuoti transporto priemonėms su SGD (suskystintų gamtinių dujų) įranga. </w:t>
      </w:r>
    </w:p>
    <w:p w14:paraId="0000028C" w14:textId="77777777" w:rsidR="00C20A60" w:rsidRDefault="00970BF9" w:rsidP="00342C1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lastRenderedPageBreak/>
        <w:drawing>
          <wp:inline distT="0" distB="0" distL="0" distR="0" wp14:anchorId="18586C24" wp14:editId="5EBAE623">
            <wp:extent cx="5403850" cy="1663700"/>
            <wp:effectExtent l="0" t="0" r="6350" b="0"/>
            <wp:docPr id="107730372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rotWithShape="1">
                    <a:blip r:embed="rId115"/>
                    <a:srcRect l="7954" t="5027" r="7428" b="12629"/>
                    <a:stretch/>
                  </pic:blipFill>
                  <pic:spPr bwMode="auto">
                    <a:xfrm>
                      <a:off x="0" y="0"/>
                      <a:ext cx="5405063" cy="1664073"/>
                    </a:xfrm>
                    <a:prstGeom prst="rect">
                      <a:avLst/>
                    </a:prstGeom>
                    <a:ln>
                      <a:noFill/>
                    </a:ln>
                    <a:extLst>
                      <a:ext uri="{53640926-AAD7-44D8-BBD7-CCE9431645EC}">
                        <a14:shadowObscured xmlns:a14="http://schemas.microsoft.com/office/drawing/2010/main"/>
                      </a:ext>
                    </a:extLst>
                  </pic:spPr>
                </pic:pic>
              </a:graphicData>
            </a:graphic>
          </wp:inline>
        </w:drawing>
      </w:r>
    </w:p>
    <w:p w14:paraId="0000028E" w14:textId="77777777" w:rsidR="00C20A60" w:rsidRDefault="00970BF9" w:rsidP="00342C1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Paaiškinkite, kodėl transporto priemonėms su suskystintų gamtinių dujų įranga draudžiama įvažiuoti į požeminę stovėjimo aikštelę. </w:t>
      </w:r>
    </w:p>
    <w:p w14:paraId="0000028F" w14:textId="77777777" w:rsidR="00C20A60" w:rsidRDefault="00970BF9">
      <w:pPr>
        <w:spacing w:after="0" w:line="240" w:lineRule="auto"/>
        <w:ind w:left="288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Parengta pagal </w:t>
      </w:r>
      <w:r>
        <w:rPr>
          <w:rFonts w:ascii="Times New Roman" w:eastAsia="Times New Roman" w:hAnsi="Times New Roman" w:cs="Times New Roman"/>
          <w:i/>
          <w:sz w:val="24"/>
          <w:szCs w:val="24"/>
        </w:rPr>
        <w:t xml:space="preserve">Informator o egzaminie ósmoklasisty z chemii od roku </w:t>
      </w:r>
    </w:p>
    <w:p w14:paraId="00000290" w14:textId="77777777" w:rsidR="00C20A60" w:rsidRDefault="00970BF9">
      <w:pPr>
        <w:spacing w:after="0"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szkolnego 2021/2022.</w:t>
      </w:r>
      <w:r>
        <w:rPr>
          <w:rFonts w:ascii="Times New Roman" w:eastAsia="Times New Roman" w:hAnsi="Times New Roman" w:cs="Times New Roman"/>
          <w:sz w:val="24"/>
          <w:szCs w:val="24"/>
        </w:rPr>
        <w:t xml:space="preserve">Šaltinis: </w:t>
      </w:r>
      <w:hyperlink r:id="rId116">
        <w:r>
          <w:rPr>
            <w:rFonts w:ascii="Times New Roman" w:eastAsia="Times New Roman" w:hAnsi="Times New Roman" w:cs="Times New Roman"/>
            <w:color w:val="0000FF"/>
            <w:sz w:val="24"/>
            <w:szCs w:val="24"/>
            <w:u w:val="single"/>
          </w:rPr>
          <w:t>https://cke.gov.pl</w:t>
        </w:r>
      </w:hyperlink>
      <w:r>
        <w:rPr>
          <w:rFonts w:ascii="Times New Roman" w:eastAsia="Times New Roman" w:hAnsi="Times New Roman" w:cs="Times New Roman"/>
          <w:sz w:val="24"/>
          <w:szCs w:val="24"/>
        </w:rPr>
        <w:t xml:space="preserve"> </w:t>
      </w:r>
    </w:p>
    <w:p w14:paraId="00000292" w14:textId="694C44E8" w:rsidR="00C20A60" w:rsidRPr="004A1149" w:rsidRDefault="004A1149" w:rsidP="004A1149">
      <w:pPr>
        <w:pStyle w:val="Heading1"/>
      </w:pPr>
      <w:bookmarkStart w:id="12" w:name="_Toc112013006"/>
      <w:r>
        <w:t xml:space="preserve">3. </w:t>
      </w:r>
      <w:r w:rsidR="00970BF9" w:rsidRPr="004A1149">
        <w:t>Tarpdalykinių temų integravimas. Dalykų dermė.</w:t>
      </w:r>
      <w:bookmarkEnd w:id="12"/>
    </w:p>
    <w:p w14:paraId="00000294" w14:textId="1B8AEFD5" w:rsidR="00C20A60" w:rsidRDefault="00970BF9" w:rsidP="00453D27">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Tarpdalykinė temų integracija padeda ugdyti visuminį (holistinį) pasaulio suvokimą, išvengti suskaidymo į atskiras padrikas žinias apie objektus ir reiškinius, fragmentinio ir paviršutiniško pasaulio supratimo. Chemijos ugdymo turinys derinamas vertikaliai atsižvelgiant į amžiaus tarpsnių ypatumus,  nuosekliai plėtojamas ir gilinamas iš klasės į klasę. Horizontalioji integracija užtikrina skirtingų dalykų dermę, kai tas pats objektas ar reiškinys nagrinėjamas per skirtingų dalykų pamokas ar integralias veiklas. Mokinio poreikius geriausiai atitinka integralus ugdymas, kuris apima ne vien žinias, gebėjimus, vertybines nuostatas, bet ir pojūčius, jausmus, vaizduotę. Siekiama racionalios ir neracionalios (intuityvaus, jausminio, pasąmoninio) pažinimo dermės, į ugdymo procesą įtraukiant visas mokinio pažinimo galias. Integruojant tarpdalykines temas mokymosi turinyje siekiama mokomųjų dalykų tikslų, uždavinių, turinio ir metodų dermės, o taikant įvairius ugdymo integracijos būdus – asmenybinio, socialinio-kultūrinio mokinio augimo bei kontekstinės, problemų sprendimų, metodų, turinio įvairovės.</w:t>
      </w:r>
    </w:p>
    <w:p w14:paraId="3C1F8723" w14:textId="77777777" w:rsidR="004A1149" w:rsidRDefault="004A1149" w:rsidP="004A1149">
      <w:pPr>
        <w:spacing w:after="0"/>
        <w:ind w:firstLine="360"/>
        <w:jc w:val="both"/>
        <w:rPr>
          <w:rFonts w:ascii="Times New Roman" w:eastAsia="Times New Roman" w:hAnsi="Times New Roman" w:cs="Times New Roman"/>
          <w:sz w:val="24"/>
          <w:szCs w:val="24"/>
        </w:rPr>
      </w:pPr>
    </w:p>
    <w:p w14:paraId="00000296" w14:textId="77777777" w:rsidR="00C20A60" w:rsidRDefault="00970BF9">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smallCaps/>
          <w:color w:val="000000"/>
          <w:sz w:val="24"/>
          <w:szCs w:val="24"/>
        </w:rPr>
        <w:t xml:space="preserve">TARPDALYKINĖS TEMOS BENDROSIOSE PROGRAMOSE </w:t>
      </w:r>
    </w:p>
    <w:p w14:paraId="00000298" w14:textId="2D4E4795" w:rsidR="00C20A60" w:rsidRDefault="00453D27" w:rsidP="00453D27">
      <w:pPr>
        <w:pStyle w:val="Heading2"/>
        <w:rPr>
          <w:rFonts w:eastAsia="Times New Roman"/>
        </w:rPr>
      </w:pPr>
      <w:bookmarkStart w:id="13" w:name="_Toc112013007"/>
      <w:r>
        <w:rPr>
          <w:rFonts w:eastAsia="Times New Roman"/>
        </w:rPr>
        <w:t xml:space="preserve">3.1. </w:t>
      </w:r>
      <w:r w:rsidR="00970BF9">
        <w:rPr>
          <w:rFonts w:eastAsia="Times New Roman"/>
        </w:rPr>
        <w:t>Gimtoji kalba</w:t>
      </w:r>
      <w:bookmarkEnd w:id="13"/>
      <w:r w:rsidR="00970BF9">
        <w:rPr>
          <w:rFonts w:eastAsia="Times New Roman"/>
        </w:rPr>
        <w:t xml:space="preserve"> </w:t>
      </w:r>
    </w:p>
    <w:p w14:paraId="0000029A" w14:textId="659DB635" w:rsidR="00C20A60" w:rsidRDefault="00970BF9" w:rsidP="00453D27">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xml:space="preserve">Chemijos ugdymo programoje nėra konkrečių mokymosi turinio temų, skirtų gimtosios kalbos pasiekimams ugdyti, tačiau nagrinėjant bet kurią chemijos dalyko temą yra ugdomi ir kalbiniai gebėjimai. Yra išskirta gamtamokslinio komunikavimo pasiekimų sritis ir numatoma ugdyti tokius pasiekimus: </w:t>
      </w:r>
      <w:r w:rsidR="004A1149">
        <w:rPr>
          <w:rFonts w:ascii="Times New Roman" w:eastAsia="Times New Roman" w:hAnsi="Times New Roman" w:cs="Times New Roman"/>
          <w:color w:val="000000"/>
          <w:sz w:val="24"/>
          <w:szCs w:val="24"/>
        </w:rPr>
        <w:t>„</w:t>
      </w:r>
      <w:r w:rsidRPr="004A1149">
        <w:rPr>
          <w:rFonts w:ascii="Times New Roman" w:eastAsia="Times New Roman" w:hAnsi="Times New Roman" w:cs="Times New Roman"/>
          <w:iCs/>
          <w:color w:val="000000"/>
          <w:sz w:val="24"/>
          <w:szCs w:val="24"/>
        </w:rPr>
        <w:t xml:space="preserve">B1. </w:t>
      </w:r>
      <w:r w:rsidRPr="004A1149">
        <w:rPr>
          <w:rFonts w:ascii="Times New Roman" w:eastAsia="Times New Roman" w:hAnsi="Times New Roman" w:cs="Times New Roman"/>
          <w:iCs/>
          <w:sz w:val="24"/>
          <w:szCs w:val="24"/>
        </w:rPr>
        <w:t>T</w:t>
      </w:r>
      <w:r w:rsidRPr="004A1149">
        <w:rPr>
          <w:rFonts w:ascii="Times New Roman" w:eastAsia="Times New Roman" w:hAnsi="Times New Roman" w:cs="Times New Roman"/>
          <w:iCs/>
          <w:color w:val="000000"/>
          <w:sz w:val="24"/>
          <w:szCs w:val="24"/>
        </w:rPr>
        <w:t xml:space="preserve">inkamai </w:t>
      </w:r>
      <w:r w:rsidRPr="004A1149">
        <w:rPr>
          <w:rFonts w:ascii="Times New Roman" w:eastAsia="Times New Roman" w:hAnsi="Times New Roman" w:cs="Times New Roman"/>
          <w:iCs/>
          <w:sz w:val="24"/>
          <w:szCs w:val="24"/>
        </w:rPr>
        <w:t>vartoja</w:t>
      </w:r>
      <w:r w:rsidRPr="004A1149">
        <w:rPr>
          <w:rFonts w:ascii="Times New Roman" w:eastAsia="Times New Roman" w:hAnsi="Times New Roman" w:cs="Times New Roman"/>
          <w:iCs/>
          <w:color w:val="000000"/>
          <w:sz w:val="24"/>
          <w:szCs w:val="24"/>
        </w:rPr>
        <w:t xml:space="preserve"> gamtamokslines sąvokas, terminus, &lt;...&gt;; B4. </w:t>
      </w:r>
      <w:r w:rsidRPr="004A1149">
        <w:rPr>
          <w:rFonts w:ascii="Times New Roman" w:eastAsia="Times New Roman" w:hAnsi="Times New Roman" w:cs="Times New Roman"/>
          <w:iCs/>
          <w:sz w:val="24"/>
          <w:szCs w:val="24"/>
        </w:rPr>
        <w:t>Tinkamai, laikydamiesi etikos ir kalbos normų, praktiškai taiko kalbos žinias, tikslingai vartoja sąvokas, skirtingais būdais ir formomis perteikdami kitiems gamtamokslinę informaciją chemijos dalyko kontekste</w:t>
      </w:r>
      <w:r w:rsidRPr="004A1149">
        <w:rPr>
          <w:rFonts w:ascii="Times New Roman" w:eastAsia="Times New Roman" w:hAnsi="Times New Roman" w:cs="Times New Roman"/>
          <w:iCs/>
          <w:color w:val="000000"/>
          <w:sz w:val="24"/>
          <w:szCs w:val="24"/>
        </w:rPr>
        <w:t>.</w:t>
      </w:r>
      <w:r w:rsidR="004A1149">
        <w:rPr>
          <w:rFonts w:ascii="Times New Roman" w:eastAsia="Times New Roman" w:hAnsi="Times New Roman" w:cs="Times New Roman"/>
          <w:iCs/>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Chemijos dalyko turinio mokymo rekomendacijose galima rasti nemažai veiklų, kai mokiniams siūloma parengti pranešimus, diskutuoti viena ar kita gamtamoksline tema. Daugiau informacijos pateikiama skyrelyje „Kalbinių gebėjimų ugdymas“.</w:t>
      </w:r>
    </w:p>
    <w:p w14:paraId="0000029C" w14:textId="3E4A10C5" w:rsidR="00C20A60" w:rsidRDefault="00453D27" w:rsidP="00453D27">
      <w:pPr>
        <w:pStyle w:val="Heading2"/>
        <w:rPr>
          <w:rFonts w:eastAsia="Times New Roman"/>
        </w:rPr>
      </w:pPr>
      <w:bookmarkStart w:id="14" w:name="_Toc112013008"/>
      <w:r>
        <w:rPr>
          <w:rFonts w:eastAsia="Times New Roman"/>
        </w:rPr>
        <w:t xml:space="preserve">3.2. </w:t>
      </w:r>
      <w:r w:rsidR="00970BF9">
        <w:rPr>
          <w:rFonts w:eastAsia="Times New Roman"/>
        </w:rPr>
        <w:t>Etninė kultūra</w:t>
      </w:r>
      <w:bookmarkEnd w:id="14"/>
      <w:r w:rsidR="00970BF9">
        <w:rPr>
          <w:rFonts w:eastAsia="Times New Roman"/>
        </w:rPr>
        <w:t xml:space="preserve"> </w:t>
      </w:r>
    </w:p>
    <w:p w14:paraId="0000029E" w14:textId="6C00E74F" w:rsidR="00C20A60" w:rsidRDefault="00453D2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3.2.1. </w:t>
      </w:r>
      <w:r w:rsidR="00970BF9">
        <w:rPr>
          <w:rFonts w:ascii="Times New Roman" w:eastAsia="Times New Roman" w:hAnsi="Times New Roman" w:cs="Times New Roman"/>
          <w:b/>
          <w:color w:val="000000"/>
          <w:sz w:val="24"/>
          <w:szCs w:val="24"/>
        </w:rPr>
        <w:t>Tradicijos ir papročiai</w:t>
      </w:r>
      <w:r w:rsidR="00970BF9">
        <w:rPr>
          <w:rFonts w:ascii="Times New Roman" w:eastAsia="Times New Roman" w:hAnsi="Times New Roman" w:cs="Times New Roman"/>
          <w:color w:val="000000"/>
          <w:sz w:val="24"/>
          <w:szCs w:val="24"/>
        </w:rPr>
        <w:t xml:space="preserve"> </w:t>
      </w:r>
    </w:p>
    <w:p w14:paraId="000002A0" w14:textId="306A3565" w:rsidR="00C20A60" w:rsidRDefault="00970BF9" w:rsidP="00453D27">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xml:space="preserve">Chemijos ugdymo programoje etninės kultūros ugdymas skatinamas ugdyti siejant nagrinėjama turinį su kitais dalykais, vykdant tarpdalykines veiklas. Pavyzdžiui margučių dažymo </w:t>
      </w:r>
      <w:r w:rsidRPr="00604D32">
        <w:rPr>
          <w:rFonts w:ascii="Times New Roman" w:eastAsia="Times New Roman" w:hAnsi="Times New Roman" w:cs="Times New Roman"/>
          <w:bCs/>
          <w:color w:val="000000"/>
          <w:sz w:val="24"/>
          <w:szCs w:val="24"/>
        </w:rPr>
        <w:t xml:space="preserve">technologijų </w:t>
      </w:r>
      <w:r>
        <w:rPr>
          <w:rFonts w:ascii="Times New Roman" w:eastAsia="Times New Roman" w:hAnsi="Times New Roman" w:cs="Times New Roman"/>
          <w:color w:val="000000"/>
          <w:sz w:val="24"/>
          <w:szCs w:val="24"/>
        </w:rPr>
        <w:t xml:space="preserve">nagrinėjimas ir </w:t>
      </w:r>
      <w:r>
        <w:rPr>
          <w:rFonts w:ascii="Times New Roman" w:eastAsia="Times New Roman" w:hAnsi="Times New Roman" w:cs="Times New Roman"/>
          <w:color w:val="000000"/>
          <w:sz w:val="24"/>
          <w:szCs w:val="24"/>
        </w:rPr>
        <w:lastRenderedPageBreak/>
        <w:t>pan. Pasirenkant tiriamosios veiklos tematik</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ją galima sieti su tokiomis tradicijomis, kaip: duonos gamyba, tradicinių produktų gamyba, audinių dažymas (druskos), klump</w:t>
      </w:r>
      <w:r>
        <w:rPr>
          <w:rFonts w:ascii="Times New Roman" w:eastAsia="Times New Roman" w:hAnsi="Times New Roman" w:cs="Times New Roman"/>
          <w:sz w:val="24"/>
          <w:szCs w:val="24"/>
        </w:rPr>
        <w:t>ių gamybą</w:t>
      </w:r>
      <w:r>
        <w:rPr>
          <w:rFonts w:ascii="Times New Roman" w:eastAsia="Times New Roman" w:hAnsi="Times New Roman" w:cs="Times New Roman"/>
          <w:color w:val="000000"/>
          <w:sz w:val="24"/>
          <w:szCs w:val="24"/>
        </w:rPr>
        <w:t>, gintar</w:t>
      </w:r>
      <w:r>
        <w:rPr>
          <w:rFonts w:ascii="Times New Roman" w:eastAsia="Times New Roman" w:hAnsi="Times New Roman" w:cs="Times New Roman"/>
          <w:sz w:val="24"/>
          <w:szCs w:val="24"/>
        </w:rPr>
        <w:t>o apdirbimas</w:t>
      </w:r>
      <w:r>
        <w:rPr>
          <w:rFonts w:ascii="Times New Roman" w:eastAsia="Times New Roman" w:hAnsi="Times New Roman" w:cs="Times New Roman"/>
          <w:color w:val="000000"/>
          <w:sz w:val="24"/>
          <w:szCs w:val="24"/>
        </w:rPr>
        <w:t>.</w:t>
      </w:r>
    </w:p>
    <w:p w14:paraId="000002A1" w14:textId="264E8DD7" w:rsidR="00C20A60" w:rsidRDefault="00453D27" w:rsidP="00453D27">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sz w:val="24"/>
          <w:szCs w:val="24"/>
        </w:rPr>
        <w:t xml:space="preserve">3.2.2. </w:t>
      </w:r>
      <w:r w:rsidR="00970BF9">
        <w:rPr>
          <w:rFonts w:ascii="Times New Roman" w:eastAsia="Times New Roman" w:hAnsi="Times New Roman" w:cs="Times New Roman"/>
          <w:b/>
          <w:color w:val="000000"/>
          <w:sz w:val="24"/>
          <w:szCs w:val="24"/>
        </w:rPr>
        <w:t>Kultūros paveldas</w:t>
      </w:r>
    </w:p>
    <w:p w14:paraId="000002A2" w14:textId="6E18ABE3" w:rsidR="00C20A60" w:rsidRDefault="00970BF9" w:rsidP="00453D2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Atsižvelgiant į sąvokos „kultūra“ paaiškinimą – </w:t>
      </w:r>
      <w:r>
        <w:rPr>
          <w:rFonts w:ascii="Times New Roman" w:eastAsia="Times New Roman" w:hAnsi="Times New Roman" w:cs="Times New Roman"/>
          <w:i/>
          <w:color w:val="000000"/>
          <w:sz w:val="24"/>
          <w:szCs w:val="24"/>
        </w:rPr>
        <w:t xml:space="preserve">&lt;...&gt; </w:t>
      </w:r>
      <w:r w:rsidR="00453D27" w:rsidRPr="00453D27">
        <w:rPr>
          <w:rFonts w:ascii="Times New Roman" w:eastAsia="Times New Roman" w:hAnsi="Times New Roman" w:cs="Times New Roman"/>
          <w:iCs/>
          <w:color w:val="000000"/>
          <w:sz w:val="24"/>
          <w:szCs w:val="24"/>
        </w:rPr>
        <w:t>„</w:t>
      </w:r>
      <w:r w:rsidRPr="00453D27">
        <w:rPr>
          <w:rFonts w:ascii="Times New Roman" w:eastAsia="Times New Roman" w:hAnsi="Times New Roman" w:cs="Times New Roman"/>
          <w:iCs/>
          <w:color w:val="000000"/>
          <w:sz w:val="24"/>
          <w:szCs w:val="24"/>
        </w:rPr>
        <w:t>2. kurios nors srities žmonių išprusimas, tobulumo laipsnis, pasiektas moksle ar veikloje; visa, ką sukūrė žmonija fiziniu bei protiniu darbu praeityje ir dabar</w:t>
      </w:r>
      <w:r w:rsidR="00453D27" w:rsidRPr="00453D27">
        <w:rPr>
          <w:rFonts w:ascii="Times New Roman" w:eastAsia="Times New Roman" w:hAnsi="Times New Roman" w:cs="Times New Roman"/>
          <w:iCs/>
          <w:color w:val="000000"/>
          <w:sz w:val="24"/>
          <w:szCs w:val="24"/>
        </w:rPr>
        <w:t>“</w:t>
      </w:r>
      <w:r>
        <w:rPr>
          <w:rFonts w:ascii="Times New Roman" w:eastAsia="Times New Roman" w:hAnsi="Times New Roman" w:cs="Times New Roman"/>
          <w:i/>
          <w:color w:val="000000"/>
          <w:sz w:val="24"/>
          <w:szCs w:val="24"/>
        </w:rPr>
        <w:t xml:space="preserve"> &lt;...&gt; </w:t>
      </w:r>
      <w:r>
        <w:rPr>
          <w:rFonts w:ascii="Times New Roman" w:eastAsia="Times New Roman" w:hAnsi="Times New Roman" w:cs="Times New Roman"/>
          <w:color w:val="000000"/>
          <w:sz w:val="24"/>
          <w:szCs w:val="24"/>
        </w:rPr>
        <w:t>(</w:t>
      </w:r>
      <w:hyperlink r:id="rId117">
        <w:r>
          <w:rPr>
            <w:rFonts w:ascii="Times New Roman" w:eastAsia="Times New Roman" w:hAnsi="Times New Roman" w:cs="Times New Roman"/>
            <w:color w:val="1155CC"/>
            <w:sz w:val="24"/>
            <w:szCs w:val="24"/>
            <w:u w:val="single"/>
          </w:rPr>
          <w:t>Kas yra Kultūra ? Žodžio Kultūra reikšmė</w:t>
        </w:r>
      </w:hyperlink>
      <w:r>
        <w:rPr>
          <w:rFonts w:ascii="Times New Roman" w:eastAsia="Times New Roman" w:hAnsi="Times New Roman" w:cs="Times New Roman"/>
          <w:color w:val="000000"/>
          <w:sz w:val="24"/>
          <w:szCs w:val="24"/>
        </w:rPr>
        <w:t>) reikėtų atkreipti mokinių dėmesį</w:t>
      </w:r>
      <w:r>
        <w:rPr>
          <w:rFonts w:ascii="Times New Roman" w:eastAsia="Times New Roman" w:hAnsi="Times New Roman" w:cs="Times New Roman"/>
          <w:sz w:val="24"/>
          <w:szCs w:val="24"/>
        </w:rPr>
        <w:t xml:space="preserve"> į tai</w:t>
      </w:r>
      <w:r>
        <w:rPr>
          <w:rFonts w:ascii="Times New Roman" w:eastAsia="Times New Roman" w:hAnsi="Times New Roman" w:cs="Times New Roman"/>
          <w:color w:val="000000"/>
          <w:sz w:val="24"/>
          <w:szCs w:val="24"/>
        </w:rPr>
        <w:t>, kad žmonijos sukauptos žinios, padaryti atradimai ir mokslo pasiekimai yra svarbi ir neatsiejama kultūros paveldo dalis. Taip pat vertėtų ugdyti supratimą, kad dabarties procesai yra kultūrinio paveldo kūrimas.</w:t>
      </w:r>
    </w:p>
    <w:p w14:paraId="000002A3" w14:textId="77777777" w:rsidR="00C20A60" w:rsidRDefault="00970BF9" w:rsidP="00453D27">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Atliepiant Pasaulio kultūros ir gamtos paveldo apsaugos konvenciją pagal UNESCO materialųjį kultūros paveldą, chemijos programoje plėtojamos žinios apie vartojamų medžiagų, cheminių procesų įtaką nacionalinės reikšmės ekosistemoms, UNESCO gamtos objektų paveldui Lietuvoje. </w:t>
      </w:r>
    </w:p>
    <w:p w14:paraId="000002A5" w14:textId="673D384F" w:rsidR="00C20A60" w:rsidRDefault="00453D27" w:rsidP="00453D27">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sz w:val="24"/>
          <w:szCs w:val="24"/>
        </w:rPr>
        <w:t xml:space="preserve">3.2.3. </w:t>
      </w:r>
      <w:r w:rsidR="00970BF9">
        <w:rPr>
          <w:rFonts w:ascii="Times New Roman" w:eastAsia="Times New Roman" w:hAnsi="Times New Roman" w:cs="Times New Roman"/>
          <w:b/>
          <w:color w:val="000000"/>
          <w:sz w:val="24"/>
          <w:szCs w:val="24"/>
        </w:rPr>
        <w:t>Kultūros raida</w:t>
      </w:r>
    </w:p>
    <w:p w14:paraId="000002A7" w14:textId="5FC831D9" w:rsidR="00C20A60" w:rsidRDefault="00970BF9" w:rsidP="00C03272">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Kultūros raida chemijos pamokose siejama su chemijos mokslo vystym</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si Lietuvoje ir pasaulyje. Pvz., e</w:t>
      </w:r>
      <w:r>
        <w:rPr>
          <w:rFonts w:ascii="Times New Roman" w:eastAsia="Times New Roman" w:hAnsi="Times New Roman" w:cs="Times New Roman"/>
          <w:color w:val="000000"/>
          <w:sz w:val="24"/>
          <w:szCs w:val="24"/>
          <w:highlight w:val="white"/>
        </w:rPr>
        <w:t>lementų ir medžiagų įvairovę ir paplitimą siejant su istorine raida (nagrinėjant artimoje aplinkoje esančius istorinius paminklus); diskutuojant medinio paveldo apsaugos klausimais (pvz. Kernavės valstybinio kultūrinio rezervato objektai).</w:t>
      </w:r>
    </w:p>
    <w:p w14:paraId="000002A9" w14:textId="54B0A29B" w:rsidR="00C20A60" w:rsidRDefault="00C03272" w:rsidP="00C03272">
      <w:pPr>
        <w:pStyle w:val="Heading2"/>
        <w:rPr>
          <w:rFonts w:eastAsia="Times New Roman"/>
        </w:rPr>
      </w:pPr>
      <w:bookmarkStart w:id="15" w:name="_Toc112013009"/>
      <w:r>
        <w:rPr>
          <w:rFonts w:eastAsia="Times New Roman"/>
        </w:rPr>
        <w:t xml:space="preserve">3.3. </w:t>
      </w:r>
      <w:r w:rsidR="00970BF9">
        <w:rPr>
          <w:rFonts w:eastAsia="Times New Roman"/>
        </w:rPr>
        <w:t>Pilietinės visuomenės savikūra</w:t>
      </w:r>
      <w:bookmarkEnd w:id="15"/>
    </w:p>
    <w:p w14:paraId="000002AB" w14:textId="77777777" w:rsidR="00C20A60" w:rsidRDefault="00970BF9" w:rsidP="0084607A">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Siekiant pagrįsti ir įgyvendinti chemijos programos turinį kompetencijų ugdymu per šio dalyko veiklas kuriama pasitikėjimo atmosfera, ugdoma empatija šalia esančiam, skatinama bendradarbiavimo kultūra, pagarba kitokiai nuomonei. Pilietinės visuomenės savikūros nuostatos formuojamos ir nagrinėjant (diskutuojant) atsakingo vartojimo, ekologinės problematikos temas.</w:t>
      </w:r>
    </w:p>
    <w:p w14:paraId="000002AD" w14:textId="38FBC6C7" w:rsidR="00C20A60" w:rsidRDefault="0084607A" w:rsidP="0084607A">
      <w:pPr>
        <w:pStyle w:val="Heading2"/>
        <w:rPr>
          <w:rFonts w:ascii="Quattrocento Sans" w:eastAsia="Quattrocento Sans" w:hAnsi="Quattrocento Sans" w:cs="Quattrocento Sans"/>
          <w:sz w:val="18"/>
          <w:szCs w:val="18"/>
        </w:rPr>
      </w:pPr>
      <w:bookmarkStart w:id="16" w:name="_Toc112013010"/>
      <w:r>
        <w:rPr>
          <w:rFonts w:eastAsia="Times New Roman"/>
        </w:rPr>
        <w:t xml:space="preserve">3.4. </w:t>
      </w:r>
      <w:r w:rsidR="00970BF9">
        <w:rPr>
          <w:rFonts w:eastAsia="Times New Roman"/>
        </w:rPr>
        <w:t>Ekstremalios situacijos</w:t>
      </w:r>
      <w:bookmarkEnd w:id="16"/>
    </w:p>
    <w:p w14:paraId="000002AE" w14:textId="77777777" w:rsidR="00C20A60" w:rsidRDefault="00970BF9" w:rsidP="00C0327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Chemijos pamokose aptariant cheminių reakcijų eigą, energetinius pokyčius vykstančius jų metu, iškastinio kuro naudojimo, energetikos temas vertėtų padiskutuoti apie galimas ekstremalias situacijas, kurios galėtų kilti dėl neatsargaus ar aplaidaus elgesio minėtų procesų metu. Nagrinėjant cheminių elementų įvairovę ir savybes galima trumpai aptarti radioaktyvių medžiagų keliamus pavojus,  apsisaugojimo nuo radiacijos būdus. Kalbant apie klimato kaitą ir vis dažniau pasikartojančias karštas vasaros dienas arba itin žemą temperatūrą žiemą, reikėtų aptarti saugaus elgesio taisykles tokiomis dienomis, savęs ir kitų apsaugojimo svarbą.</w:t>
      </w:r>
    </w:p>
    <w:p w14:paraId="000002B0" w14:textId="5FB09D30" w:rsidR="00C20A60" w:rsidRDefault="0084607A" w:rsidP="0084607A">
      <w:pPr>
        <w:pStyle w:val="Heading2"/>
        <w:rPr>
          <w:rFonts w:ascii="Quattrocento Sans" w:eastAsia="Quattrocento Sans" w:hAnsi="Quattrocento Sans" w:cs="Quattrocento Sans"/>
          <w:sz w:val="18"/>
          <w:szCs w:val="18"/>
        </w:rPr>
      </w:pPr>
      <w:bookmarkStart w:id="17" w:name="_Toc112013011"/>
      <w:r>
        <w:rPr>
          <w:rFonts w:eastAsia="Times New Roman"/>
        </w:rPr>
        <w:t xml:space="preserve">3.5. </w:t>
      </w:r>
      <w:r w:rsidR="00970BF9">
        <w:rPr>
          <w:rFonts w:eastAsia="Times New Roman"/>
        </w:rPr>
        <w:t>Intelektinė nuosavybė</w:t>
      </w:r>
      <w:bookmarkEnd w:id="17"/>
    </w:p>
    <w:p w14:paraId="000002B1" w14:textId="147BAF1F" w:rsidR="00C20A60" w:rsidRDefault="00970BF9" w:rsidP="00C03272">
      <w:pPr>
        <w:spacing w:after="0"/>
        <w:ind w:firstLine="72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Chemijos bendrojoje programoje tarp pasiekimų sričių yra „Gamtamokslinio komunikavimo“ pasiekimų sritis ir numatoma ugdyti tokį pasiekimą: </w:t>
      </w:r>
      <w:r w:rsidR="0084607A" w:rsidRPr="0084607A">
        <w:rPr>
          <w:rFonts w:ascii="Times New Roman" w:eastAsia="Times New Roman" w:hAnsi="Times New Roman" w:cs="Times New Roman"/>
          <w:sz w:val="24"/>
          <w:szCs w:val="24"/>
        </w:rPr>
        <w:t>„</w:t>
      </w:r>
      <w:r w:rsidRPr="0084607A">
        <w:rPr>
          <w:rFonts w:ascii="Times New Roman" w:eastAsia="Times New Roman" w:hAnsi="Times New Roman" w:cs="Times New Roman"/>
          <w:sz w:val="24"/>
          <w:szCs w:val="24"/>
        </w:rPr>
        <w:t>B2. Suranda reikiamą informaciją įvairiuose šaltiniuose &lt;...&gt; tinkamai cituoja šaltinius</w:t>
      </w:r>
      <w:r w:rsidR="0084607A" w:rsidRPr="0084607A">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Kiekvieną kartą rengiant pranešimus, atliekant projektinius darbus, surandant reikiamą informaciją bei ją perteikiant, naudojantis savo bendraklasių gautais duomenimis ar kitais padarytais darbais, svarbu atkreipti dėmesį į tinkamą šaltinių citavimą taip ugdant pagarbą kitų darbui, supratimą apie intelektinę nuosavybę.</w:t>
      </w:r>
    </w:p>
    <w:p w14:paraId="000002B3" w14:textId="31AC7C1B" w:rsidR="00C20A60" w:rsidRDefault="0084607A" w:rsidP="0084607A">
      <w:pPr>
        <w:pStyle w:val="Heading2"/>
        <w:rPr>
          <w:rFonts w:ascii="Quattrocento Sans" w:eastAsia="Quattrocento Sans" w:hAnsi="Quattrocento Sans" w:cs="Quattrocento Sans"/>
          <w:sz w:val="18"/>
          <w:szCs w:val="18"/>
        </w:rPr>
      </w:pPr>
      <w:bookmarkStart w:id="18" w:name="_Toc112013012"/>
      <w:r>
        <w:rPr>
          <w:rFonts w:eastAsia="Times New Roman"/>
        </w:rPr>
        <w:t>3.</w:t>
      </w:r>
      <w:r w:rsidR="00970BF9">
        <w:rPr>
          <w:rFonts w:eastAsia="Times New Roman"/>
        </w:rPr>
        <w:t>6. Asmenybės, idėjos</w:t>
      </w:r>
      <w:bookmarkEnd w:id="18"/>
      <w:r w:rsidR="00970BF9">
        <w:rPr>
          <w:rFonts w:eastAsia="Times New Roman"/>
        </w:rPr>
        <w:t xml:space="preserve"> </w:t>
      </w:r>
    </w:p>
    <w:p w14:paraId="000002B5" w14:textId="77777777" w:rsidR="00C20A60" w:rsidRDefault="00970BF9" w:rsidP="0084607A">
      <w:pP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Gamtos mokslų prigimties ir raidos pažinimas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tai viena iš pasiekimų sričių, kuria siekiama mokiniams padėti suvokti ir kritiškai vertinti gamtos mokslų poveikį ir svarbą žmogui, bendruomenei, visuomenei; apibūdinti gamtos mokslų vystymąsi Lietuvoje ir pasaulyje. Todėl realizuojant chemijos programą, svarbu </w:t>
      </w:r>
      <w:r>
        <w:rPr>
          <w:rFonts w:ascii="Times New Roman" w:eastAsia="Times New Roman" w:hAnsi="Times New Roman" w:cs="Times New Roman"/>
          <w:color w:val="000000"/>
          <w:sz w:val="24"/>
          <w:szCs w:val="24"/>
        </w:rPr>
        <w:lastRenderedPageBreak/>
        <w:t xml:space="preserve">susipažinti su garsiais pasaulio ir Lietuvos mokslininkais (A. Avogadras, D. Mendelejevas, M. Sklodovska-Kiuri ir P. Kiuri, T. Grotusas, I. Domeika ir kt.) ir jų nuopelnais. </w:t>
      </w:r>
    </w:p>
    <w:p w14:paraId="000002B7" w14:textId="1308AB5D" w:rsidR="00C20A60" w:rsidRDefault="0084607A" w:rsidP="0084607A">
      <w:pPr>
        <w:pStyle w:val="Heading2"/>
        <w:rPr>
          <w:rFonts w:eastAsia="Times New Roman"/>
        </w:rPr>
      </w:pPr>
      <w:bookmarkStart w:id="19" w:name="_Toc112013013"/>
      <w:r>
        <w:rPr>
          <w:rFonts w:eastAsia="Times New Roman"/>
        </w:rPr>
        <w:t xml:space="preserve">3.7. </w:t>
      </w:r>
      <w:r w:rsidR="00970BF9">
        <w:rPr>
          <w:rFonts w:eastAsia="Times New Roman"/>
        </w:rPr>
        <w:t>Socialinė ir ekonominė plėtra</w:t>
      </w:r>
      <w:bookmarkEnd w:id="19"/>
      <w:r w:rsidR="00970BF9">
        <w:rPr>
          <w:rFonts w:eastAsia="Times New Roman"/>
        </w:rPr>
        <w:t xml:space="preserve"> </w:t>
      </w:r>
    </w:p>
    <w:p w14:paraId="000002B9" w14:textId="4B827EBE" w:rsidR="00C20A60" w:rsidRDefault="0084607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 xml:space="preserve">3.7.1. </w:t>
      </w:r>
      <w:r w:rsidR="00970BF9">
        <w:rPr>
          <w:rFonts w:ascii="Times New Roman" w:eastAsia="Times New Roman" w:hAnsi="Times New Roman" w:cs="Times New Roman"/>
          <w:b/>
          <w:color w:val="000000"/>
          <w:sz w:val="24"/>
          <w:szCs w:val="24"/>
        </w:rPr>
        <w:t>Pasaulis be skurdo ir bado</w:t>
      </w:r>
      <w:r w:rsidR="00970BF9">
        <w:rPr>
          <w:rFonts w:ascii="Times New Roman" w:eastAsia="Times New Roman" w:hAnsi="Times New Roman" w:cs="Times New Roman"/>
          <w:color w:val="000000"/>
          <w:sz w:val="24"/>
          <w:szCs w:val="24"/>
        </w:rPr>
        <w:t xml:space="preserve"> </w:t>
      </w:r>
    </w:p>
    <w:p w14:paraId="000002BB" w14:textId="68452B5E" w:rsidR="00C20A60" w:rsidRDefault="00970BF9" w:rsidP="0084607A">
      <w:pPr>
        <w:pBdr>
          <w:top w:val="nil"/>
          <w:left w:val="nil"/>
          <w:bottom w:val="nil"/>
          <w:right w:val="nil"/>
          <w:between w:val="nil"/>
        </w:pBdr>
        <w:spacing w:after="0"/>
        <w:ind w:firstLine="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Siekiant pagrindinio ugdymo programoje integruoti  darnaus vystymosi iškeltų tikslų tematiką  yra rekomenduojama mokinius skatinti diskutuoti apie antrąjį tikslą „Sumažinti badą“, aptarti, kokios priemonės yra numatytos, kad iki 2030 metų būtų sumažėjęs badaujančių skaičius pasaulyje, kaip prie šio tikslo įgyvendinimo prisideda Lietuva, kokias priemones tikslui realizuoti pateiktų mokiniai. Tuo pačiu mokiniai turėtų būti skatinami kritiškai vertinti sintetinius maisto komponentus bei maisto priedus, derlingumą didinančias chemines medžiagas (trąšos, pesticidai) ir pan.</w:t>
      </w:r>
    </w:p>
    <w:p w14:paraId="000002BD" w14:textId="443D8B67" w:rsidR="00C20A60" w:rsidRDefault="0084607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 xml:space="preserve">3.7.2. </w:t>
      </w:r>
      <w:r w:rsidR="00970BF9">
        <w:rPr>
          <w:rFonts w:ascii="Times New Roman" w:eastAsia="Times New Roman" w:hAnsi="Times New Roman" w:cs="Times New Roman"/>
          <w:b/>
          <w:color w:val="000000"/>
          <w:sz w:val="24"/>
          <w:szCs w:val="24"/>
        </w:rPr>
        <w:t>Žiedinė ekonomika</w:t>
      </w:r>
      <w:r w:rsidR="00970BF9">
        <w:rPr>
          <w:rFonts w:ascii="Times New Roman" w:eastAsia="Times New Roman" w:hAnsi="Times New Roman" w:cs="Times New Roman"/>
          <w:color w:val="000000"/>
          <w:sz w:val="24"/>
          <w:szCs w:val="24"/>
        </w:rPr>
        <w:t xml:space="preserve"> </w:t>
      </w:r>
    </w:p>
    <w:p w14:paraId="000002BF" w14:textId="77777777" w:rsidR="00C20A60" w:rsidRDefault="00970BF9" w:rsidP="0084607A">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xml:space="preserve">Vienas iš Lietuvos tikslų 2021-2027 metais žiedinės </w:t>
      </w:r>
      <w:r>
        <w:rPr>
          <w:rFonts w:ascii="Times New Roman" w:eastAsia="Times New Roman" w:hAnsi="Times New Roman" w:cs="Times New Roman"/>
          <w:sz w:val="24"/>
          <w:szCs w:val="24"/>
        </w:rPr>
        <w:t>ekonomikos</w:t>
      </w:r>
      <w:r>
        <w:rPr>
          <w:rFonts w:ascii="Times New Roman" w:eastAsia="Times New Roman" w:hAnsi="Times New Roman" w:cs="Times New Roman"/>
          <w:color w:val="000000"/>
          <w:sz w:val="24"/>
          <w:szCs w:val="24"/>
        </w:rPr>
        <w:t xml:space="preserve"> sektoriuje yra žaliavos, todėl jau nuo pradinių klasių ugdymo turinyje akcentuojama apie gamtos išteklius, jų tausojimą kasdieninėje aplinkoje, rodant savo pavyzdį kitiems, sudrausminant, ieškant kitų, gamtai draugiškesnių sprendimų. </w:t>
      </w:r>
      <w:r>
        <w:rPr>
          <w:rFonts w:ascii="Times New Roman" w:eastAsia="Times New Roman" w:hAnsi="Times New Roman" w:cs="Times New Roman"/>
          <w:color w:val="000000"/>
          <w:sz w:val="24"/>
          <w:szCs w:val="24"/>
          <w:highlight w:val="white"/>
        </w:rPr>
        <w:t>Žiedinės ekonomikos principai chemijos mokymosi turinyje išreikšti akcentuojant saikingą vartojimą, resursų taupymą, atliekų rūšiavimą akcentuojant jų perdirbimą ir pakartotiną panaudojimą.</w:t>
      </w:r>
    </w:p>
    <w:p w14:paraId="000002C1" w14:textId="780FACFE" w:rsidR="00C20A60" w:rsidRDefault="0084607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 xml:space="preserve">3.7.3. </w:t>
      </w:r>
      <w:r w:rsidR="00970BF9">
        <w:rPr>
          <w:rFonts w:ascii="Times New Roman" w:eastAsia="Times New Roman" w:hAnsi="Times New Roman" w:cs="Times New Roman"/>
          <w:b/>
          <w:color w:val="000000"/>
          <w:sz w:val="24"/>
          <w:szCs w:val="24"/>
        </w:rPr>
        <w:t>Pažangios technologijos ir inovacijos</w:t>
      </w:r>
      <w:r w:rsidR="00970BF9">
        <w:rPr>
          <w:rFonts w:ascii="Times New Roman" w:eastAsia="Times New Roman" w:hAnsi="Times New Roman" w:cs="Times New Roman"/>
          <w:color w:val="000000"/>
          <w:sz w:val="24"/>
          <w:szCs w:val="24"/>
        </w:rPr>
        <w:t xml:space="preserve"> </w:t>
      </w:r>
    </w:p>
    <w:p w14:paraId="000002C3" w14:textId="05000BE4" w:rsidR="00C20A60" w:rsidRDefault="00970BF9" w:rsidP="00FF5C86">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Chemijos programoje skiriama dėmesio naujų ir pažangių technologijų aptarimui. Tiriamuosius darbus siūloma</w:t>
      </w:r>
      <w:r w:rsidR="00FF5C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F5C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galima atlikti virtualioje laboratorinėje aplinkoje, užduotis atlikti pildant interaktyvius užrašus, nuolat ieškoti priemonių, kurios leistų naudotis kompiuterinėmis programomis, kuriomis greičiau ir efektyviau vyktų ugdymo procesas ne tik žinių įtvirtinimui, bet ir diagnostikai, pažangos stebėsenai. </w:t>
      </w:r>
      <w:r>
        <w:rPr>
          <w:rFonts w:ascii="Times New Roman" w:eastAsia="Times New Roman" w:hAnsi="Times New Roman" w:cs="Times New Roman"/>
          <w:color w:val="000000"/>
          <w:sz w:val="24"/>
          <w:szCs w:val="24"/>
          <w:highlight w:val="white"/>
        </w:rPr>
        <w:t>Nagrinėjami atsinaujinantys ir neatsinaujinantys energijos šaltiniai, siūloma juos kritiškai vertinti. Mokymosi turinyje yra temų, pvz., vandens valymo, elektrolizės technologijos ir kt., kurios tiesiogiai susijusios su technologijomis, jų kūrimu, tobulinimu ir reikšme. Tiriamiesiems darbams atlikti naudojami įvairios priemonės, kurios leidžia naudoti kompiuterines programas ir yra pažangesni už anksčiau naudotus matavimo prietaisus.</w:t>
      </w:r>
    </w:p>
    <w:p w14:paraId="000002C5" w14:textId="592ADEC1" w:rsidR="00C20A60" w:rsidRDefault="00FF5C86" w:rsidP="00FF5C86">
      <w:pPr>
        <w:pStyle w:val="Heading2"/>
        <w:rPr>
          <w:rFonts w:eastAsia="Times New Roman"/>
        </w:rPr>
      </w:pPr>
      <w:bookmarkStart w:id="20" w:name="_Toc112013014"/>
      <w:r>
        <w:rPr>
          <w:rFonts w:eastAsia="Times New Roman"/>
        </w:rPr>
        <w:t xml:space="preserve">3.8. </w:t>
      </w:r>
      <w:r w:rsidR="00970BF9">
        <w:rPr>
          <w:rFonts w:eastAsia="Times New Roman"/>
        </w:rPr>
        <w:t>Aplinkos tvarumas</w:t>
      </w:r>
      <w:bookmarkEnd w:id="20"/>
      <w:r w:rsidR="00970BF9">
        <w:rPr>
          <w:rFonts w:eastAsia="Times New Roman"/>
        </w:rPr>
        <w:t xml:space="preserve"> </w:t>
      </w:r>
    </w:p>
    <w:p w14:paraId="000002C7" w14:textId="0E5E7E89" w:rsidR="00C20A60" w:rsidRDefault="00FF5C86" w:rsidP="00FF5C8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3.8.1. </w:t>
      </w:r>
      <w:r w:rsidR="00970BF9">
        <w:rPr>
          <w:rFonts w:ascii="Times New Roman" w:eastAsia="Times New Roman" w:hAnsi="Times New Roman" w:cs="Times New Roman"/>
          <w:b/>
          <w:color w:val="000000"/>
          <w:sz w:val="24"/>
          <w:szCs w:val="24"/>
        </w:rPr>
        <w:t>Aplinkos apsauga</w:t>
      </w:r>
    </w:p>
    <w:p w14:paraId="000002C8" w14:textId="77777777" w:rsidR="00C20A60" w:rsidRDefault="00970BF9" w:rsidP="00FF5C86">
      <w:pPr>
        <w:pBdr>
          <w:top w:val="nil"/>
          <w:left w:val="nil"/>
          <w:bottom w:val="nil"/>
          <w:right w:val="nil"/>
          <w:between w:val="nil"/>
        </w:pBdr>
        <w:spacing w:after="0"/>
        <w:ind w:firstLine="72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Siekiama, kad chemijos pamokose mokiniai suprastų žmogaus veiklos sukeltus pokyčius gamtoje ir imtųsi asmeninės atsakomybės už aplinkos išsaugojimą. </w:t>
      </w:r>
    </w:p>
    <w:p w14:paraId="000002C9" w14:textId="2653CB67" w:rsidR="00C20A60" w:rsidRDefault="00FF5C86" w:rsidP="00FF5C8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3.8.2. </w:t>
      </w:r>
      <w:r w:rsidR="00970BF9">
        <w:rPr>
          <w:rFonts w:ascii="Times New Roman" w:eastAsia="Times New Roman" w:hAnsi="Times New Roman" w:cs="Times New Roman"/>
          <w:b/>
          <w:color w:val="000000"/>
          <w:sz w:val="24"/>
          <w:szCs w:val="24"/>
        </w:rPr>
        <w:t>Ekosistemų, biologinės įvairovės apsauga</w:t>
      </w:r>
    </w:p>
    <w:p w14:paraId="000002CA"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Pasiekimų raidos sritis Žmogaus ir gamtos dermė pažinimas” (F sritis) yra skirta suprasti ir paaiškinti gamtos mokslų </w:t>
      </w:r>
      <w:r>
        <w:rPr>
          <w:rFonts w:ascii="Times New Roman" w:eastAsia="Times New Roman" w:hAnsi="Times New Roman" w:cs="Times New Roman"/>
          <w:color w:val="000000"/>
          <w:sz w:val="24"/>
          <w:szCs w:val="24"/>
        </w:rPr>
        <w:t>reikšmę išsaugant biosferą ir užtikrinant visuomenės gyvenimo kokybę, todėl per chemijos pamokas mokiniai</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ugdosi asmeninę atsakomybę už aplinkos išsaugojimą, savo ir kitų žmonių sveikatos tausojimą.</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Prisiima atsakomybę ir imasi veiksmų saugant gamtą ir racionaliai vartojant išteklius. Nagrinėjant aplinkosauginius dokumentus siekiama ugdyti bendrą ir asmeninę atsakomybę už ekosistemų ir bioįvairovės saugojimą.</w:t>
      </w:r>
    </w:p>
    <w:p w14:paraId="000002CC" w14:textId="42AFEEB8" w:rsidR="00C20A60" w:rsidRDefault="00FF5C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3.8.3. </w:t>
      </w:r>
      <w:r w:rsidR="00970BF9">
        <w:rPr>
          <w:rFonts w:ascii="Times New Roman" w:eastAsia="Times New Roman" w:hAnsi="Times New Roman" w:cs="Times New Roman"/>
          <w:b/>
          <w:color w:val="000000"/>
          <w:sz w:val="24"/>
          <w:szCs w:val="24"/>
        </w:rPr>
        <w:t>Klimato kaitos prevencija</w:t>
      </w:r>
    </w:p>
    <w:p w14:paraId="000002CD" w14:textId="1147611F"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Siekiant aprobuoti klimato kaitos prevenciją atnaujintoje chemijos ugdymo programoje siūloma analizuoti intensyvėjančias ir dažnėjančias ekstremalias oro sąlygas, siejant jas su cheminių medžiagų vartojimu, klimato pokyčių įtaką žmogaus sveikatai bei biologinei įvairovei ir ekosistemų stabilumui.</w:t>
      </w:r>
    </w:p>
    <w:p w14:paraId="000002CF" w14:textId="7265F064" w:rsidR="00C20A60" w:rsidRDefault="00FF5C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3.8.4. </w:t>
      </w:r>
      <w:r w:rsidR="00970BF9">
        <w:rPr>
          <w:rFonts w:ascii="Times New Roman" w:eastAsia="Times New Roman" w:hAnsi="Times New Roman" w:cs="Times New Roman"/>
          <w:b/>
          <w:color w:val="000000"/>
          <w:sz w:val="24"/>
          <w:szCs w:val="24"/>
        </w:rPr>
        <w:t>Tvarūs miestai ir gyvenvietės</w:t>
      </w:r>
    </w:p>
    <w:p w14:paraId="000002D0"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Siekiant ugdyti žmogaus ir gamtos darnos sampratą, gamtinio kraštovaizdžio biologinės įvairovės kitimą dėl žmogaus veiklos per biologijos pamokas, viktorinas, olimpiadas, konkursus ir kitas veiklas turi būti skatinama iškelti ir esant galimybei  realizuoti įvairias aplinkosaugos idėjas, atsinaujinančius energetikos šaltinius; mokytis argumentuotai diskutuoti, kodėl būtina įgyvendinti darnaus vystymosi nuostatas. </w:t>
      </w:r>
    </w:p>
    <w:p w14:paraId="000002D1" w14:textId="58D74F9A" w:rsidR="00C20A60" w:rsidRDefault="00C20A60" w:rsidP="00FF5C86">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2D2" w14:textId="3D452534" w:rsidR="00C20A60" w:rsidRDefault="00FF5C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8.5. Tausojantis žemės ūkis</w:t>
      </w:r>
    </w:p>
    <w:p w14:paraId="000002D3"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Mokantis chemijos tausojančio žemės ūkio tematika ypatingai atsiskleidžia nagrinėjant temas susijusias su trąšų, pesticidų vartojimu, dirvožemio rūgšt</w:t>
      </w:r>
      <w:r>
        <w:rPr>
          <w:rFonts w:ascii="Times New Roman" w:eastAsia="Times New Roman" w:hAnsi="Times New Roman" w:cs="Times New Roman"/>
          <w:sz w:val="24"/>
          <w:szCs w:val="24"/>
        </w:rPr>
        <w:t>ė</w:t>
      </w:r>
      <w:r>
        <w:rPr>
          <w:rFonts w:ascii="Times New Roman" w:eastAsia="Times New Roman" w:hAnsi="Times New Roman" w:cs="Times New Roman"/>
          <w:color w:val="000000"/>
          <w:sz w:val="24"/>
          <w:szCs w:val="24"/>
        </w:rPr>
        <w:t xml:space="preserve">jimu, vandens telkinių tarša ir valymo galimybėmis ir pan. </w:t>
      </w:r>
    </w:p>
    <w:p w14:paraId="000002D5" w14:textId="4266387C" w:rsidR="00C20A60" w:rsidRDefault="004233D7">
      <w:pPr>
        <w:pBdr>
          <w:top w:val="nil"/>
          <w:left w:val="nil"/>
          <w:bottom w:val="nil"/>
          <w:right w:val="nil"/>
          <w:between w:val="nil"/>
        </w:pBdr>
        <w:spacing w:after="0" w:line="240" w:lineRule="auto"/>
        <w:rPr>
          <w:rFonts w:ascii="Times New Roman" w:eastAsia="Times New Roman" w:hAnsi="Times New Roman" w:cs="Times New Roman"/>
          <w:b/>
          <w:color w:val="538135"/>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8.6. Atsakingas vartojimas</w:t>
      </w:r>
      <w:r w:rsidR="00970BF9">
        <w:rPr>
          <w:rFonts w:ascii="Times New Roman" w:eastAsia="Times New Roman" w:hAnsi="Times New Roman" w:cs="Times New Roman"/>
          <w:b/>
          <w:color w:val="538135"/>
          <w:sz w:val="24"/>
          <w:szCs w:val="24"/>
        </w:rPr>
        <w:t xml:space="preserve"> </w:t>
      </w:r>
    </w:p>
    <w:p w14:paraId="000002D6"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Atsakingas vartojimas ir tvarus gyvenimo būdas, tvarios aplinkos kūrimas, </w:t>
      </w:r>
      <w:r>
        <w:rPr>
          <w:rFonts w:ascii="Times New Roman" w:eastAsia="Times New Roman" w:hAnsi="Times New Roman" w:cs="Times New Roman"/>
          <w:sz w:val="24"/>
          <w:szCs w:val="24"/>
        </w:rPr>
        <w:t>aplinkosaugos</w:t>
      </w:r>
      <w:r>
        <w:rPr>
          <w:rFonts w:ascii="Times New Roman" w:eastAsia="Times New Roman" w:hAnsi="Times New Roman" w:cs="Times New Roman"/>
          <w:color w:val="000000"/>
          <w:sz w:val="24"/>
          <w:szCs w:val="24"/>
        </w:rPr>
        <w:t xml:space="preserve"> problemų analizė – tai vieni iš kriterijų, kuriuos siektina pagrįsti veiklomis, sampratos formavimui ugdant jauną asmenybę ne tik realizuojant chemijos programos turinį, bet ir ieškant ryšių tarpdalykiniu kontekstu, gerųjų pavyzdžių šalies ir tarptautiniu mastu. </w:t>
      </w:r>
    </w:p>
    <w:p w14:paraId="000002D8" w14:textId="63FFC4CD" w:rsidR="00C20A60" w:rsidRDefault="004233D7" w:rsidP="004233D7">
      <w:pPr>
        <w:pStyle w:val="Heading2"/>
        <w:rPr>
          <w:rFonts w:eastAsia="Times New Roman"/>
        </w:rPr>
      </w:pPr>
      <w:bookmarkStart w:id="21" w:name="_Toc112013015"/>
      <w:r>
        <w:rPr>
          <w:rFonts w:eastAsia="Times New Roman"/>
        </w:rPr>
        <w:t xml:space="preserve">3.9. </w:t>
      </w:r>
      <w:r w:rsidR="00970BF9">
        <w:rPr>
          <w:rFonts w:eastAsia="Times New Roman"/>
        </w:rPr>
        <w:t>Mokymasis visą gyvenimą</w:t>
      </w:r>
      <w:bookmarkEnd w:id="21"/>
      <w:r w:rsidR="00970BF9">
        <w:rPr>
          <w:rFonts w:eastAsia="Times New Roman"/>
        </w:rPr>
        <w:t xml:space="preserve"> </w:t>
      </w:r>
    </w:p>
    <w:p w14:paraId="000002D9"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Atnaujintos chemijos programos tikslas, uždaviniai, turinys, kaip ir UNESCO švietimo ir mokymosi principas yra sudaryti sąlygas kiekvienam mokiniui suvokti mokymosi visą gyvenimą reikšmę. Mokymas ir švietimas suteikia žmogui galimybių prisitaikyti prie besikeičiančios aplinkos ir naujų technologijų, rengiantis tolesniam gyvenimui kaip visaverčiam socialiai atsakingam piliečiui, gebančiam kūrybiškai veikti, sveikai gyventi ir spręsti darnaus vystymosi problemas.</w:t>
      </w:r>
    </w:p>
    <w:p w14:paraId="000002DB" w14:textId="45A78BE2" w:rsidR="00C20A60" w:rsidRDefault="004233D7" w:rsidP="004233D7">
      <w:pPr>
        <w:pStyle w:val="Heading2"/>
        <w:rPr>
          <w:rFonts w:eastAsia="Times New Roman"/>
        </w:rPr>
      </w:pPr>
      <w:bookmarkStart w:id="22" w:name="_Toc112013016"/>
      <w:r>
        <w:rPr>
          <w:rFonts w:eastAsia="Times New Roman"/>
        </w:rPr>
        <w:t xml:space="preserve">3.10. </w:t>
      </w:r>
      <w:r w:rsidR="00970BF9">
        <w:rPr>
          <w:rFonts w:eastAsia="Times New Roman"/>
        </w:rPr>
        <w:t>Sveikata, sveika gyvensena</w:t>
      </w:r>
      <w:bookmarkEnd w:id="22"/>
      <w:r w:rsidR="00970BF9">
        <w:rPr>
          <w:rFonts w:eastAsia="Times New Roman"/>
        </w:rPr>
        <w:t xml:space="preserve"> </w:t>
      </w:r>
    </w:p>
    <w:p w14:paraId="000002DD" w14:textId="301E116F"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10.1. Asmens savybių ugdymas</w:t>
      </w:r>
      <w:r w:rsidR="00970BF9">
        <w:rPr>
          <w:rFonts w:ascii="Times New Roman" w:eastAsia="Times New Roman" w:hAnsi="Times New Roman" w:cs="Times New Roman"/>
          <w:color w:val="538135"/>
          <w:sz w:val="24"/>
          <w:szCs w:val="24"/>
        </w:rPr>
        <w:t xml:space="preserve"> </w:t>
      </w:r>
    </w:p>
    <w:p w14:paraId="000002DE"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Siekiant išugdyti socialiai atsakingų piliečių kartą, chemijos programos turinyje akcentuojamas pagarbus požiūris į gyvąją ir negyvąją aplinką, įskaitant pagarbą gyvybei. Taip pat įvairiomis veiklomis pamokose mokiniai skatinami pasitikėti savo jėgomis, visapusiškai ir lanksčiai reflektuoti bei kūrybiškai taikyti ir plėtoti asmenybėje slypinčius išteklius; prisiimti atsakomybę už savo veiksmus ir įsivertinti savo poelgių pasekmes. Siūloma veiklas organizuoti taip, kad mokiniai galėtų išsakyti savo nuomones, požiūris, diskutuoti, ugdytis bendravimo ir bendradarbiavimo įgūdžius. Per chemijos pamokas organizuojama nemažai praktinių veiklų, per kurias mokiniai dirba grupėse – taip ugdomos tokios savybės kaip empatija, tolerancija kito nuomonei, geranoriškumas, organizuotumas, tikslo siekimas ir kt. </w:t>
      </w:r>
    </w:p>
    <w:p w14:paraId="000002E0" w14:textId="3848EAA4"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10.2. Streso įveika</w:t>
      </w:r>
      <w:r w:rsidR="00970BF9">
        <w:rPr>
          <w:rFonts w:ascii="Times New Roman" w:eastAsia="Times New Roman" w:hAnsi="Times New Roman" w:cs="Times New Roman"/>
          <w:color w:val="000000"/>
          <w:sz w:val="24"/>
          <w:szCs w:val="24"/>
        </w:rPr>
        <w:t xml:space="preserve"> </w:t>
      </w:r>
    </w:p>
    <w:p w14:paraId="000002E1"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Mokantis chemijos mokiniai mokomi pažinti </w:t>
      </w:r>
      <w:r>
        <w:rPr>
          <w:rFonts w:ascii="Times New Roman" w:eastAsia="Times New Roman" w:hAnsi="Times New Roman" w:cs="Times New Roman"/>
          <w:color w:val="000000"/>
          <w:sz w:val="24"/>
          <w:szCs w:val="24"/>
          <w:highlight w:val="white"/>
        </w:rPr>
        <w:t xml:space="preserve">stipriąsias savo savybes ir išsiaiškinti nesėkmės priežastis. Siekiama sukurti palankią mokymuisi psichologinę aplinka, tačiau mokomasi atpažinti nerimą ir stresą bei laiku suteikti pagalbą, patarti, kokių veiksmų turėtų imtis mokinys, kad ateityje išvengtų nesėkmių. Diskutuojama nerimo ir streso įveikimo tematika. </w:t>
      </w:r>
    </w:p>
    <w:p w14:paraId="000002E3" w14:textId="237A7B4F"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10.3. Rūpinimasis savo ir kitų sveikata</w:t>
      </w:r>
      <w:r w:rsidR="00970BF9">
        <w:rPr>
          <w:rFonts w:ascii="Times New Roman" w:eastAsia="Times New Roman" w:hAnsi="Times New Roman" w:cs="Times New Roman"/>
          <w:color w:val="000000"/>
          <w:sz w:val="24"/>
          <w:szCs w:val="24"/>
        </w:rPr>
        <w:t xml:space="preserve"> </w:t>
      </w:r>
    </w:p>
    <w:p w14:paraId="000002E4"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chemijos pamokas nagrinėjant chemines medžiagas, jų kitimus bei poveikį aplinkai, akcentuojamas rūpinimasis savo ir kitų sveikata, reagavimas suteikiant pirmąją pagalbą įvykus nelaimei ir pan. Susipažįstama su medžiagų ženklinimu. Saugus elgesys su cheminėmis medžiagomis siejamas su rūpinimuisi savo ir kitų sveikata. Aptariami galimi pavojai ir jų prevencijos galimybės.</w:t>
      </w:r>
    </w:p>
    <w:p w14:paraId="000002E6" w14:textId="294A2D48"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10.4. Saugus elgesys</w:t>
      </w:r>
      <w:r w:rsidR="00970BF9">
        <w:rPr>
          <w:rFonts w:ascii="Times New Roman" w:eastAsia="Times New Roman" w:hAnsi="Times New Roman" w:cs="Times New Roman"/>
          <w:color w:val="000000"/>
          <w:sz w:val="24"/>
          <w:szCs w:val="24"/>
        </w:rPr>
        <w:t xml:space="preserve">  </w:t>
      </w:r>
    </w:p>
    <w:p w14:paraId="000002E7" w14:textId="33ADC9AF"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Chemijos mokymosi turinyje ir pasiekimų raidos reikalavimuose akcentuojama ne tik gamtamokslinio tyrinėjimo reikšmė, bet ir mokymasis saugiai tyrinėti, etiškai elgtis, suvokti savo vietą ir vaidmenį gamtoje. </w:t>
      </w:r>
      <w:r>
        <w:rPr>
          <w:rFonts w:ascii="Times New Roman" w:eastAsia="Times New Roman" w:hAnsi="Times New Roman" w:cs="Times New Roman"/>
          <w:color w:val="000000"/>
          <w:sz w:val="24"/>
          <w:szCs w:val="24"/>
        </w:rPr>
        <w:lastRenderedPageBreak/>
        <w:t>Aptariamos ir periodiškai p</w:t>
      </w:r>
      <w:r>
        <w:rPr>
          <w:rFonts w:ascii="Times New Roman" w:eastAsia="Times New Roman" w:hAnsi="Times New Roman" w:cs="Times New Roman"/>
          <w:sz w:val="24"/>
          <w:szCs w:val="24"/>
        </w:rPr>
        <w:t xml:space="preserve">risimenamos </w:t>
      </w:r>
      <w:r>
        <w:rPr>
          <w:rFonts w:ascii="Times New Roman" w:eastAsia="Times New Roman" w:hAnsi="Times New Roman" w:cs="Times New Roman"/>
          <w:color w:val="000000"/>
          <w:sz w:val="24"/>
          <w:szCs w:val="24"/>
        </w:rPr>
        <w:t xml:space="preserve">saugaus elgesio su cheminėmis medžiagomis, indais ir prietaisais taisyklės. Skatinama laikytis saugaus darbo ir elgesio su medžiagomis ne tik chemijos kabinete (laboratorijoje) bet ir kasdienėje aplinkoje (buityje). </w:t>
      </w:r>
    </w:p>
    <w:p w14:paraId="000002E9" w14:textId="21B42C5F"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10.5. Žalingų įpročių prevencija</w:t>
      </w:r>
      <w:r w:rsidR="00970BF9">
        <w:rPr>
          <w:rFonts w:ascii="Times New Roman" w:eastAsia="Times New Roman" w:hAnsi="Times New Roman" w:cs="Times New Roman"/>
          <w:color w:val="000000"/>
          <w:sz w:val="24"/>
          <w:szCs w:val="24"/>
        </w:rPr>
        <w:t xml:space="preserve">  </w:t>
      </w:r>
    </w:p>
    <w:p w14:paraId="000002EA" w14:textId="34336B72"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Mokantis chemijos aptariamos sveikatai žalingos medžiagos, jų poveikis organizmui, vartojimo socialiniai, ekonominiai, psichologiniai ir fiziologiniai aspektai. Siūloma šias temas nagrinėti pasitelkiant aktyviuosius, mokinių mąstymą ir nuostatas skatinančius metodus (esė, diskusijos, debatai ir kt.)</w:t>
      </w:r>
    </w:p>
    <w:p w14:paraId="000002EC" w14:textId="1B0C1443" w:rsidR="00C20A60" w:rsidRDefault="008B0F34" w:rsidP="008B0F3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3.10.6. </w:t>
      </w:r>
      <w:r w:rsidR="00970BF9">
        <w:rPr>
          <w:rFonts w:ascii="Times New Roman" w:eastAsia="Times New Roman" w:hAnsi="Times New Roman" w:cs="Times New Roman"/>
          <w:b/>
          <w:color w:val="000000"/>
          <w:sz w:val="24"/>
          <w:szCs w:val="24"/>
        </w:rPr>
        <w:t xml:space="preserve">Ugdymas karjerai </w:t>
      </w:r>
    </w:p>
    <w:p w14:paraId="000002ED" w14:textId="59D691A2" w:rsidR="00C20A60" w:rsidRDefault="00970BF9" w:rsidP="008B0F34">
      <w:pPr>
        <w:pBdr>
          <w:top w:val="nil"/>
          <w:left w:val="nil"/>
          <w:bottom w:val="nil"/>
          <w:right w:val="nil"/>
          <w:between w:val="nil"/>
        </w:pBdr>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Vienas iš chemijos bendrojoje programoje numatytų mokymosi uždavinių – </w:t>
      </w:r>
      <w:r w:rsidR="008B0F34" w:rsidRPr="008B0F34">
        <w:rPr>
          <w:rFonts w:ascii="Times New Roman" w:eastAsia="Times New Roman" w:hAnsi="Times New Roman" w:cs="Times New Roman"/>
          <w:color w:val="000000"/>
          <w:sz w:val="24"/>
          <w:szCs w:val="24"/>
        </w:rPr>
        <w:t>„</w:t>
      </w:r>
      <w:r w:rsidRPr="008B0F34">
        <w:rPr>
          <w:rFonts w:ascii="Times New Roman" w:eastAsia="Times New Roman" w:hAnsi="Times New Roman" w:cs="Times New Roman"/>
          <w:sz w:val="24"/>
          <w:szCs w:val="24"/>
        </w:rPr>
        <w:t>domėdamiesi gamtos mokslų ir technologijų raida Lietuvoje ir pasaulyje, mūsų šalies prioritetinėmis gamtos mokslų, technikos ir technologijų plėtotės kryptimis, susipažįsta su profesijomis, kurioms reikia chemijos žinių</w:t>
      </w:r>
      <w:r w:rsidR="008B0F34">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p>
    <w:p w14:paraId="000002EE" w14:textId="77777777" w:rsidR="00C20A60" w:rsidRDefault="00970BF9" w:rsidP="008B0F3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Siekiant įgyvendinti šį uždavinį į chemijos mokymosi turinyje yra temų tiesiogiai skatinančių ugdymą karjerai: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aptariamos chemijos pramonės vystymosi perspektyvos ir karjeros galimybės, daromi pranešimai; aptariamos su chemijos dalyku susijusios specialybės ir specialistų poreikis darbo rinkoje, žmogaus asmeninės savybės, reikalingos šioje srityje dirbantiems specialistams; aptariami baltymų tyrimų ir sintezės, genų inžinerijos laimėjimai Lietuvoje ir pasaulyje bei studijų ir karjeros galimybės.  Siekiant sėkmingai įgyvendinti minėtą turinį galima organizuoti pažintines ekskursijas į įvairias chemijos mokslo, tyrimų ir pramonės institucijas susitikti su dalyko srities specialistais  pamokose.</w:t>
      </w:r>
    </w:p>
    <w:p w14:paraId="000002F0" w14:textId="667AD519" w:rsidR="00C20A60" w:rsidRDefault="008B0F34" w:rsidP="008B0F34">
      <w:pPr>
        <w:pStyle w:val="Heading2"/>
        <w:rPr>
          <w:rFonts w:eastAsia="Times New Roman"/>
        </w:rPr>
      </w:pPr>
      <w:bookmarkStart w:id="23" w:name="_Toc112013017"/>
      <w:r>
        <w:t xml:space="preserve">3.11. </w:t>
      </w:r>
      <w:r w:rsidRPr="008B0F34">
        <w:t>Tarpdalykinių</w:t>
      </w:r>
      <w:r>
        <w:rPr>
          <w:rFonts w:eastAsia="Times New Roman"/>
        </w:rPr>
        <w:t xml:space="preserve"> temų integravimas </w:t>
      </w:r>
      <w:r w:rsidR="00970BF9">
        <w:rPr>
          <w:rFonts w:eastAsia="Times New Roman"/>
        </w:rPr>
        <w:t>8 klasė</w:t>
      </w:r>
      <w:r w:rsidR="00810BEB">
        <w:rPr>
          <w:rFonts w:eastAsia="Times New Roman"/>
        </w:rPr>
        <w:t>je</w:t>
      </w:r>
      <w:bookmarkEnd w:id="23"/>
    </w:p>
    <w:tbl>
      <w:tblPr>
        <w:tblStyle w:val="128"/>
        <w:tblW w:w="5000" w:type="pct"/>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CellMar>
          <w:top w:w="57" w:type="dxa"/>
          <w:left w:w="113" w:type="dxa"/>
          <w:bottom w:w="57" w:type="dxa"/>
          <w:right w:w="113" w:type="dxa"/>
        </w:tblCellMar>
        <w:tblLook w:val="0400" w:firstRow="0" w:lastRow="0" w:firstColumn="0" w:lastColumn="0" w:noHBand="0" w:noVBand="1"/>
      </w:tblPr>
      <w:tblGrid>
        <w:gridCol w:w="2119"/>
        <w:gridCol w:w="3826"/>
        <w:gridCol w:w="4578"/>
      </w:tblGrid>
      <w:tr w:rsidR="00C20A60" w14:paraId="5B40B8F1" w14:textId="77777777" w:rsidTr="00233154">
        <w:tc>
          <w:tcPr>
            <w:tcW w:w="1007" w:type="pct"/>
            <w:shd w:val="clear" w:color="auto" w:fill="auto"/>
            <w:tcMar>
              <w:top w:w="45" w:type="dxa"/>
              <w:left w:w="0" w:type="dxa"/>
              <w:bottom w:w="45" w:type="dxa"/>
              <w:right w:w="0" w:type="dxa"/>
            </w:tcMar>
            <w:vAlign w:val="center"/>
          </w:tcPr>
          <w:p w14:paraId="000002F2" w14:textId="5EDD6CC6" w:rsidR="00C20A60" w:rsidRDefault="00970BF9" w:rsidP="001B5FDE">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Turin</w:t>
            </w:r>
            <w:r w:rsidR="001B5FDE">
              <w:rPr>
                <w:rFonts w:ascii="Times New Roman" w:eastAsia="Times New Roman" w:hAnsi="Times New Roman" w:cs="Times New Roman"/>
                <w:b/>
                <w:sz w:val="24"/>
                <w:szCs w:val="24"/>
              </w:rPr>
              <w:t>io sritis</w:t>
            </w:r>
          </w:p>
        </w:tc>
        <w:tc>
          <w:tcPr>
            <w:tcW w:w="1818" w:type="pct"/>
            <w:shd w:val="clear" w:color="auto" w:fill="auto"/>
            <w:tcMar>
              <w:top w:w="45" w:type="dxa"/>
              <w:left w:w="0" w:type="dxa"/>
              <w:bottom w:w="45" w:type="dxa"/>
              <w:right w:w="0" w:type="dxa"/>
            </w:tcMar>
            <w:vAlign w:val="center"/>
          </w:tcPr>
          <w:p w14:paraId="000002F3" w14:textId="77777777" w:rsidR="00C20A60" w:rsidRDefault="00970BF9" w:rsidP="001B5FDE">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veiklos</w:t>
            </w:r>
          </w:p>
        </w:tc>
        <w:tc>
          <w:tcPr>
            <w:tcW w:w="2175" w:type="pct"/>
            <w:shd w:val="clear" w:color="auto" w:fill="auto"/>
            <w:tcMar>
              <w:top w:w="45" w:type="dxa"/>
              <w:left w:w="0" w:type="dxa"/>
              <w:bottom w:w="45" w:type="dxa"/>
              <w:right w:w="0" w:type="dxa"/>
            </w:tcMar>
            <w:vAlign w:val="center"/>
          </w:tcPr>
          <w:p w14:paraId="000002F5" w14:textId="5DBE0BF4" w:rsidR="00C20A60" w:rsidRDefault="00970BF9" w:rsidP="001B5FDE">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Galima integracija su kitais mokomaisiais dalykais</w:t>
            </w:r>
          </w:p>
        </w:tc>
      </w:tr>
      <w:tr w:rsidR="00C20A60" w14:paraId="5D03DF20" w14:textId="77777777" w:rsidTr="00233154">
        <w:tc>
          <w:tcPr>
            <w:tcW w:w="1007" w:type="pct"/>
            <w:shd w:val="clear" w:color="auto" w:fill="auto"/>
            <w:tcMar>
              <w:top w:w="45" w:type="dxa"/>
              <w:left w:w="0" w:type="dxa"/>
              <w:bottom w:w="45" w:type="dxa"/>
              <w:right w:w="0" w:type="dxa"/>
            </w:tcMar>
          </w:tcPr>
          <w:p w14:paraId="000002F6" w14:textId="24CC83FA"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8.1.1. Atomo sandara</w:t>
            </w:r>
          </w:p>
          <w:p w14:paraId="000002F7" w14:textId="77777777" w:rsidR="00C20A60" w:rsidRDefault="00C20A60">
            <w:pPr>
              <w:rPr>
                <w:rFonts w:ascii="Quattrocento Sans" w:eastAsia="Quattrocento Sans" w:hAnsi="Quattrocento Sans" w:cs="Quattrocento Sans"/>
                <w:sz w:val="18"/>
                <w:szCs w:val="18"/>
              </w:rPr>
            </w:pPr>
          </w:p>
        </w:tc>
        <w:tc>
          <w:tcPr>
            <w:tcW w:w="1818" w:type="pct"/>
            <w:shd w:val="clear" w:color="auto" w:fill="auto"/>
            <w:tcMar>
              <w:top w:w="45" w:type="dxa"/>
              <w:left w:w="0" w:type="dxa"/>
              <w:bottom w:w="45" w:type="dxa"/>
              <w:right w:w="0" w:type="dxa"/>
            </w:tcMar>
          </w:tcPr>
          <w:p w14:paraId="716AA4CA" w14:textId="77777777" w:rsidR="001B5FDE" w:rsidRDefault="00970BF9" w:rsidP="001B5FDE">
            <w:pPr>
              <w:rPr>
                <w:rFonts w:ascii="Times New Roman" w:eastAsia="Times New Roman" w:hAnsi="Times New Roman" w:cs="Times New Roman"/>
                <w:sz w:val="24"/>
                <w:szCs w:val="24"/>
              </w:rPr>
            </w:pPr>
            <w:r>
              <w:rPr>
                <w:rFonts w:ascii="Times New Roman" w:eastAsia="Times New Roman" w:hAnsi="Times New Roman" w:cs="Times New Roman"/>
                <w:sz w:val="24"/>
                <w:szCs w:val="24"/>
              </w:rPr>
              <w:t>Atomo sandaros nagrinėjimas (galima nagrinėti skirtingais sudėtingumo lygiais; galima pasinaudoti IT galimybėmis).</w:t>
            </w:r>
            <w:r w:rsidR="001B5FDE">
              <w:rPr>
                <w:rFonts w:ascii="Times New Roman" w:eastAsia="Times New Roman" w:hAnsi="Times New Roman" w:cs="Times New Roman"/>
                <w:sz w:val="24"/>
                <w:szCs w:val="24"/>
              </w:rPr>
              <w:t xml:space="preserve"> </w:t>
            </w:r>
          </w:p>
          <w:p w14:paraId="50EA9C41" w14:textId="5379597B" w:rsidR="001B5FDE" w:rsidRDefault="00970BF9" w:rsidP="001B5FDE">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(modeliuoja atomų sandarą).</w:t>
            </w:r>
            <w:r w:rsidR="001B5FDE">
              <w:rPr>
                <w:rFonts w:ascii="Times New Roman" w:eastAsia="Times New Roman" w:hAnsi="Times New Roman" w:cs="Times New Roman"/>
                <w:sz w:val="24"/>
                <w:szCs w:val="24"/>
              </w:rPr>
              <w:t xml:space="preserve"> </w:t>
            </w:r>
          </w:p>
          <w:p w14:paraId="000002FC" w14:textId="1640D9A7" w:rsidR="00C20A60" w:rsidRDefault="00970BF9" w:rsidP="001B5FDE">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Lyginimas ir prognozavimas (lygina skirtingų atomų sandarą, atranda jų sandaros dėsningumus, prognozuoja kitų atomų sandarą ir savybes).</w:t>
            </w:r>
          </w:p>
        </w:tc>
        <w:tc>
          <w:tcPr>
            <w:tcW w:w="2175" w:type="pct"/>
            <w:shd w:val="clear" w:color="auto" w:fill="auto"/>
            <w:tcMar>
              <w:top w:w="45" w:type="dxa"/>
              <w:left w:w="0" w:type="dxa"/>
              <w:bottom w:w="45" w:type="dxa"/>
              <w:right w:w="0" w:type="dxa"/>
            </w:tcMar>
          </w:tcPr>
          <w:p w14:paraId="000002FE" w14:textId="2340C2CF"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Fizika – sieja atomo sandarą su jį sudarančių dalelių fizikiniais parametrais, elektronų judėjimu. Susipažįsta su cheminių elementų radioaktyvių izotopų sandaros ypatumais.</w:t>
            </w:r>
          </w:p>
          <w:p w14:paraId="000002FF"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Matematika – supranta atomo sandaros matematinius dėsningumus, laikosi jų modeliuodamas, lygindamas ir prognozuodamas atomus.</w:t>
            </w:r>
          </w:p>
          <w:p w14:paraId="0000030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 jos sisteminimas ir apipavidalinimas ruošiant pristatymą.</w:t>
            </w:r>
          </w:p>
          <w:p w14:paraId="00000304" w14:textId="067E488F"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žodžio ir minčių raiška, glaustas darbo rezultatų pristatymas.</w:t>
            </w:r>
          </w:p>
        </w:tc>
      </w:tr>
      <w:tr w:rsidR="00C20A60" w14:paraId="7893A5D7" w14:textId="77777777" w:rsidTr="00233154">
        <w:tc>
          <w:tcPr>
            <w:tcW w:w="1007" w:type="pct"/>
            <w:shd w:val="clear" w:color="auto" w:fill="auto"/>
            <w:tcMar>
              <w:top w:w="45" w:type="dxa"/>
              <w:left w:w="0" w:type="dxa"/>
              <w:bottom w:w="45" w:type="dxa"/>
              <w:right w:w="0" w:type="dxa"/>
            </w:tcMar>
          </w:tcPr>
          <w:p w14:paraId="00000305" w14:textId="3C49348F"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8.1.2. Periodinis dėsnis</w:t>
            </w:r>
          </w:p>
          <w:p w14:paraId="00000306" w14:textId="77777777" w:rsidR="00C20A60" w:rsidRDefault="00C20A60">
            <w:pPr>
              <w:rPr>
                <w:rFonts w:ascii="Quattrocento Sans" w:eastAsia="Quattrocento Sans" w:hAnsi="Quattrocento Sans" w:cs="Quattrocento Sans"/>
                <w:sz w:val="18"/>
                <w:szCs w:val="18"/>
              </w:rPr>
            </w:pPr>
          </w:p>
        </w:tc>
        <w:tc>
          <w:tcPr>
            <w:tcW w:w="1818" w:type="pct"/>
            <w:shd w:val="clear" w:color="auto" w:fill="auto"/>
            <w:tcMar>
              <w:top w:w="45" w:type="dxa"/>
              <w:left w:w="0" w:type="dxa"/>
              <w:bottom w:w="45" w:type="dxa"/>
              <w:right w:w="0" w:type="dxa"/>
            </w:tcMar>
          </w:tcPr>
          <w:p w14:paraId="0000030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Periodiškumo reiškinio (dėsnio) ir periodinės elementų sistemos nagrinėjimas (galima nagrinėti skirtingais sudėtingumo lygiais; galima pasinaudoti IT galimybėmis).</w:t>
            </w:r>
          </w:p>
          <w:p w14:paraId="0000030B" w14:textId="12B7D7C8" w:rsidR="00C20A60" w:rsidRPr="001B5FDE"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Rengia pranešimus (galima mini-konferencija).</w:t>
            </w:r>
          </w:p>
        </w:tc>
        <w:tc>
          <w:tcPr>
            <w:tcW w:w="2175" w:type="pct"/>
            <w:shd w:val="clear" w:color="auto" w:fill="auto"/>
            <w:tcMar>
              <w:top w:w="45" w:type="dxa"/>
              <w:left w:w="0" w:type="dxa"/>
              <w:bottom w:w="45" w:type="dxa"/>
              <w:right w:w="0" w:type="dxa"/>
            </w:tcMar>
          </w:tcPr>
          <w:p w14:paraId="0000030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suvokia periodiškumo ir matematikos ryšį.</w:t>
            </w:r>
          </w:p>
          <w:p w14:paraId="0000030E"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Menai – iš vaizdinių priemonių atpažįsta ir pats vaizduoja periodiškumo esmę.</w:t>
            </w:r>
          </w:p>
          <w:p w14:paraId="00000310" w14:textId="2754F0AF"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Istorija – susipažįsta su periodinio dėsnio ir periodinės elementų sistemos istorija, D.</w:t>
            </w:r>
            <w:r w:rsidR="001B5FDE">
              <w:rPr>
                <w:rFonts w:ascii="Times New Roman" w:eastAsia="Times New Roman" w:hAnsi="Times New Roman" w:cs="Times New Roman"/>
                <w:sz w:val="24"/>
                <w:szCs w:val="24"/>
              </w:rPr>
              <w:t> </w:t>
            </w:r>
            <w:r>
              <w:rPr>
                <w:rFonts w:ascii="Times New Roman" w:eastAsia="Times New Roman" w:hAnsi="Times New Roman" w:cs="Times New Roman"/>
                <w:sz w:val="24"/>
                <w:szCs w:val="24"/>
              </w:rPr>
              <w:t>Mendelejevo asmenybe, darbais ir indėliu į chemijos mokslo raidą.</w:t>
            </w:r>
          </w:p>
          <w:p w14:paraId="00000312"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Lietuvių kalba – žodžio ir minčių raiška, nuoseklus kalbėjimas, pristatant mintis, pranešimus.</w:t>
            </w:r>
          </w:p>
          <w:p w14:paraId="00000316" w14:textId="35B242C2" w:rsidR="00C20A60" w:rsidRPr="001B5FDE"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tc>
      </w:tr>
      <w:tr w:rsidR="00C20A60" w14:paraId="534E136E" w14:textId="77777777" w:rsidTr="00233154">
        <w:tc>
          <w:tcPr>
            <w:tcW w:w="1007" w:type="pct"/>
            <w:shd w:val="clear" w:color="auto" w:fill="auto"/>
            <w:tcMar>
              <w:top w:w="45" w:type="dxa"/>
              <w:left w:w="0" w:type="dxa"/>
              <w:bottom w:w="45" w:type="dxa"/>
              <w:right w:w="0" w:type="dxa"/>
            </w:tcMar>
          </w:tcPr>
          <w:p w14:paraId="00000317" w14:textId="21EB2746"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8.1.3. Cheminės formulės</w:t>
            </w:r>
          </w:p>
        </w:tc>
        <w:tc>
          <w:tcPr>
            <w:tcW w:w="1818" w:type="pct"/>
            <w:shd w:val="clear" w:color="auto" w:fill="auto"/>
            <w:tcMar>
              <w:top w:w="45" w:type="dxa"/>
              <w:left w:w="0" w:type="dxa"/>
              <w:bottom w:w="45" w:type="dxa"/>
              <w:right w:w="0" w:type="dxa"/>
            </w:tcMar>
          </w:tcPr>
          <w:p w14:paraId="00000318"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Cheminių formulių nagrinėjimas ir vaizdavimas (skirtingais būdais).</w:t>
            </w:r>
          </w:p>
          <w:p w14:paraId="0000031B" w14:textId="119E1DDB"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Įvairiuose informaciniuose šaltiniuose ieškoma skirtingų medžiagų formulių (galima supažindinti ir su skirtingų tipų formulėmis).</w:t>
            </w:r>
          </w:p>
        </w:tc>
        <w:tc>
          <w:tcPr>
            <w:tcW w:w="2175" w:type="pct"/>
            <w:shd w:val="clear" w:color="auto" w:fill="auto"/>
            <w:tcMar>
              <w:top w:w="45" w:type="dxa"/>
              <w:left w:w="0" w:type="dxa"/>
              <w:bottom w:w="45" w:type="dxa"/>
              <w:right w:w="0" w:type="dxa"/>
            </w:tcMar>
          </w:tcPr>
          <w:p w14:paraId="0000031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tiksliai laikosi matematikos dėsningumų, sudarant ir pavaizduojant chemines formules, apskaičiuojant santykinę molekulinę masę ir elemento masės dalį junginyje  procentais.</w:t>
            </w:r>
          </w:p>
          <w:p w14:paraId="0000031F" w14:textId="7A51079D"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Informacinės technologijos – cheminių formulių nagrinėjimui ir vaizdavimui.</w:t>
            </w:r>
          </w:p>
          <w:p w14:paraId="00000320"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Menai – filmuoja, fotografuoja, piešia skirtingais būdais pavaizduotas formules (modelius).</w:t>
            </w:r>
          </w:p>
        </w:tc>
      </w:tr>
      <w:tr w:rsidR="00C20A60" w14:paraId="754C3335" w14:textId="77777777" w:rsidTr="00233154">
        <w:trPr>
          <w:trHeight w:val="1851"/>
        </w:trPr>
        <w:tc>
          <w:tcPr>
            <w:tcW w:w="1007" w:type="pct"/>
            <w:shd w:val="clear" w:color="auto" w:fill="auto"/>
            <w:tcMar>
              <w:top w:w="45" w:type="dxa"/>
              <w:left w:w="0" w:type="dxa"/>
              <w:bottom w:w="45" w:type="dxa"/>
              <w:right w:w="0" w:type="dxa"/>
            </w:tcMar>
          </w:tcPr>
          <w:p w14:paraId="00000321" w14:textId="7B2D8D04"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8.1.4. Cheminiai ryšiai</w:t>
            </w:r>
          </w:p>
        </w:tc>
        <w:tc>
          <w:tcPr>
            <w:tcW w:w="1818" w:type="pct"/>
            <w:shd w:val="clear" w:color="auto" w:fill="auto"/>
            <w:tcMar>
              <w:top w:w="45" w:type="dxa"/>
              <w:left w:w="0" w:type="dxa"/>
              <w:bottom w:w="45" w:type="dxa"/>
              <w:right w:w="0" w:type="dxa"/>
            </w:tcMar>
          </w:tcPr>
          <w:p w14:paraId="0000032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 cheminio ryšio samprata, jo susidarymo mechanizmai, savybės.</w:t>
            </w:r>
          </w:p>
          <w:p w14:paraId="0000032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Nustatomi ir prognozuojami ryšių tipai.</w:t>
            </w:r>
          </w:p>
          <w:p w14:paraId="00000327" w14:textId="79EC0BEF" w:rsidR="00C20A60" w:rsidRPr="00810BEB"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Lyginimas, klasifikavimas (klasifikuojami ir lyginami elementai, pagal jų gebėjimą sudaryti tam tikro tipo ryšius, susidarantys ryšiai).</w:t>
            </w:r>
          </w:p>
        </w:tc>
        <w:tc>
          <w:tcPr>
            <w:tcW w:w="2175" w:type="pct"/>
            <w:shd w:val="clear" w:color="auto" w:fill="auto"/>
            <w:tcMar>
              <w:top w:w="45" w:type="dxa"/>
              <w:left w:w="0" w:type="dxa"/>
              <w:bottom w:w="45" w:type="dxa"/>
              <w:right w:w="0" w:type="dxa"/>
            </w:tcMar>
          </w:tcPr>
          <w:p w14:paraId="0000032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cheminio ryšio tipą sieja su elemento atomo sandaros matematinėmis charakteristikomis.</w:t>
            </w:r>
          </w:p>
          <w:p w14:paraId="0000032A" w14:textId="7404281F"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cheminio ryšio prigimtį sieja</w:t>
            </w:r>
            <w:r w:rsidR="00810B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10B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aiškina eleme</w:t>
            </w:r>
            <w:r w:rsidR="00810BEB">
              <w:rPr>
                <w:rFonts w:ascii="Times New Roman" w:eastAsia="Times New Roman" w:hAnsi="Times New Roman" w:cs="Times New Roman"/>
                <w:sz w:val="24"/>
                <w:szCs w:val="24"/>
              </w:rPr>
              <w:t>n</w:t>
            </w:r>
            <w:r>
              <w:rPr>
                <w:rFonts w:ascii="Times New Roman" w:eastAsia="Times New Roman" w:hAnsi="Times New Roman" w:cs="Times New Roman"/>
                <w:sz w:val="24"/>
                <w:szCs w:val="24"/>
              </w:rPr>
              <w:t>to atomo fizikinėmis savybėmis.</w:t>
            </w:r>
          </w:p>
          <w:p w14:paraId="0000032B" w14:textId="77777777" w:rsidR="00C20A60" w:rsidRDefault="00C20A60">
            <w:pPr>
              <w:rPr>
                <w:rFonts w:ascii="Quattrocento Sans" w:eastAsia="Quattrocento Sans" w:hAnsi="Quattrocento Sans" w:cs="Quattrocento Sans"/>
                <w:sz w:val="18"/>
                <w:szCs w:val="18"/>
              </w:rPr>
            </w:pPr>
          </w:p>
        </w:tc>
      </w:tr>
      <w:tr w:rsidR="00C20A60" w14:paraId="075566B4" w14:textId="77777777" w:rsidTr="00233154">
        <w:tc>
          <w:tcPr>
            <w:tcW w:w="1007" w:type="pct"/>
            <w:shd w:val="clear" w:color="auto" w:fill="auto"/>
            <w:tcMar>
              <w:top w:w="45" w:type="dxa"/>
              <w:left w:w="0" w:type="dxa"/>
              <w:bottom w:w="45" w:type="dxa"/>
              <w:right w:w="0" w:type="dxa"/>
            </w:tcMar>
          </w:tcPr>
          <w:p w14:paraId="0000032C" w14:textId="61F4BDC4"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8.2.1. Cheminės reakcijos</w:t>
            </w:r>
          </w:p>
        </w:tc>
        <w:tc>
          <w:tcPr>
            <w:tcW w:w="1818" w:type="pct"/>
            <w:shd w:val="clear" w:color="auto" w:fill="auto"/>
            <w:tcMar>
              <w:top w:w="45" w:type="dxa"/>
              <w:left w:w="0" w:type="dxa"/>
              <w:bottom w:w="45" w:type="dxa"/>
              <w:right w:w="0" w:type="dxa"/>
            </w:tcMar>
          </w:tcPr>
          <w:p w14:paraId="0000032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Mokosi atpažinti, skirti ir keliais būdais pavaizduoti chemines reakcijas.</w:t>
            </w:r>
          </w:p>
          <w:p w14:paraId="0000032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atlieka saugias chemines reakcijas.</w:t>
            </w:r>
          </w:p>
          <w:p w14:paraId="0000033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chemines reakcijas, siedamas su medžiagų atomų „persitvarkymu“ (galima pasitelkti skaitmeninius mokymosi objektus).</w:t>
            </w:r>
          </w:p>
          <w:p w14:paraId="0000033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 pateiktas (paties pasirinktas) reakcijas.</w:t>
            </w:r>
          </w:p>
          <w:p w14:paraId="0000033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Galima surengti konferenciją „Cheminės reakcijos mumyse ir aplink mus“ ar pan.</w:t>
            </w:r>
          </w:p>
        </w:tc>
        <w:tc>
          <w:tcPr>
            <w:tcW w:w="2175" w:type="pct"/>
            <w:shd w:val="clear" w:color="auto" w:fill="auto"/>
            <w:tcMar>
              <w:top w:w="45" w:type="dxa"/>
              <w:left w:w="0" w:type="dxa"/>
              <w:bottom w:w="45" w:type="dxa"/>
              <w:right w:w="0" w:type="dxa"/>
            </w:tcMar>
          </w:tcPr>
          <w:p w14:paraId="0000033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supranta ir tinkamai taiko masės tvermės dėsnį.</w:t>
            </w:r>
          </w:p>
          <w:p w14:paraId="0000033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(ekologija, aplinkosauga) – atpažįsta, apibūdina ir įvertina aplinkoje vykstančias chemines reakcijas, jų reikšmę medžiagų ir elementų cikluose, organizmuose ir pan.</w:t>
            </w:r>
          </w:p>
          <w:p w14:paraId="0000033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cheminių reakcijų nagrinėjimui, vaizdinių priemonių parengimui.</w:t>
            </w:r>
          </w:p>
          <w:p w14:paraId="0000033D" w14:textId="1BAA4D14" w:rsidR="00C20A60" w:rsidRPr="00C56ABA"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7251B0F9" w14:textId="77777777" w:rsidTr="00233154">
        <w:tc>
          <w:tcPr>
            <w:tcW w:w="1007" w:type="pct"/>
            <w:shd w:val="clear" w:color="auto" w:fill="auto"/>
            <w:tcMar>
              <w:top w:w="45" w:type="dxa"/>
              <w:left w:w="0" w:type="dxa"/>
              <w:bottom w:w="45" w:type="dxa"/>
              <w:right w:w="0" w:type="dxa"/>
            </w:tcMar>
          </w:tcPr>
          <w:p w14:paraId="0000033E" w14:textId="51E82545"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8.2.2. Cheminių reakcijų energijos virsmai</w:t>
            </w:r>
          </w:p>
        </w:tc>
        <w:tc>
          <w:tcPr>
            <w:tcW w:w="1818" w:type="pct"/>
            <w:shd w:val="clear" w:color="auto" w:fill="auto"/>
            <w:tcMar>
              <w:top w:w="45" w:type="dxa"/>
              <w:left w:w="0" w:type="dxa"/>
              <w:bottom w:w="45" w:type="dxa"/>
              <w:right w:w="0" w:type="dxa"/>
            </w:tcMar>
          </w:tcPr>
          <w:p w14:paraId="0000033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 cheminių reakcijų mechanizmą(-us), siedamas su energetiniais pokyčiais.</w:t>
            </w:r>
          </w:p>
          <w:p w14:paraId="0000034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 reakcijas, pagal jų energetinius pokyčius.</w:t>
            </w:r>
          </w:p>
          <w:p w14:paraId="00000343" w14:textId="0818413C"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Apskaičiuoja medžiagos masės dalį (procentais)</w:t>
            </w:r>
            <w:r w:rsidR="00810BEB">
              <w:rPr>
                <w:rFonts w:ascii="Times New Roman" w:eastAsia="Times New Roman" w:hAnsi="Times New Roman" w:cs="Times New Roman"/>
                <w:sz w:val="24"/>
                <w:szCs w:val="24"/>
              </w:rPr>
              <w:t>.</w:t>
            </w:r>
          </w:p>
          <w:p w14:paraId="00000345" w14:textId="258B4A3A"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Galima organizuoti diskusiją, konferenciją ar pan. cheminių reakcijų energetikos ir aplinkosaugos klausimais</w:t>
            </w:r>
            <w:r w:rsidR="00810BEB">
              <w:rPr>
                <w:rFonts w:ascii="Times New Roman" w:eastAsia="Times New Roman" w:hAnsi="Times New Roman" w:cs="Times New Roman"/>
                <w:sz w:val="24"/>
                <w:szCs w:val="24"/>
              </w:rPr>
              <w:t>.</w:t>
            </w:r>
          </w:p>
        </w:tc>
        <w:tc>
          <w:tcPr>
            <w:tcW w:w="2175" w:type="pct"/>
            <w:shd w:val="clear" w:color="auto" w:fill="auto"/>
            <w:tcMar>
              <w:top w:w="45" w:type="dxa"/>
              <w:left w:w="0" w:type="dxa"/>
              <w:bottom w:w="45" w:type="dxa"/>
              <w:right w:w="0" w:type="dxa"/>
            </w:tcMar>
          </w:tcPr>
          <w:p w14:paraId="0000034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energijos ir energetinių pokyčių supratimas. Galima sieti su energetinės saugos, tvaraus vartojimo, aplinkosaugos tematika.</w:t>
            </w:r>
          </w:p>
          <w:p w14:paraId="00000348" w14:textId="0D120A0D"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suvartojamos ir išsiskiriančios energijos raišką, apibrėžto tikslumo mas</w:t>
            </w:r>
            <w:r w:rsidR="00810BEB">
              <w:rPr>
                <w:rFonts w:ascii="Times New Roman" w:eastAsia="Times New Roman" w:hAnsi="Times New Roman" w:cs="Times New Roman"/>
                <w:sz w:val="24"/>
                <w:szCs w:val="24"/>
              </w:rPr>
              <w:t>ė</w:t>
            </w:r>
            <w:r>
              <w:rPr>
                <w:rFonts w:ascii="Times New Roman" w:eastAsia="Times New Roman" w:hAnsi="Times New Roman" w:cs="Times New Roman"/>
                <w:sz w:val="24"/>
                <w:szCs w:val="24"/>
              </w:rPr>
              <w:t>s dalies apskaičiavimas.</w:t>
            </w:r>
          </w:p>
          <w:p w14:paraId="0000034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Biologija – sieja reakcijų energetinius pokyčius su organizme ir aplinkoje vykstančiais procesais (judėjimas ir raumenų darbas, mityba ir virškinimas, fotosintezė ir kvėpavimas ir pan.), aplinkosaugos klausimais </w:t>
            </w:r>
            <w:r>
              <w:rPr>
                <w:rFonts w:ascii="Times New Roman" w:eastAsia="Times New Roman" w:hAnsi="Times New Roman" w:cs="Times New Roman"/>
                <w:sz w:val="24"/>
                <w:szCs w:val="24"/>
              </w:rPr>
              <w:lastRenderedPageBreak/>
              <w:t>ir problemomis (iškastinio kuro deginimas ir „šiltnamio efektas“, alternatyvi energetika).</w:t>
            </w:r>
          </w:p>
        </w:tc>
      </w:tr>
    </w:tbl>
    <w:p w14:paraId="2CFA1C2E" w14:textId="71694FBE" w:rsidR="00810BEB" w:rsidRDefault="00810BEB" w:rsidP="00810BEB">
      <w:pPr>
        <w:pStyle w:val="Heading2"/>
        <w:rPr>
          <w:rFonts w:eastAsia="Times New Roman"/>
        </w:rPr>
      </w:pPr>
      <w:bookmarkStart w:id="24" w:name="_Toc112013018"/>
      <w:r>
        <w:lastRenderedPageBreak/>
        <w:t xml:space="preserve">3.12. </w:t>
      </w:r>
      <w:r w:rsidRPr="008B0F34">
        <w:t>Tarpdalykinių</w:t>
      </w:r>
      <w:r>
        <w:rPr>
          <w:rFonts w:eastAsia="Times New Roman"/>
        </w:rPr>
        <w:t xml:space="preserve"> temų integravimas </w:t>
      </w:r>
      <w:r w:rsidR="00C56ABA">
        <w:rPr>
          <w:rFonts w:eastAsia="Times New Roman"/>
        </w:rPr>
        <w:t>9</w:t>
      </w:r>
      <w:r>
        <w:rPr>
          <w:rFonts w:eastAsia="Times New Roman"/>
        </w:rPr>
        <w:t xml:space="preserve"> </w:t>
      </w:r>
      <w:r w:rsidR="00B63D25">
        <w:rPr>
          <w:rFonts w:eastAsia="Times New Roman"/>
        </w:rPr>
        <w:t xml:space="preserve">(I) </w:t>
      </w:r>
      <w:r>
        <w:rPr>
          <w:rFonts w:eastAsia="Times New Roman"/>
        </w:rPr>
        <w:t>klasėje</w:t>
      </w:r>
      <w:bookmarkEnd w:id="24"/>
    </w:p>
    <w:tbl>
      <w:tblPr>
        <w:tblStyle w:val="127"/>
        <w:tblW w:w="5000" w:type="pct"/>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CellMar>
          <w:top w:w="57" w:type="dxa"/>
          <w:left w:w="113" w:type="dxa"/>
          <w:bottom w:w="57" w:type="dxa"/>
          <w:right w:w="113" w:type="dxa"/>
        </w:tblCellMar>
        <w:tblLook w:val="0400" w:firstRow="0" w:lastRow="0" w:firstColumn="0" w:lastColumn="0" w:noHBand="0" w:noVBand="1"/>
      </w:tblPr>
      <w:tblGrid>
        <w:gridCol w:w="2115"/>
        <w:gridCol w:w="3830"/>
        <w:gridCol w:w="4578"/>
      </w:tblGrid>
      <w:tr w:rsidR="00C20A60" w14:paraId="42FF3964" w14:textId="77777777" w:rsidTr="00233154">
        <w:tc>
          <w:tcPr>
            <w:tcW w:w="1005" w:type="pct"/>
            <w:shd w:val="clear" w:color="auto" w:fill="auto"/>
            <w:tcMar>
              <w:top w:w="45" w:type="dxa"/>
              <w:left w:w="0" w:type="dxa"/>
              <w:bottom w:w="45" w:type="dxa"/>
              <w:right w:w="0" w:type="dxa"/>
            </w:tcMar>
            <w:vAlign w:val="center"/>
          </w:tcPr>
          <w:p w14:paraId="0000034D" w14:textId="779DDAA0" w:rsidR="00C20A60" w:rsidRDefault="00970BF9" w:rsidP="00C56ABA">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Turin</w:t>
            </w:r>
            <w:r w:rsidR="00810BEB">
              <w:rPr>
                <w:rFonts w:ascii="Times New Roman" w:eastAsia="Times New Roman" w:hAnsi="Times New Roman" w:cs="Times New Roman"/>
                <w:b/>
                <w:sz w:val="24"/>
                <w:szCs w:val="24"/>
              </w:rPr>
              <w:t>io sritis</w:t>
            </w:r>
          </w:p>
        </w:tc>
        <w:tc>
          <w:tcPr>
            <w:tcW w:w="1820" w:type="pct"/>
            <w:shd w:val="clear" w:color="auto" w:fill="auto"/>
            <w:tcMar>
              <w:top w:w="45" w:type="dxa"/>
              <w:left w:w="0" w:type="dxa"/>
              <w:bottom w:w="45" w:type="dxa"/>
              <w:right w:w="0" w:type="dxa"/>
            </w:tcMar>
            <w:vAlign w:val="center"/>
          </w:tcPr>
          <w:p w14:paraId="0000034E" w14:textId="10F93382" w:rsidR="00C20A60" w:rsidRDefault="00970BF9" w:rsidP="00C56ABA">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veiklos</w:t>
            </w:r>
          </w:p>
        </w:tc>
        <w:tc>
          <w:tcPr>
            <w:tcW w:w="2175" w:type="pct"/>
            <w:shd w:val="clear" w:color="auto" w:fill="auto"/>
            <w:tcMar>
              <w:top w:w="45" w:type="dxa"/>
              <w:left w:w="0" w:type="dxa"/>
              <w:bottom w:w="45" w:type="dxa"/>
              <w:right w:w="0" w:type="dxa"/>
            </w:tcMar>
            <w:vAlign w:val="center"/>
          </w:tcPr>
          <w:p w14:paraId="00000350" w14:textId="56C50396" w:rsidR="00C20A60" w:rsidRDefault="00970BF9" w:rsidP="00C56ABA">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Galima integracija su kitais mokomaisiais dalykais</w:t>
            </w:r>
          </w:p>
        </w:tc>
      </w:tr>
      <w:tr w:rsidR="00C20A60" w14:paraId="544991C3" w14:textId="77777777" w:rsidTr="00233154">
        <w:trPr>
          <w:trHeight w:val="2273"/>
        </w:trPr>
        <w:tc>
          <w:tcPr>
            <w:tcW w:w="1005" w:type="pct"/>
            <w:shd w:val="clear" w:color="auto" w:fill="auto"/>
            <w:tcMar>
              <w:top w:w="45" w:type="dxa"/>
              <w:left w:w="0" w:type="dxa"/>
              <w:bottom w:w="45" w:type="dxa"/>
              <w:right w:w="0" w:type="dxa"/>
            </w:tcMar>
          </w:tcPr>
          <w:p w14:paraId="00000351" w14:textId="105B2583"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9.1.1. Molis</w:t>
            </w:r>
          </w:p>
        </w:tc>
        <w:tc>
          <w:tcPr>
            <w:tcW w:w="1820" w:type="pct"/>
            <w:shd w:val="clear" w:color="auto" w:fill="auto"/>
            <w:tcMar>
              <w:top w:w="45" w:type="dxa"/>
              <w:left w:w="0" w:type="dxa"/>
              <w:bottom w:w="45" w:type="dxa"/>
              <w:right w:w="0" w:type="dxa"/>
            </w:tcMar>
          </w:tcPr>
          <w:p w14:paraId="0000035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taikant analogijos metodą (molio ir molinės masės sampratų ir formulių „išradimas” Plačiau žr. „Naujo turinio rekomendacijos“).</w:t>
            </w:r>
          </w:p>
          <w:p w14:paraId="0000035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kiekio ir molinės masės apskaičiavimai, susiejimas.</w:t>
            </w:r>
          </w:p>
        </w:tc>
        <w:tc>
          <w:tcPr>
            <w:tcW w:w="2175" w:type="pct"/>
            <w:shd w:val="clear" w:color="auto" w:fill="auto"/>
            <w:tcMar>
              <w:top w:w="45" w:type="dxa"/>
              <w:left w:w="0" w:type="dxa"/>
              <w:bottom w:w="45" w:type="dxa"/>
              <w:right w:w="0" w:type="dxa"/>
            </w:tcMar>
          </w:tcPr>
          <w:p w14:paraId="00000355" w14:textId="5F2771D9"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sieja molio ir molinės masės reikšmes, jų formules, mokosi jas išreikšti vieną iš kitos.</w:t>
            </w:r>
          </w:p>
          <w:p w14:paraId="00000357"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Technologijos – aiškinamasi </w:t>
            </w:r>
            <w:r w:rsidRPr="00C56ABA">
              <w:rPr>
                <w:rFonts w:ascii="Times New Roman" w:eastAsia="Times New Roman" w:hAnsi="Times New Roman" w:cs="Times New Roman"/>
                <w:iCs/>
                <w:sz w:val="24"/>
                <w:szCs w:val="24"/>
              </w:rPr>
              <w:t>kiekio</w:t>
            </w:r>
            <w:r>
              <w:rPr>
                <w:rFonts w:ascii="Times New Roman" w:eastAsia="Times New Roman" w:hAnsi="Times New Roman" w:cs="Times New Roman"/>
                <w:sz w:val="24"/>
                <w:szCs w:val="24"/>
              </w:rPr>
              <w:t xml:space="preserve"> reikšmė maisto, statybos ir kitose technologijose.</w:t>
            </w:r>
          </w:p>
        </w:tc>
      </w:tr>
      <w:tr w:rsidR="00C20A60" w14:paraId="2569B6EA" w14:textId="77777777" w:rsidTr="00233154">
        <w:tc>
          <w:tcPr>
            <w:tcW w:w="1005" w:type="pct"/>
            <w:shd w:val="clear" w:color="auto" w:fill="auto"/>
            <w:tcMar>
              <w:top w:w="45" w:type="dxa"/>
              <w:left w:w="0" w:type="dxa"/>
              <w:bottom w:w="45" w:type="dxa"/>
              <w:right w:w="0" w:type="dxa"/>
            </w:tcMar>
          </w:tcPr>
          <w:p w14:paraId="00000358" w14:textId="1C269C34"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9.1.2. Dujų molio tūris ir Avogadro dėsnis</w:t>
            </w:r>
          </w:p>
        </w:tc>
        <w:tc>
          <w:tcPr>
            <w:tcW w:w="1820" w:type="pct"/>
            <w:shd w:val="clear" w:color="auto" w:fill="auto"/>
            <w:tcMar>
              <w:top w:w="45" w:type="dxa"/>
              <w:left w:w="0" w:type="dxa"/>
              <w:bottom w:w="45" w:type="dxa"/>
              <w:right w:w="0" w:type="dxa"/>
            </w:tcMar>
          </w:tcPr>
          <w:p w14:paraId="0000035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Vizualizacija, molio, molinės masės ir molinio tūrio sampratų ir tarpusavio ryšio aiškinimasis.</w:t>
            </w:r>
          </w:p>
          <w:p w14:paraId="0000035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Uždavinių sprendimas.</w:t>
            </w:r>
          </w:p>
        </w:tc>
        <w:tc>
          <w:tcPr>
            <w:tcW w:w="2175" w:type="pct"/>
            <w:shd w:val="clear" w:color="auto" w:fill="auto"/>
            <w:tcMar>
              <w:top w:w="45" w:type="dxa"/>
              <w:left w:w="0" w:type="dxa"/>
              <w:bottom w:w="45" w:type="dxa"/>
              <w:right w:w="0" w:type="dxa"/>
            </w:tcMar>
          </w:tcPr>
          <w:p w14:paraId="0000035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supranta tūrį, kaip fizikinę dimensiją, supranta dujų fizikines ypatybes, sieja jas su moliniu turiu, tinkamai vartoja formules ir matavimo vienetus.</w:t>
            </w:r>
          </w:p>
          <w:p w14:paraId="0000035D" w14:textId="0747824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sieja molio, molinės masės ir mokinio tūrio formules, mokosi jas išreikšti vieną iš kitos, sprendžia uždavinius.</w:t>
            </w:r>
          </w:p>
          <w:p w14:paraId="0000035E"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Istorija – didžiosios pandemijos nuo viduramžių iki šių dienų. </w:t>
            </w:r>
          </w:p>
          <w:p w14:paraId="00000360"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Istorija – A. Avogadro asmenybė, Avogadro dėsnio istorinis kontekstas, Avogadro konstanta.</w:t>
            </w:r>
          </w:p>
        </w:tc>
      </w:tr>
      <w:tr w:rsidR="00C20A60" w14:paraId="639AF703" w14:textId="77777777" w:rsidTr="00233154">
        <w:tc>
          <w:tcPr>
            <w:tcW w:w="1005" w:type="pct"/>
            <w:shd w:val="clear" w:color="auto" w:fill="auto"/>
            <w:tcMar>
              <w:top w:w="45" w:type="dxa"/>
              <w:left w:w="0" w:type="dxa"/>
              <w:bottom w:w="45" w:type="dxa"/>
              <w:right w:w="0" w:type="dxa"/>
            </w:tcMar>
          </w:tcPr>
          <w:p w14:paraId="00000361" w14:textId="29D45FB0" w:rsidR="00C20A60" w:rsidRDefault="00AF0533">
            <w:pPr>
              <w:rPr>
                <w:rFonts w:ascii="Quattrocento Sans" w:eastAsia="Quattrocento Sans" w:hAnsi="Quattrocento Sans" w:cs="Quattrocento Sans"/>
                <w:sz w:val="18"/>
                <w:szCs w:val="18"/>
              </w:rPr>
            </w:pPr>
            <w:bookmarkStart w:id="25" w:name="_heading=h.2jxsxqh" w:colFirst="0" w:colLast="0"/>
            <w:bookmarkEnd w:id="25"/>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9.2.1. Bendrosios žinios apie tirpalus</w:t>
            </w:r>
          </w:p>
        </w:tc>
        <w:tc>
          <w:tcPr>
            <w:tcW w:w="1820" w:type="pct"/>
            <w:shd w:val="clear" w:color="auto" w:fill="auto"/>
            <w:tcMar>
              <w:top w:w="45" w:type="dxa"/>
              <w:left w:w="0" w:type="dxa"/>
              <w:bottom w:w="45" w:type="dxa"/>
              <w:right w:w="0" w:type="dxa"/>
            </w:tcMar>
          </w:tcPr>
          <w:p w14:paraId="0000036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6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w:t>
            </w:r>
          </w:p>
          <w:p w14:paraId="0000036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„Minčių lietus“.</w:t>
            </w:r>
          </w:p>
        </w:tc>
        <w:tc>
          <w:tcPr>
            <w:tcW w:w="2175" w:type="pct"/>
            <w:shd w:val="clear" w:color="auto" w:fill="auto"/>
            <w:tcMar>
              <w:top w:w="45" w:type="dxa"/>
              <w:left w:w="0" w:type="dxa"/>
              <w:bottom w:w="45" w:type="dxa"/>
              <w:right w:w="0" w:type="dxa"/>
            </w:tcMar>
          </w:tcPr>
          <w:p w14:paraId="0000036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tirpumo mechanizmas, elektrolitų tirpalų fizikinė prigimtis.</w:t>
            </w:r>
          </w:p>
          <w:p w14:paraId="0000036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Istorija – S. Arenijaus elektrolitinės disociacijos teorija. T. Grotuso darbai.</w:t>
            </w:r>
          </w:p>
          <w:p w14:paraId="0000036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(buities kultūra) – tirpalų paplitimas ir reikšmė buityje.</w:t>
            </w:r>
          </w:p>
          <w:p w14:paraId="0000036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4B031D48" w14:textId="77777777" w:rsidTr="00233154">
        <w:tc>
          <w:tcPr>
            <w:tcW w:w="1005" w:type="pct"/>
            <w:shd w:val="clear" w:color="auto" w:fill="auto"/>
            <w:tcMar>
              <w:top w:w="45" w:type="dxa"/>
              <w:left w:w="0" w:type="dxa"/>
              <w:bottom w:w="45" w:type="dxa"/>
              <w:right w:w="0" w:type="dxa"/>
            </w:tcMar>
          </w:tcPr>
          <w:p w14:paraId="0000036E" w14:textId="08388AC7" w:rsidR="00C20A60" w:rsidRDefault="00AF0533">
            <w:pPr>
              <w:rPr>
                <w:rFonts w:ascii="Quattrocento Sans" w:eastAsia="Quattrocento Sans" w:hAnsi="Quattrocento Sans" w:cs="Quattrocento Sans"/>
                <w:sz w:val="18"/>
                <w:szCs w:val="18"/>
              </w:rPr>
            </w:pPr>
            <w:bookmarkStart w:id="26" w:name="_heading=h.u7w8b32660ld" w:colFirst="0" w:colLast="0"/>
            <w:bookmarkEnd w:id="26"/>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9.2.2. Vandens telkiniai, tarša ir valymas</w:t>
            </w:r>
          </w:p>
        </w:tc>
        <w:tc>
          <w:tcPr>
            <w:tcW w:w="1820" w:type="pct"/>
            <w:shd w:val="clear" w:color="auto" w:fill="auto"/>
            <w:tcMar>
              <w:top w:w="45" w:type="dxa"/>
              <w:left w:w="0" w:type="dxa"/>
              <w:bottom w:w="45" w:type="dxa"/>
              <w:right w:w="0" w:type="dxa"/>
            </w:tcMar>
          </w:tcPr>
          <w:p w14:paraId="0000036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72" w14:textId="5D5E9019"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p w14:paraId="00000373" w14:textId="77777777" w:rsidR="00C20A60" w:rsidRDefault="00C20A60">
            <w:pPr>
              <w:rPr>
                <w:rFonts w:ascii="Times New Roman" w:eastAsia="Times New Roman" w:hAnsi="Times New Roman" w:cs="Times New Roman"/>
                <w:sz w:val="24"/>
                <w:szCs w:val="24"/>
              </w:rPr>
            </w:pPr>
          </w:p>
        </w:tc>
        <w:tc>
          <w:tcPr>
            <w:tcW w:w="2175" w:type="pct"/>
            <w:shd w:val="clear" w:color="auto" w:fill="auto"/>
            <w:tcMar>
              <w:top w:w="45" w:type="dxa"/>
              <w:left w:w="0" w:type="dxa"/>
              <w:bottom w:w="45" w:type="dxa"/>
              <w:right w:w="0" w:type="dxa"/>
            </w:tcMar>
          </w:tcPr>
          <w:p w14:paraId="0000037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vandens telkinių tarša, jos įtaka vandens ekosistemoms, sukcesijai.</w:t>
            </w:r>
          </w:p>
          <w:p w14:paraId="0000037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Ekonomika – vandens pasiskirstymas Žemėje; apsirūpinimas gėlu vandeniu, gėlo vandens išteklių ribotumas.</w:t>
            </w:r>
          </w:p>
          <w:p w14:paraId="0000037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vanduo technologiniuose procesuose. Vandens valymo technologijos.</w:t>
            </w:r>
          </w:p>
          <w:p w14:paraId="0000037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37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Lietuvių kalba – žodžio ir minčių raiška, nuoseklus kalbėjimas, pristatant mintis, pranešimus.</w:t>
            </w:r>
          </w:p>
        </w:tc>
      </w:tr>
      <w:tr w:rsidR="00C20A60" w14:paraId="51874246" w14:textId="77777777" w:rsidTr="00233154">
        <w:tc>
          <w:tcPr>
            <w:tcW w:w="1005" w:type="pct"/>
            <w:shd w:val="clear" w:color="auto" w:fill="auto"/>
            <w:tcMar>
              <w:top w:w="45" w:type="dxa"/>
              <w:left w:w="0" w:type="dxa"/>
              <w:bottom w:w="45" w:type="dxa"/>
              <w:right w:w="0" w:type="dxa"/>
            </w:tcMar>
          </w:tcPr>
          <w:p w14:paraId="0000037D" w14:textId="5EB5EE6B" w:rsidR="00C20A60" w:rsidRDefault="00AF0533">
            <w:pPr>
              <w:rPr>
                <w:rFonts w:ascii="Quattrocento Sans" w:eastAsia="Quattrocento Sans" w:hAnsi="Quattrocento Sans" w:cs="Quattrocento Sans"/>
                <w:sz w:val="18"/>
                <w:szCs w:val="18"/>
              </w:rPr>
            </w:pPr>
            <w:bookmarkStart w:id="27" w:name="_heading=h.azk2igq6qf4u" w:colFirst="0" w:colLast="0"/>
            <w:bookmarkEnd w:id="27"/>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9.2.3. Tirpalų koncentracija</w:t>
            </w:r>
          </w:p>
        </w:tc>
        <w:tc>
          <w:tcPr>
            <w:tcW w:w="1820" w:type="pct"/>
            <w:shd w:val="clear" w:color="auto" w:fill="auto"/>
            <w:tcMar>
              <w:top w:w="45" w:type="dxa"/>
              <w:left w:w="0" w:type="dxa"/>
              <w:bottom w:w="45" w:type="dxa"/>
              <w:right w:w="0" w:type="dxa"/>
            </w:tcMar>
          </w:tcPr>
          <w:p w14:paraId="0000037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Analogija, lyginimas (nagrinėjant skirtingas koncentracijos išraiškas).</w:t>
            </w:r>
          </w:p>
          <w:p w14:paraId="0000038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Uždavinių sprendimas.</w:t>
            </w:r>
          </w:p>
          <w:p w14:paraId="0000038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Integruotos pamokos/veiklos.</w:t>
            </w:r>
          </w:p>
        </w:tc>
        <w:tc>
          <w:tcPr>
            <w:tcW w:w="2175" w:type="pct"/>
            <w:shd w:val="clear" w:color="auto" w:fill="auto"/>
            <w:tcMar>
              <w:top w:w="45" w:type="dxa"/>
              <w:left w:w="0" w:type="dxa"/>
              <w:bottom w:w="45" w:type="dxa"/>
              <w:right w:w="0" w:type="dxa"/>
            </w:tcMar>
          </w:tcPr>
          <w:p w14:paraId="0000038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matematinė tirpalų koncentracijos išraiška.</w:t>
            </w:r>
          </w:p>
          <w:p w14:paraId="0000038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tirpalų koncentracijos biologinė reikšmė. Fiziologiniai tirpalai.</w:t>
            </w:r>
          </w:p>
          <w:p w14:paraId="0000038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vandens telkinių koncentracijos.</w:t>
            </w:r>
          </w:p>
        </w:tc>
      </w:tr>
      <w:tr w:rsidR="00C20A60" w14:paraId="4D065F94" w14:textId="77777777" w:rsidTr="00233154">
        <w:tc>
          <w:tcPr>
            <w:tcW w:w="1005" w:type="pct"/>
            <w:shd w:val="clear" w:color="auto" w:fill="auto"/>
            <w:tcMar>
              <w:top w:w="45" w:type="dxa"/>
              <w:left w:w="0" w:type="dxa"/>
              <w:bottom w:w="45" w:type="dxa"/>
              <w:right w:w="0" w:type="dxa"/>
            </w:tcMar>
          </w:tcPr>
          <w:p w14:paraId="00000388" w14:textId="0DCD6865"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9.2.4. Indikatoriai ir pH skalė</w:t>
            </w:r>
          </w:p>
        </w:tc>
        <w:tc>
          <w:tcPr>
            <w:tcW w:w="1820" w:type="pct"/>
            <w:shd w:val="clear" w:color="auto" w:fill="auto"/>
            <w:tcMar>
              <w:top w:w="45" w:type="dxa"/>
              <w:left w:w="0" w:type="dxa"/>
              <w:bottom w:w="45" w:type="dxa"/>
              <w:right w:w="0" w:type="dxa"/>
            </w:tcMar>
          </w:tcPr>
          <w:p w14:paraId="0000038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8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Tyriminė veikla.</w:t>
            </w:r>
          </w:p>
          <w:p w14:paraId="0000038C" w14:textId="77777777" w:rsidR="00C20A60" w:rsidRDefault="00C20A60">
            <w:pPr>
              <w:rPr>
                <w:rFonts w:ascii="Times New Roman" w:eastAsia="Times New Roman" w:hAnsi="Times New Roman" w:cs="Times New Roman"/>
                <w:sz w:val="24"/>
                <w:szCs w:val="24"/>
              </w:rPr>
            </w:pPr>
          </w:p>
        </w:tc>
        <w:tc>
          <w:tcPr>
            <w:tcW w:w="2175" w:type="pct"/>
            <w:shd w:val="clear" w:color="auto" w:fill="auto"/>
            <w:tcMar>
              <w:top w:w="45" w:type="dxa"/>
              <w:left w:w="0" w:type="dxa"/>
              <w:bottom w:w="45" w:type="dxa"/>
              <w:right w:w="0" w:type="dxa"/>
            </w:tcMar>
          </w:tcPr>
          <w:p w14:paraId="0000038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pH, kaip jonų koncentracijos matematinė išraiška. Jonų pusiausvyra.</w:t>
            </w:r>
          </w:p>
          <w:p w14:paraId="0000038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Biologija – gamtinės kilmės indikatoriai. </w:t>
            </w:r>
          </w:p>
          <w:p w14:paraId="0000039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Fiziologinių skysčių pH reikšmė homeostazei.</w:t>
            </w:r>
          </w:p>
          <w:p w14:paraId="0000039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tc>
      </w:tr>
      <w:tr w:rsidR="00C20A60" w14:paraId="088D9D0A" w14:textId="77777777" w:rsidTr="00233154">
        <w:tc>
          <w:tcPr>
            <w:tcW w:w="1005" w:type="pct"/>
            <w:shd w:val="clear" w:color="auto" w:fill="auto"/>
            <w:tcMar>
              <w:top w:w="45" w:type="dxa"/>
              <w:left w:w="0" w:type="dxa"/>
              <w:bottom w:w="45" w:type="dxa"/>
              <w:right w:w="0" w:type="dxa"/>
            </w:tcMar>
          </w:tcPr>
          <w:p w14:paraId="00000393" w14:textId="1FD77644" w:rsidR="00C20A60" w:rsidRDefault="00AF0533">
            <w:pPr>
              <w:rPr>
                <w:rFonts w:ascii="Quattrocento Sans" w:eastAsia="Quattrocento Sans" w:hAnsi="Quattrocento Sans" w:cs="Quattrocento Sans"/>
                <w:sz w:val="18"/>
                <w:szCs w:val="18"/>
              </w:rPr>
            </w:pPr>
            <w:bookmarkStart w:id="28" w:name="_heading=h.z337ya" w:colFirst="0" w:colLast="0"/>
            <w:bookmarkEnd w:id="28"/>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9.2.5. Neutralizacijos reakcijos tirpaluose</w:t>
            </w:r>
          </w:p>
        </w:tc>
        <w:tc>
          <w:tcPr>
            <w:tcW w:w="1820" w:type="pct"/>
            <w:shd w:val="clear" w:color="auto" w:fill="auto"/>
            <w:tcMar>
              <w:top w:w="45" w:type="dxa"/>
              <w:left w:w="0" w:type="dxa"/>
              <w:bottom w:w="45" w:type="dxa"/>
              <w:right w:w="0" w:type="dxa"/>
            </w:tcMar>
          </w:tcPr>
          <w:p w14:paraId="0000039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9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Tyriminė veikla.</w:t>
            </w:r>
          </w:p>
          <w:p w14:paraId="0000039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Pranešimai, konferencijos, diskusijos (rekomenduojama integruotos)</w:t>
            </w:r>
          </w:p>
        </w:tc>
        <w:tc>
          <w:tcPr>
            <w:tcW w:w="2175" w:type="pct"/>
            <w:shd w:val="clear" w:color="auto" w:fill="auto"/>
            <w:tcMar>
              <w:top w:w="45" w:type="dxa"/>
              <w:left w:w="0" w:type="dxa"/>
              <w:bottom w:w="45" w:type="dxa"/>
              <w:right w:w="0" w:type="dxa"/>
            </w:tcMar>
          </w:tcPr>
          <w:p w14:paraId="00000399" w14:textId="0D3BFB26"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neutralizacija, kaip jo</w:t>
            </w:r>
            <w:r w:rsidR="002159C9">
              <w:rPr>
                <w:rFonts w:ascii="Times New Roman" w:eastAsia="Times New Roman" w:hAnsi="Times New Roman" w:cs="Times New Roman"/>
                <w:sz w:val="24"/>
                <w:szCs w:val="24"/>
              </w:rPr>
              <w:t>n</w:t>
            </w:r>
            <w:r>
              <w:rPr>
                <w:rFonts w:ascii="Times New Roman" w:eastAsia="Times New Roman" w:hAnsi="Times New Roman" w:cs="Times New Roman"/>
                <w:sz w:val="24"/>
                <w:szCs w:val="24"/>
              </w:rPr>
              <w:t>ų koncentracijos sąveika.</w:t>
            </w:r>
          </w:p>
          <w:p w14:paraId="0000039B" w14:textId="487E02B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neutralizacijos reakcijos gamtoje.</w:t>
            </w:r>
          </w:p>
          <w:p w14:paraId="0000039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39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3BCE4E2B" w14:textId="77777777" w:rsidTr="00233154">
        <w:tc>
          <w:tcPr>
            <w:tcW w:w="1005" w:type="pct"/>
            <w:shd w:val="clear" w:color="auto" w:fill="auto"/>
            <w:tcMar>
              <w:top w:w="45" w:type="dxa"/>
              <w:left w:w="0" w:type="dxa"/>
              <w:bottom w:w="45" w:type="dxa"/>
              <w:right w:w="0" w:type="dxa"/>
            </w:tcMar>
          </w:tcPr>
          <w:p w14:paraId="000003A0" w14:textId="0C4C889E" w:rsidR="00C20A60" w:rsidRDefault="00AF0533">
            <w:pPr>
              <w:rPr>
                <w:rFonts w:ascii="Quattrocento Sans" w:eastAsia="Quattrocento Sans" w:hAnsi="Quattrocento Sans" w:cs="Quattrocento Sans"/>
                <w:sz w:val="18"/>
                <w:szCs w:val="18"/>
              </w:rPr>
            </w:pPr>
            <w:bookmarkStart w:id="29" w:name="_heading=h.fwj2folalz53" w:colFirst="0" w:colLast="0"/>
            <w:bookmarkEnd w:id="29"/>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9.3.1. Oksidai</w:t>
            </w:r>
          </w:p>
        </w:tc>
        <w:tc>
          <w:tcPr>
            <w:tcW w:w="1820" w:type="pct"/>
            <w:shd w:val="clear" w:color="auto" w:fill="auto"/>
            <w:tcMar>
              <w:top w:w="45" w:type="dxa"/>
              <w:left w:w="0" w:type="dxa"/>
              <w:bottom w:w="45" w:type="dxa"/>
              <w:right w:w="0" w:type="dxa"/>
            </w:tcMar>
          </w:tcPr>
          <w:p w14:paraId="000003A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A3"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Diskusija. Pranešimų pristatymas.</w:t>
            </w:r>
          </w:p>
        </w:tc>
        <w:tc>
          <w:tcPr>
            <w:tcW w:w="2175" w:type="pct"/>
            <w:shd w:val="clear" w:color="auto" w:fill="auto"/>
            <w:tcMar>
              <w:top w:w="45" w:type="dxa"/>
              <w:left w:w="0" w:type="dxa"/>
              <w:bottom w:w="45" w:type="dxa"/>
              <w:right w:w="0" w:type="dxa"/>
            </w:tcMar>
          </w:tcPr>
          <w:p w14:paraId="000003A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oksidų (anglies mono ir dioksidų, sieros, azoto ir kt. oksidų) reikšmė organizmuose ir elementų cikluose.</w:t>
            </w:r>
          </w:p>
          <w:p w14:paraId="000003A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(geologija) – oksidai, kaip mineralų sudėtinės dalys.</w:t>
            </w:r>
          </w:p>
          <w:p w14:paraId="000003A7"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749990AC" w14:textId="77777777" w:rsidTr="00233154">
        <w:tc>
          <w:tcPr>
            <w:tcW w:w="1005" w:type="pct"/>
            <w:shd w:val="clear" w:color="auto" w:fill="auto"/>
            <w:tcMar>
              <w:top w:w="45" w:type="dxa"/>
              <w:left w:w="0" w:type="dxa"/>
              <w:bottom w:w="45" w:type="dxa"/>
              <w:right w:w="0" w:type="dxa"/>
            </w:tcMar>
          </w:tcPr>
          <w:p w14:paraId="000003A8" w14:textId="20548074"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9.3.2. Bazės</w:t>
            </w:r>
          </w:p>
        </w:tc>
        <w:tc>
          <w:tcPr>
            <w:tcW w:w="1820" w:type="pct"/>
            <w:shd w:val="clear" w:color="auto" w:fill="auto"/>
            <w:tcMar>
              <w:top w:w="45" w:type="dxa"/>
              <w:left w:w="0" w:type="dxa"/>
              <w:bottom w:w="45" w:type="dxa"/>
              <w:right w:w="0" w:type="dxa"/>
            </w:tcMar>
          </w:tcPr>
          <w:p w14:paraId="000003A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A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Diskusija. Pranešimų pristatymas.</w:t>
            </w:r>
          </w:p>
          <w:p w14:paraId="000003A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w:t>
            </w:r>
          </w:p>
        </w:tc>
        <w:tc>
          <w:tcPr>
            <w:tcW w:w="2175" w:type="pct"/>
            <w:shd w:val="clear" w:color="auto" w:fill="auto"/>
            <w:tcMar>
              <w:top w:w="45" w:type="dxa"/>
              <w:left w:w="0" w:type="dxa"/>
              <w:bottom w:w="45" w:type="dxa"/>
              <w:right w:w="0" w:type="dxa"/>
            </w:tcMar>
          </w:tcPr>
          <w:p w14:paraId="000003A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bazių reakcijų užsirašymas.</w:t>
            </w:r>
          </w:p>
          <w:p w14:paraId="000003A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bazių gamybos technologijos; bazės buityje.</w:t>
            </w:r>
          </w:p>
          <w:p w14:paraId="000003B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42501A82" w14:textId="77777777" w:rsidTr="00233154">
        <w:tc>
          <w:tcPr>
            <w:tcW w:w="1005" w:type="pct"/>
            <w:shd w:val="clear" w:color="auto" w:fill="auto"/>
            <w:tcMar>
              <w:top w:w="45" w:type="dxa"/>
              <w:left w:w="0" w:type="dxa"/>
              <w:bottom w:w="45" w:type="dxa"/>
              <w:right w:w="0" w:type="dxa"/>
            </w:tcMar>
          </w:tcPr>
          <w:p w14:paraId="000003B1" w14:textId="2563C6F5"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9.3.3. Rūgštys</w:t>
            </w:r>
          </w:p>
        </w:tc>
        <w:tc>
          <w:tcPr>
            <w:tcW w:w="1820" w:type="pct"/>
            <w:shd w:val="clear" w:color="auto" w:fill="auto"/>
            <w:tcMar>
              <w:top w:w="45" w:type="dxa"/>
              <w:left w:w="0" w:type="dxa"/>
              <w:bottom w:w="45" w:type="dxa"/>
              <w:right w:w="0" w:type="dxa"/>
            </w:tcMar>
          </w:tcPr>
          <w:p w14:paraId="000003B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Tiriamasis darbas.</w:t>
            </w:r>
          </w:p>
          <w:p w14:paraId="000003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Integruotos pamokos.</w:t>
            </w:r>
          </w:p>
          <w:p w14:paraId="000003B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Konferencija. Diskusija.</w:t>
            </w:r>
          </w:p>
        </w:tc>
        <w:tc>
          <w:tcPr>
            <w:tcW w:w="2175" w:type="pct"/>
            <w:shd w:val="clear" w:color="auto" w:fill="auto"/>
            <w:tcMar>
              <w:top w:w="45" w:type="dxa"/>
              <w:left w:w="0" w:type="dxa"/>
              <w:bottom w:w="45" w:type="dxa"/>
              <w:right w:w="0" w:type="dxa"/>
            </w:tcMar>
          </w:tcPr>
          <w:p w14:paraId="000003B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rūgštys organizmuose  (pvz. skruzdžių, druskos), jų reikšmė. Rūgštys mityboje, kosmetikoje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(vaisių rūgštys, konservantai).</w:t>
            </w:r>
          </w:p>
          <w:p w14:paraId="000003B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Lietuvoje gaminamų rūgščių technologijos.</w:t>
            </w:r>
          </w:p>
          <w:p w14:paraId="000003B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Aplinkosauga/istorija – rūgščių kritulių poveikis aplinkai, istoriniam paveldui.</w:t>
            </w:r>
          </w:p>
          <w:p w14:paraId="000003B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Lietuvių kalba – žodžio ir minčių raiška, nuoseklus kalbėjimas, pristatant mintis, pranešimus.</w:t>
            </w:r>
          </w:p>
        </w:tc>
      </w:tr>
      <w:tr w:rsidR="00C20A60" w14:paraId="1615C92B" w14:textId="77777777" w:rsidTr="00233154">
        <w:tc>
          <w:tcPr>
            <w:tcW w:w="1005" w:type="pct"/>
            <w:shd w:val="clear" w:color="auto" w:fill="auto"/>
            <w:tcMar>
              <w:top w:w="45" w:type="dxa"/>
              <w:left w:w="0" w:type="dxa"/>
              <w:bottom w:w="45" w:type="dxa"/>
              <w:right w:w="0" w:type="dxa"/>
            </w:tcMar>
          </w:tcPr>
          <w:p w14:paraId="000003BE" w14:textId="149E90E2"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9.3.4. Druskos</w:t>
            </w:r>
          </w:p>
        </w:tc>
        <w:tc>
          <w:tcPr>
            <w:tcW w:w="1820" w:type="pct"/>
            <w:shd w:val="clear" w:color="auto" w:fill="auto"/>
            <w:tcMar>
              <w:top w:w="45" w:type="dxa"/>
              <w:left w:w="0" w:type="dxa"/>
              <w:bottom w:w="45" w:type="dxa"/>
              <w:right w:w="0" w:type="dxa"/>
            </w:tcMar>
          </w:tcPr>
          <w:p w14:paraId="000003B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C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Tiriamasis darbas.</w:t>
            </w:r>
          </w:p>
          <w:p w14:paraId="000003C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Konferencija. Diskusija.</w:t>
            </w:r>
          </w:p>
        </w:tc>
        <w:tc>
          <w:tcPr>
            <w:tcW w:w="2175" w:type="pct"/>
            <w:shd w:val="clear" w:color="auto" w:fill="auto"/>
            <w:tcMar>
              <w:top w:w="45" w:type="dxa"/>
              <w:left w:w="0" w:type="dxa"/>
              <w:bottom w:w="45" w:type="dxa"/>
              <w:right w:w="0" w:type="dxa"/>
            </w:tcMar>
          </w:tcPr>
          <w:p w14:paraId="000003C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druskų jonų biologinė reikšmė. Mikro ir makroelementai.</w:t>
            </w:r>
          </w:p>
          <w:p w14:paraId="000003C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druskos mityboje. Druskos technologiniuose procesuose.</w:t>
            </w:r>
          </w:p>
          <w:p w14:paraId="000003C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bl>
    <w:p w14:paraId="000003CA" w14:textId="7145455E" w:rsidR="00C20A60" w:rsidRPr="006048F8" w:rsidRDefault="006048F8" w:rsidP="006048F8">
      <w:pPr>
        <w:pStyle w:val="Heading2"/>
        <w:rPr>
          <w:rFonts w:eastAsia="Times New Roman"/>
        </w:rPr>
      </w:pPr>
      <w:bookmarkStart w:id="30" w:name="_Toc112013019"/>
      <w:r>
        <w:t xml:space="preserve">3.13. </w:t>
      </w:r>
      <w:r w:rsidRPr="008B0F34">
        <w:t>Tarpdalykinių</w:t>
      </w:r>
      <w:r>
        <w:rPr>
          <w:rFonts w:eastAsia="Times New Roman"/>
        </w:rPr>
        <w:t xml:space="preserve"> temų integravimas 10 </w:t>
      </w:r>
      <w:r w:rsidR="00B63D25">
        <w:rPr>
          <w:rFonts w:eastAsia="Times New Roman"/>
        </w:rPr>
        <w:t xml:space="preserve">(II) </w:t>
      </w:r>
      <w:r>
        <w:rPr>
          <w:rFonts w:eastAsia="Times New Roman"/>
        </w:rPr>
        <w:t>klasėje</w:t>
      </w:r>
      <w:bookmarkEnd w:id="30"/>
    </w:p>
    <w:tbl>
      <w:tblPr>
        <w:tblStyle w:val="126"/>
        <w:tblW w:w="5000" w:type="pct"/>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CellMar>
          <w:top w:w="57" w:type="dxa"/>
          <w:left w:w="113" w:type="dxa"/>
          <w:bottom w:w="57" w:type="dxa"/>
          <w:right w:w="113" w:type="dxa"/>
        </w:tblCellMar>
        <w:tblLook w:val="0400" w:firstRow="0" w:lastRow="0" w:firstColumn="0" w:lastColumn="0" w:noHBand="0" w:noVBand="1"/>
      </w:tblPr>
      <w:tblGrid>
        <w:gridCol w:w="2717"/>
        <w:gridCol w:w="3228"/>
        <w:gridCol w:w="4578"/>
      </w:tblGrid>
      <w:tr w:rsidR="00C20A60" w14:paraId="5CD3253A" w14:textId="77777777" w:rsidTr="00D2105B">
        <w:tc>
          <w:tcPr>
            <w:tcW w:w="1291" w:type="pct"/>
            <w:shd w:val="clear" w:color="auto" w:fill="auto"/>
            <w:tcMar>
              <w:top w:w="45" w:type="dxa"/>
              <w:left w:w="0" w:type="dxa"/>
              <w:bottom w:w="45" w:type="dxa"/>
              <w:right w:w="0" w:type="dxa"/>
            </w:tcMar>
            <w:vAlign w:val="center"/>
          </w:tcPr>
          <w:p w14:paraId="000003CB" w14:textId="2BEE57A3" w:rsidR="00C20A60" w:rsidRDefault="00970BF9" w:rsidP="00DA5E20">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Turin</w:t>
            </w:r>
            <w:r w:rsidR="006048F8">
              <w:rPr>
                <w:rFonts w:ascii="Times New Roman" w:eastAsia="Times New Roman" w:hAnsi="Times New Roman" w:cs="Times New Roman"/>
                <w:b/>
                <w:sz w:val="24"/>
                <w:szCs w:val="24"/>
              </w:rPr>
              <w:t>io sritis</w:t>
            </w:r>
          </w:p>
        </w:tc>
        <w:tc>
          <w:tcPr>
            <w:tcW w:w="1534" w:type="pct"/>
            <w:shd w:val="clear" w:color="auto" w:fill="auto"/>
            <w:tcMar>
              <w:top w:w="45" w:type="dxa"/>
              <w:left w:w="0" w:type="dxa"/>
              <w:bottom w:w="45" w:type="dxa"/>
              <w:right w:w="0" w:type="dxa"/>
            </w:tcMar>
            <w:vAlign w:val="center"/>
          </w:tcPr>
          <w:p w14:paraId="000003CC" w14:textId="77777777" w:rsidR="00C20A60" w:rsidRDefault="00970BF9" w:rsidP="00DA5E20">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veiklos</w:t>
            </w:r>
          </w:p>
        </w:tc>
        <w:tc>
          <w:tcPr>
            <w:tcW w:w="2175" w:type="pct"/>
            <w:shd w:val="clear" w:color="auto" w:fill="auto"/>
            <w:tcMar>
              <w:top w:w="45" w:type="dxa"/>
              <w:left w:w="0" w:type="dxa"/>
              <w:bottom w:w="45" w:type="dxa"/>
              <w:right w:w="0" w:type="dxa"/>
            </w:tcMar>
            <w:vAlign w:val="center"/>
          </w:tcPr>
          <w:p w14:paraId="000003CE" w14:textId="378AFF84" w:rsidR="00C20A60" w:rsidRDefault="00970BF9" w:rsidP="00DA5E20">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Galima integracija su kitais mokomaisiais dalykais</w:t>
            </w:r>
          </w:p>
        </w:tc>
      </w:tr>
      <w:tr w:rsidR="00C20A60" w14:paraId="2B47FB29" w14:textId="77777777" w:rsidTr="00D2105B">
        <w:tc>
          <w:tcPr>
            <w:tcW w:w="1291" w:type="pct"/>
            <w:shd w:val="clear" w:color="auto" w:fill="auto"/>
            <w:tcMar>
              <w:top w:w="45" w:type="dxa"/>
              <w:left w:w="0" w:type="dxa"/>
              <w:bottom w:w="45" w:type="dxa"/>
              <w:right w:w="0" w:type="dxa"/>
            </w:tcMar>
          </w:tcPr>
          <w:p w14:paraId="000003CF" w14:textId="51A97B16"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0.1.1. Metalai ir jų lydiniai</w:t>
            </w:r>
          </w:p>
        </w:tc>
        <w:tc>
          <w:tcPr>
            <w:tcW w:w="1534" w:type="pct"/>
            <w:shd w:val="clear" w:color="auto" w:fill="auto"/>
            <w:tcMar>
              <w:top w:w="45" w:type="dxa"/>
              <w:left w:w="0" w:type="dxa"/>
              <w:bottom w:w="45" w:type="dxa"/>
              <w:right w:w="0" w:type="dxa"/>
            </w:tcMar>
          </w:tcPr>
          <w:p w14:paraId="000003D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w:t>
            </w:r>
          </w:p>
          <w:p w14:paraId="000003D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D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p w14:paraId="000003D5" w14:textId="77777777" w:rsidR="00C20A60" w:rsidRDefault="00C20A60">
            <w:pPr>
              <w:rPr>
                <w:rFonts w:ascii="Quattrocento Sans" w:eastAsia="Quattrocento Sans" w:hAnsi="Quattrocento Sans" w:cs="Quattrocento Sans"/>
                <w:sz w:val="18"/>
                <w:szCs w:val="18"/>
              </w:rPr>
            </w:pPr>
          </w:p>
        </w:tc>
        <w:tc>
          <w:tcPr>
            <w:tcW w:w="2175" w:type="pct"/>
            <w:shd w:val="clear" w:color="auto" w:fill="auto"/>
            <w:tcMar>
              <w:top w:w="45" w:type="dxa"/>
              <w:left w:w="0" w:type="dxa"/>
              <w:bottom w:w="45" w:type="dxa"/>
              <w:right w:w="0" w:type="dxa"/>
            </w:tcMar>
          </w:tcPr>
          <w:p w14:paraId="000003D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metalų fizikinės savybės. Elektrolizės fizikinė prigimtis.</w:t>
            </w:r>
          </w:p>
          <w:p w14:paraId="000003D8" w14:textId="6A792B2A"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Istorija – metalų reikšmė istoriniam pasaulio vystymuisi.</w:t>
            </w:r>
          </w:p>
          <w:p w14:paraId="000003D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metalų pramonės reikšmė ekonomikos vystymuisi Lietuvoje ir pasaulyje.</w:t>
            </w:r>
          </w:p>
          <w:p w14:paraId="000003D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3DE"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Lietuvių kalba – kalbos kultūra, kalbinė raiška  pristatant gamtamokslinį pranešimą. </w:t>
            </w:r>
          </w:p>
        </w:tc>
      </w:tr>
      <w:tr w:rsidR="00C20A60" w14:paraId="037B2C9D" w14:textId="77777777" w:rsidTr="00D2105B">
        <w:tc>
          <w:tcPr>
            <w:tcW w:w="1291" w:type="pct"/>
            <w:shd w:val="clear" w:color="auto" w:fill="auto"/>
            <w:tcMar>
              <w:top w:w="45" w:type="dxa"/>
              <w:left w:w="0" w:type="dxa"/>
              <w:bottom w:w="45" w:type="dxa"/>
              <w:right w:w="0" w:type="dxa"/>
            </w:tcMar>
          </w:tcPr>
          <w:p w14:paraId="000003DF" w14:textId="54997B9B"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0.1.2. Nemetalai ir jų junginiai</w:t>
            </w:r>
          </w:p>
        </w:tc>
        <w:tc>
          <w:tcPr>
            <w:tcW w:w="1534" w:type="pct"/>
            <w:shd w:val="clear" w:color="auto" w:fill="auto"/>
            <w:tcMar>
              <w:top w:w="45" w:type="dxa"/>
              <w:left w:w="0" w:type="dxa"/>
              <w:bottom w:w="45" w:type="dxa"/>
              <w:right w:w="0" w:type="dxa"/>
            </w:tcMar>
          </w:tcPr>
          <w:p w14:paraId="000003E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 lyginimas</w:t>
            </w:r>
          </w:p>
          <w:p w14:paraId="000003E2"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Praktinis darbas</w:t>
            </w:r>
          </w:p>
        </w:tc>
        <w:tc>
          <w:tcPr>
            <w:tcW w:w="2175" w:type="pct"/>
            <w:shd w:val="clear" w:color="auto" w:fill="auto"/>
            <w:tcMar>
              <w:top w:w="45" w:type="dxa"/>
              <w:left w:w="0" w:type="dxa"/>
              <w:bottom w:w="45" w:type="dxa"/>
              <w:right w:w="0" w:type="dxa"/>
            </w:tcMar>
          </w:tcPr>
          <w:p w14:paraId="000003E3" w14:textId="4579DDA6"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svarbiausių (deguonis, vandenilis, azotas, fosforas, siera, anglis, halogenai, silicis) nemetalų ir jų paplitimo gamtoje lyginimas,  funkcijos organizmuose.</w:t>
            </w:r>
          </w:p>
          <w:p w14:paraId="000003E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nagrinėjamų nemetalų vandenilinių ir deguoninių (oksidų) junginių savybės, pritaikymo sritys, svarba gamtoje.</w:t>
            </w:r>
          </w:p>
        </w:tc>
      </w:tr>
      <w:tr w:rsidR="00C20A60" w14:paraId="276B38E9" w14:textId="77777777" w:rsidTr="00D2105B">
        <w:tc>
          <w:tcPr>
            <w:tcW w:w="1291" w:type="pct"/>
            <w:shd w:val="clear" w:color="auto" w:fill="auto"/>
            <w:tcMar>
              <w:top w:w="45" w:type="dxa"/>
              <w:left w:w="0" w:type="dxa"/>
              <w:bottom w:w="45" w:type="dxa"/>
              <w:right w:w="0" w:type="dxa"/>
            </w:tcMar>
          </w:tcPr>
          <w:p w14:paraId="000003E6" w14:textId="2E18475F"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0.2.1. Anglis – organinių junginių pagrindas</w:t>
            </w:r>
          </w:p>
        </w:tc>
        <w:tc>
          <w:tcPr>
            <w:tcW w:w="1534" w:type="pct"/>
            <w:shd w:val="clear" w:color="auto" w:fill="auto"/>
            <w:tcMar>
              <w:top w:w="45" w:type="dxa"/>
              <w:left w:w="0" w:type="dxa"/>
              <w:bottom w:w="45" w:type="dxa"/>
              <w:right w:w="0" w:type="dxa"/>
            </w:tcMar>
          </w:tcPr>
          <w:p w14:paraId="000003E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Aiškinimasis, modeliavimas.</w:t>
            </w:r>
          </w:p>
          <w:p w14:paraId="000003E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„Minčių lietūs“</w:t>
            </w:r>
          </w:p>
        </w:tc>
        <w:tc>
          <w:tcPr>
            <w:tcW w:w="2175" w:type="pct"/>
            <w:shd w:val="clear" w:color="auto" w:fill="auto"/>
            <w:tcMar>
              <w:top w:w="45" w:type="dxa"/>
              <w:left w:w="0" w:type="dxa"/>
              <w:bottom w:w="45" w:type="dxa"/>
              <w:right w:w="0" w:type="dxa"/>
            </w:tcMar>
          </w:tcPr>
          <w:p w14:paraId="000003EA"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Informacinės technologijos –anglies atomo struktūros nagrinėjimui ir vaizdavimui.</w:t>
            </w:r>
          </w:p>
          <w:p w14:paraId="000003E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Menai – tiksliai  pavaizduoja anglies atomo struktūrą.</w:t>
            </w:r>
          </w:p>
          <w:p w14:paraId="000003E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(buities kultūra) – organinės medžiagos buityje.</w:t>
            </w:r>
          </w:p>
          <w:p w14:paraId="000003F0"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kalbos kultūra, kalbinė raiška.</w:t>
            </w:r>
          </w:p>
        </w:tc>
      </w:tr>
      <w:tr w:rsidR="00C20A60" w14:paraId="57730D1F" w14:textId="77777777" w:rsidTr="00D2105B">
        <w:tc>
          <w:tcPr>
            <w:tcW w:w="1291" w:type="pct"/>
            <w:shd w:val="clear" w:color="auto" w:fill="auto"/>
            <w:tcMar>
              <w:top w:w="45" w:type="dxa"/>
              <w:left w:w="0" w:type="dxa"/>
              <w:bottom w:w="45" w:type="dxa"/>
              <w:right w:w="0" w:type="dxa"/>
            </w:tcMar>
          </w:tcPr>
          <w:p w14:paraId="000003F1" w14:textId="6727780B"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0.2.2. Organinių junginių įvairovė ir taikymas</w:t>
            </w:r>
          </w:p>
        </w:tc>
        <w:tc>
          <w:tcPr>
            <w:tcW w:w="1534" w:type="pct"/>
            <w:shd w:val="clear" w:color="auto" w:fill="auto"/>
            <w:tcMar>
              <w:top w:w="45" w:type="dxa"/>
              <w:left w:w="0" w:type="dxa"/>
              <w:bottom w:w="45" w:type="dxa"/>
              <w:right w:w="0" w:type="dxa"/>
            </w:tcMar>
          </w:tcPr>
          <w:p w14:paraId="000003F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F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p w14:paraId="000003F5" w14:textId="77777777" w:rsidR="00C20A60" w:rsidRDefault="00C20A60">
            <w:pPr>
              <w:rPr>
                <w:rFonts w:ascii="Times New Roman" w:eastAsia="Times New Roman" w:hAnsi="Times New Roman" w:cs="Times New Roman"/>
                <w:sz w:val="24"/>
                <w:szCs w:val="24"/>
              </w:rPr>
            </w:pPr>
          </w:p>
        </w:tc>
        <w:tc>
          <w:tcPr>
            <w:tcW w:w="2175" w:type="pct"/>
            <w:shd w:val="clear" w:color="auto" w:fill="auto"/>
            <w:tcMar>
              <w:top w:w="45" w:type="dxa"/>
              <w:left w:w="0" w:type="dxa"/>
              <w:bottom w:w="45" w:type="dxa"/>
              <w:right w:w="0" w:type="dxa"/>
            </w:tcMar>
          </w:tcPr>
          <w:p w14:paraId="000003F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organinių junginių panaudojimas įvairiose technologijų šakose.</w:t>
            </w:r>
          </w:p>
          <w:p w14:paraId="000003F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Sveika gyvensena – psichotropinių medžiagų vartojimas ir jo poveikis (fiziologinis, psichologinis, socio-ekonominis).</w:t>
            </w:r>
          </w:p>
          <w:p w14:paraId="000003FA"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Lietuvių kalba – kalbos kultūra, kalbinė raiška  pristatant gamtamokslinį pranešimą.  </w:t>
            </w:r>
          </w:p>
          <w:p w14:paraId="000003F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Informacinės technologijos – informacijos paieškai ir pateikimui.</w:t>
            </w:r>
          </w:p>
        </w:tc>
      </w:tr>
      <w:tr w:rsidR="00C20A60" w14:paraId="73CB4D3A" w14:textId="77777777" w:rsidTr="00D2105B">
        <w:tc>
          <w:tcPr>
            <w:tcW w:w="1291" w:type="pct"/>
            <w:shd w:val="clear" w:color="auto" w:fill="auto"/>
            <w:tcMar>
              <w:top w:w="45" w:type="dxa"/>
              <w:left w:w="0" w:type="dxa"/>
              <w:bottom w:w="45" w:type="dxa"/>
              <w:right w:w="0" w:type="dxa"/>
            </w:tcMar>
          </w:tcPr>
          <w:p w14:paraId="000003FD" w14:textId="75EE57EE"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sidR="00970BF9">
              <w:rPr>
                <w:rFonts w:ascii="Times New Roman" w:eastAsia="Times New Roman" w:hAnsi="Times New Roman" w:cs="Times New Roman"/>
                <w:b/>
                <w:sz w:val="24"/>
                <w:szCs w:val="24"/>
              </w:rPr>
              <w:t>0.3.1. Žmogaus veiklos poveikis aplinkai</w:t>
            </w:r>
          </w:p>
        </w:tc>
        <w:tc>
          <w:tcPr>
            <w:tcW w:w="1534" w:type="pct"/>
            <w:shd w:val="clear" w:color="auto" w:fill="auto"/>
            <w:tcMar>
              <w:top w:w="45" w:type="dxa"/>
              <w:left w:w="0" w:type="dxa"/>
              <w:bottom w:w="45" w:type="dxa"/>
              <w:right w:w="0" w:type="dxa"/>
            </w:tcMar>
          </w:tcPr>
          <w:p w14:paraId="000003FF" w14:textId="6F38F8A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tc>
        <w:tc>
          <w:tcPr>
            <w:tcW w:w="2175" w:type="pct"/>
            <w:shd w:val="clear" w:color="auto" w:fill="auto"/>
            <w:tcMar>
              <w:top w:w="45" w:type="dxa"/>
              <w:left w:w="0" w:type="dxa"/>
              <w:bottom w:w="45" w:type="dxa"/>
              <w:right w:w="0" w:type="dxa"/>
            </w:tcMar>
          </w:tcPr>
          <w:p w14:paraId="0000040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Ekonomika – chemijos pramonė, cheminių medžiagų panaudojimas kitose pramonės šakose.</w:t>
            </w:r>
          </w:p>
          <w:p w14:paraId="0000040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40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Lietuvių kalba – kalbos kultūra, kalbinė raiška  pristatant gamtamokslinį pranešimą. </w:t>
            </w:r>
          </w:p>
        </w:tc>
      </w:tr>
      <w:tr w:rsidR="00C20A60" w14:paraId="595EAAA5" w14:textId="77777777" w:rsidTr="00D2105B">
        <w:tc>
          <w:tcPr>
            <w:tcW w:w="1291" w:type="pct"/>
            <w:shd w:val="clear" w:color="auto" w:fill="auto"/>
            <w:tcMar>
              <w:top w:w="45" w:type="dxa"/>
              <w:left w:w="0" w:type="dxa"/>
              <w:bottom w:w="45" w:type="dxa"/>
              <w:right w:w="0" w:type="dxa"/>
            </w:tcMar>
          </w:tcPr>
          <w:p w14:paraId="00000405" w14:textId="420B6B05"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0.3.2. Tarša plastikais</w:t>
            </w:r>
          </w:p>
        </w:tc>
        <w:tc>
          <w:tcPr>
            <w:tcW w:w="1534" w:type="pct"/>
            <w:shd w:val="clear" w:color="auto" w:fill="auto"/>
            <w:tcMar>
              <w:top w:w="45" w:type="dxa"/>
              <w:left w:w="0" w:type="dxa"/>
              <w:bottom w:w="45" w:type="dxa"/>
              <w:right w:w="0" w:type="dxa"/>
            </w:tcMar>
          </w:tcPr>
          <w:p w14:paraId="0000040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409" w14:textId="77A8063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tc>
        <w:tc>
          <w:tcPr>
            <w:tcW w:w="2175" w:type="pct"/>
            <w:shd w:val="clear" w:color="auto" w:fill="auto"/>
            <w:tcMar>
              <w:top w:w="45" w:type="dxa"/>
              <w:left w:w="0" w:type="dxa"/>
              <w:bottom w:w="45" w:type="dxa"/>
              <w:right w:w="0" w:type="dxa"/>
            </w:tcMar>
          </w:tcPr>
          <w:p w14:paraId="0000040A" w14:textId="04036D63"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ekologinių problemų reikšmė ekosistemų stabilumui, bioįvairovei.</w:t>
            </w:r>
          </w:p>
          <w:p w14:paraId="0000040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Geografija – klimato kaitos švelninimo priemonės  nacionalinėje ir tarptautinėje politikoje. </w:t>
            </w:r>
          </w:p>
          <w:p w14:paraId="0000040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Lietuvių kalba – kalbos kultūra, kalbinė raiška  pristatant gamtamokslinį pranešimą. </w:t>
            </w:r>
          </w:p>
        </w:tc>
      </w:tr>
    </w:tbl>
    <w:p w14:paraId="0000040F" w14:textId="1F01FB48" w:rsidR="00C20A60" w:rsidRDefault="00DA5E20" w:rsidP="00DA5E20">
      <w:pPr>
        <w:pStyle w:val="Heading1"/>
        <w:rPr>
          <w:rFonts w:eastAsia="Times New Roman"/>
        </w:rPr>
      </w:pPr>
      <w:bookmarkStart w:id="31" w:name="_Toc112013020"/>
      <w:r>
        <w:t xml:space="preserve">4. </w:t>
      </w:r>
      <w:r w:rsidR="00970BF9" w:rsidRPr="00DA5E20">
        <w:t>Kalbinių</w:t>
      </w:r>
      <w:r w:rsidR="00970BF9">
        <w:rPr>
          <w:rFonts w:eastAsia="Times New Roman"/>
        </w:rPr>
        <w:t xml:space="preserve"> gebėjimų ugdymas</w:t>
      </w:r>
      <w:bookmarkEnd w:id="31"/>
    </w:p>
    <w:p w14:paraId="43415AB7" w14:textId="77777777" w:rsidR="007F3CE9" w:rsidRDefault="00970BF9" w:rsidP="007F3CE9">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Skyriuje pateikiamos rekomendacijos, kaip per visų dalykų pamokas ugdyti lietuvių kalbos (tautinių mažumų mokomąja kalba mokyklose – mokomosios ir lietuvių kalbos) gebėjimus. Taip pat rekomendacijos, kaip mokyti dalyko vaikus, kurių lietuvių kalbos gebėjimai nėra pakankami (grįžusių iš užsienio vaikų, migrantų, tautinių mažumų, pažeidžiamų grupių dėl nepalankaus SEK). </w:t>
      </w:r>
    </w:p>
    <w:p w14:paraId="00000411" w14:textId="64D10F35" w:rsidR="00C20A60" w:rsidRPr="007F3CE9" w:rsidRDefault="00DA5E20" w:rsidP="007F3CE9">
      <w:pPr>
        <w:pStyle w:val="Heading2"/>
        <w:rPr>
          <w:rFonts w:eastAsia="Times New Roman"/>
        </w:rPr>
      </w:pPr>
      <w:bookmarkStart w:id="32" w:name="_Toc112013021"/>
      <w:r>
        <w:rPr>
          <w:rFonts w:eastAsia="Times New Roman"/>
        </w:rPr>
        <w:t xml:space="preserve">4.1. Kalbinių gebėjimų ugdymas </w:t>
      </w:r>
      <w:r w:rsidR="00970BF9">
        <w:rPr>
          <w:rFonts w:eastAsia="Times New Roman"/>
        </w:rPr>
        <w:t>8 klasė</w:t>
      </w:r>
      <w:r>
        <w:rPr>
          <w:rFonts w:eastAsia="Times New Roman"/>
        </w:rPr>
        <w:t>je</w:t>
      </w:r>
      <w:bookmarkEnd w:id="32"/>
    </w:p>
    <w:p w14:paraId="71B2F618" w14:textId="77777777" w:rsidR="00AD6E83"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Kalbos mokymasis yra integrali mūsų gyvenimo dalis. Ir tai, kad mes mokomės kalbos per visų dalykų pamokas, ir ne tik per pamokas, jau nieko nestebina. Mokiniai perima ir naudoja mokytojų ir bendraklasių kalbos manierą, atskiras frazes, žodžius, netgi tarimą. Stebėdamas ir analizuodamas, kaip kalba vartojama kitų, mokinys ir pats mokosi tinkamai ją vartoti. Todėl labai svarbu gamtos mokslų pamokose skirti dėmesio mokinių gebėjimo aiškiai reikšti mintį ir kalbos kultūros ugdymui, jų žodyno praturtinimui, taisyklingam sąvokų naudojimui, rašybai ir kirčiavimui. Jei tai bus daroma nuosekliai ir sistemingai, tai tikrai nebus labai imlu laikui, o rezultatai turės teigiamos įtakos mokinių pasiekimams, nes padės tiksliai išreikšti mintį, atsakinėjant į mokytojo pateiktus klausimus, paaiškinti gautus bandymų, eksperimentų, laboratorinių darbų rezultatus, suformuluoti išvadas, paaiškinti uždavinio sprendimo eigą, pristatyti bet kokį atliktą darbą. 8-oje klasėje mokiniai susipažįsta su naujomis, bazinėmis, sąvokomis, cheminiais elementais ir cheminėmis medžiagomis, jų pavadinimais, savybėmis ir kitimais,  reiškiniais, jų pateikimo ir vaizdavimo būdais. </w:t>
      </w:r>
      <w:r w:rsidRPr="00AD6E83">
        <w:rPr>
          <w:rFonts w:ascii="Times New Roman" w:eastAsia="Times New Roman" w:hAnsi="Times New Roman" w:cs="Times New Roman"/>
          <w:sz w:val="24"/>
          <w:szCs w:val="24"/>
        </w:rPr>
        <w:t>Svarbu pakankamai laiko ir dėmesio skirti naujų sąvokų išmokimui, atkreipti mokinių dėmesį į jiems naujų žodžių tarimą, kirčiavimą, rašybą.</w:t>
      </w:r>
      <w:r>
        <w:rPr>
          <w:rFonts w:ascii="Times New Roman" w:eastAsia="Times New Roman" w:hAnsi="Times New Roman" w:cs="Times New Roman"/>
          <w:sz w:val="24"/>
          <w:szCs w:val="24"/>
        </w:rPr>
        <w:t xml:space="preserve"> Galima tam skirti papildomai iš 30 proc. laiko, skirstomo mokytojo nuožiūra.</w:t>
      </w:r>
    </w:p>
    <w:p w14:paraId="00000415" w14:textId="558530EE"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Planuojant ir organizuojant ugdymą, svarbu skirti dėmesio ir laiko veikloms, kuriose mokiniai galėtų komunikuoti dalyko specifine kalbą (grupių darbai, diskusijos, debatai), pademonstruoti savo komunikavimo gebėjimus (pateikčių ir kitokių kūrybinių darbų (pa)rengimas, pristatymas, aptarimas). Labai svarbu ugdymą organizuoti taip, kad </w:t>
      </w:r>
      <w:r w:rsidRPr="00AD6E83">
        <w:rPr>
          <w:rFonts w:ascii="Times New Roman" w:eastAsia="Times New Roman" w:hAnsi="Times New Roman" w:cs="Times New Roman"/>
          <w:sz w:val="24"/>
          <w:szCs w:val="24"/>
        </w:rPr>
        <w:t>kiekvienas</w:t>
      </w:r>
      <w:r>
        <w:rPr>
          <w:rFonts w:ascii="Times New Roman" w:eastAsia="Times New Roman" w:hAnsi="Times New Roman" w:cs="Times New Roman"/>
          <w:sz w:val="24"/>
          <w:szCs w:val="24"/>
        </w:rPr>
        <w:t xml:space="preserve"> mokinys turėtų progą ir galimybę pademonstruoti savo kalbinius gebėjimus (tam turi būti sukurta pagarba ir empatija pagrįsta tarpusavio bendravimo kultūra, pakantumas klaidoms, kitoniškumui).</w:t>
      </w:r>
    </w:p>
    <w:p w14:paraId="00000416" w14:textId="77777777"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Svarbu atkreipti dėmesį į tai, kad mokiniai visada </w:t>
      </w:r>
      <w:r w:rsidRPr="00AD6E83">
        <w:rPr>
          <w:rFonts w:ascii="Times New Roman" w:eastAsia="Times New Roman" w:hAnsi="Times New Roman" w:cs="Times New Roman"/>
          <w:sz w:val="24"/>
          <w:szCs w:val="24"/>
        </w:rPr>
        <w:t xml:space="preserve">tinkamai </w:t>
      </w:r>
      <w:r>
        <w:rPr>
          <w:rFonts w:ascii="Times New Roman" w:eastAsia="Times New Roman" w:hAnsi="Times New Roman" w:cs="Times New Roman"/>
          <w:sz w:val="24"/>
          <w:szCs w:val="24"/>
        </w:rPr>
        <w:t>nurodytų elementų ir medžiagų pavadinimus, matavimo dimensijas, tinkamai formuluotų užduočių ir uždavinių atsakymus. Svarbu visada pastebėti ir atkreipti dėmesį į teisingą ir taisyklingą tarimą. Mokinių rašto darbuose derėtų visada ištaisyti rašybos klaidas, dažniau pasitaikančias ir pasikartojančias klaidas reikėtų aptarti su mokiniais, išsiaiškinti, kodėl kartojasi tos pačios klaidos ir kaip jų išvengti ateityje.</w:t>
      </w:r>
    </w:p>
    <w:p w14:paraId="00000417" w14:textId="77777777"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Taisyklingas kalbos vartojimas galėtų būti vienu iš mokinių darbų vertinimo kriterijų - galima iš anksto susitarti su mokiniais, kokios kalbos ir rašybos klaidos turės įtakos bendram jų darbo įvertinimui, arba, kas dažniau taikoma. Nemažinti pažymių dėl padarytų kalbos klaidų, bet visada jas pažymėti. Sunkesni mokiniams arba tiesiog nauji žodžiai galėtų būti užrašomi lentoje – taip mokiniai greičiau įsidėmės jų rašybą arba kirčiavimą.</w:t>
      </w:r>
    </w:p>
    <w:p w14:paraId="00000418" w14:textId="22B39DE8" w:rsidR="00C20A60" w:rsidRDefault="00970BF9" w:rsidP="00AD6E83">
      <w:pPr>
        <w:spacing w:after="0"/>
        <w:ind w:firstLine="720"/>
        <w:jc w:val="both"/>
        <w:rPr>
          <w:rFonts w:ascii="Times New Roman" w:eastAsia="Times New Roman" w:hAnsi="Times New Roman" w:cs="Times New Roman"/>
          <w:sz w:val="24"/>
          <w:szCs w:val="24"/>
        </w:rPr>
      </w:pPr>
      <w:r w:rsidRPr="00AD6E83">
        <w:rPr>
          <w:rFonts w:ascii="Times New Roman" w:eastAsia="Times New Roman" w:hAnsi="Times New Roman" w:cs="Times New Roman"/>
          <w:sz w:val="24"/>
          <w:szCs w:val="24"/>
        </w:rPr>
        <w:t>Ugdanti aplinka.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Chemijos kabinete galėtų būti įrengtas stendas, kuriame nesunkiai galima rasti vietos ir lietuvių kalbos skyreliui, pavyzdžiui „Svarbiausios chemijos sąvokos – tarkime taisyklingai“ arba „Kirčiuokime taisyklingai“ ir pan. Labai patogu užrašyti žodžius ant atskirų lapelių, nes tai leis jau gerai tariamus žodžius nuimti, pakeisti kitais, tuos, kurie ypač dažnai kirčiuojami neteisingai paryškinti. Mokiniai dažnai netaisyklingai kirčiuoja sudurtinius ir tarptautinius žodžius, todėl stende galėtų būti pateiktos dažniausiai vartojamos chemijos sąvokos. Chemijos pamokose mokiniams tenka spręsti uždavinius, susipažinti su atradimų istorija, todėl jie privalo mokėti taisyklingai perskaityti datas ir kitus skaitvardžius, tinkamai panaudoti jų formas. Mokytojas pats turėtų taisyklingai skaityti skaitmenimis užrašytus skaičius ir reikalauti to iš mokinių. Ilgainiui mokiniai pripranta ir be didesnio vargo taisyklingai vartoja dalyko terminologiją ir skaitvardžius savo kalboje. Svarbu, kad taisyklingai kalbai ir dalyko terminologijai būtų skiriamas deramas dėmesys ir nebūtų pamirštas jos puoselėjimas, tinkamas kalbos vartojimas, kad žargonas neišstumtų prasmingos kalbos.</w:t>
      </w:r>
    </w:p>
    <w:p w14:paraId="00000419" w14:textId="335955AE" w:rsidR="00C20A60" w:rsidRDefault="00970BF9" w:rsidP="007F3CE9">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Nuoseklus ir sistemingas dėmesys kalbinių gebėjimų ugdymui sudarytų palankias galimybes ugdyti ne tik </w:t>
      </w:r>
      <w:r w:rsidR="00AD6E83">
        <w:rPr>
          <w:rFonts w:ascii="Times New Roman" w:eastAsia="Times New Roman" w:hAnsi="Times New Roman" w:cs="Times New Roman"/>
          <w:iCs/>
          <w:sz w:val="24"/>
          <w:szCs w:val="24"/>
        </w:rPr>
        <w:t>k</w:t>
      </w:r>
      <w:r w:rsidRPr="00AD6E83">
        <w:rPr>
          <w:rFonts w:ascii="Times New Roman" w:eastAsia="Times New Roman" w:hAnsi="Times New Roman" w:cs="Times New Roman"/>
          <w:iCs/>
          <w:sz w:val="24"/>
          <w:szCs w:val="24"/>
        </w:rPr>
        <w:t>omunikavimo</w:t>
      </w:r>
      <w:r>
        <w:rPr>
          <w:rFonts w:ascii="Times New Roman" w:eastAsia="Times New Roman" w:hAnsi="Times New Roman" w:cs="Times New Roman"/>
          <w:i/>
          <w:sz w:val="24"/>
          <w:szCs w:val="24"/>
        </w:rPr>
        <w:t xml:space="preserve"> </w:t>
      </w:r>
      <w:r w:rsidRPr="00AD6E83">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praktiškai taiko kalbos žinias, laikydamiesi kalbos normų, moralės ir teisėtumo principų. Plėtojamas gebėjimas rasti, analizuoti ir kritiškai vertinti įvairiomis formomis pateiktą informaciją, skirti objektyvią informaciją nuo subjektyvios. Skatinamas saugus ir etiškas naudojimasis šiuolaikinėmis komunikacinėmis technologijomis) kompetenciją, bet ir kitas, ypač </w:t>
      </w:r>
      <w:r w:rsidR="00AD6E83">
        <w:rPr>
          <w:rFonts w:ascii="Times New Roman" w:eastAsia="Times New Roman" w:hAnsi="Times New Roman" w:cs="Times New Roman"/>
          <w:iCs/>
          <w:sz w:val="24"/>
          <w:szCs w:val="24"/>
        </w:rPr>
        <w:t>s</w:t>
      </w:r>
      <w:r w:rsidRPr="00AD6E83">
        <w:rPr>
          <w:rFonts w:ascii="Times New Roman" w:eastAsia="Times New Roman" w:hAnsi="Times New Roman" w:cs="Times New Roman"/>
          <w:iCs/>
          <w:sz w:val="24"/>
          <w:szCs w:val="24"/>
        </w:rPr>
        <w:t xml:space="preserve">ocialinę, emocinę ir sveikos gyvensenos (pasitikėti savo jėgomis, laisvai diskutuoti, aiškintis iškilusius klausimus, visapusiškai ir lanksčiai reflektuoti bei kūrybiškai taikyti ir plėtoti asmenybėje slypinčius išteklius, siekti tobulėjimo, pagarbiai elgtis kitų atžvilgiu&lt;,..&gt;), bei </w:t>
      </w:r>
      <w:r w:rsidR="00AD6E83">
        <w:rPr>
          <w:rFonts w:ascii="Times New Roman" w:eastAsia="Times New Roman" w:hAnsi="Times New Roman" w:cs="Times New Roman"/>
          <w:iCs/>
          <w:sz w:val="24"/>
          <w:szCs w:val="24"/>
        </w:rPr>
        <w:t>k</w:t>
      </w:r>
      <w:r w:rsidRPr="00AD6E83">
        <w:rPr>
          <w:rFonts w:ascii="Times New Roman" w:eastAsia="Times New Roman" w:hAnsi="Times New Roman" w:cs="Times New Roman"/>
          <w:iCs/>
          <w:sz w:val="24"/>
          <w:szCs w:val="24"/>
        </w:rPr>
        <w:t>ūrybiškumo (skatinamas mokinių kūrybiškumas &lt;...&gt; generuoti sau ir kitiems reikšmingas idėjas, kurti produktus, modeliuoti sprendimus, juos vertinti, interpretuoti netikėtus, nevienareikšmius rezultatus&lt;...&gt;) kompetencijas.</w:t>
      </w:r>
    </w:p>
    <w:p w14:paraId="26FC160F" w14:textId="5C58848F" w:rsidR="00AD6E83" w:rsidRDefault="00AD6E83" w:rsidP="00AD6E83">
      <w:pPr>
        <w:pStyle w:val="Heading2"/>
        <w:rPr>
          <w:rFonts w:eastAsia="Times New Roman" w:cs="Times New Roman"/>
          <w:sz w:val="24"/>
          <w:szCs w:val="24"/>
        </w:rPr>
      </w:pPr>
      <w:bookmarkStart w:id="33" w:name="_Toc112013022"/>
      <w:r>
        <w:t xml:space="preserve">4.2. </w:t>
      </w:r>
      <w:r>
        <w:rPr>
          <w:rFonts w:eastAsia="Times New Roman"/>
        </w:rPr>
        <w:t xml:space="preserve">Kalbinių gebėjimų ugdymas </w:t>
      </w:r>
      <w:r>
        <w:t>9–10</w:t>
      </w:r>
      <w:r>
        <w:rPr>
          <w:rFonts w:eastAsia="Times New Roman"/>
        </w:rPr>
        <w:t xml:space="preserve"> </w:t>
      </w:r>
      <w:r w:rsidR="00760250">
        <w:rPr>
          <w:rFonts w:eastAsia="Times New Roman"/>
        </w:rPr>
        <w:t>(I</w:t>
      </w:r>
      <w:r w:rsidR="00B63D25">
        <w:rPr>
          <w:rFonts w:eastAsia="Times New Roman"/>
        </w:rPr>
        <w:t xml:space="preserve">–II) </w:t>
      </w:r>
      <w:r>
        <w:rPr>
          <w:rFonts w:eastAsia="Times New Roman"/>
        </w:rPr>
        <w:t>klasė</w:t>
      </w:r>
      <w:r>
        <w:t>s</w:t>
      </w:r>
      <w:r>
        <w:rPr>
          <w:rFonts w:eastAsia="Times New Roman"/>
        </w:rPr>
        <w:t>e</w:t>
      </w:r>
      <w:bookmarkEnd w:id="33"/>
      <w:r>
        <w:rPr>
          <w:rFonts w:eastAsia="Times New Roman" w:cs="Times New Roman"/>
          <w:sz w:val="24"/>
          <w:szCs w:val="24"/>
        </w:rPr>
        <w:t xml:space="preserve"> </w:t>
      </w:r>
    </w:p>
    <w:p w14:paraId="0000041B" w14:textId="7643ED86"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Kalba, jos taisyklingas vartojimas ir mokymasis yra integrali mūsų gyvenimo dalis. Pabrėžiama ir akademinės kalbos svarba pilietinei visuomenei – geri kalbiniai gebėjimai padeda lengviau įsitraukti į demokratinius procesus, sėkmingiau formuluoti ir reikšti savo idėjas, dalyvauti pilietinėje, informacinėje visuomenėje (Vaišnienė, 2019). Svarbu gamtos mokslų pamokose skirti dėmesio mokinių gebėjimo aiškiai reikšti mintį ir kalbos kultūros ugdymui, jų žodyno praturtinimui, taisyklingam sąvokų naudojimui, rašybai ir kirčiavimui. Svarbu išspręsti teisingai uždavinį, bet svarbu ir mokėti paaiškinti, kad kiti suprastų. </w:t>
      </w:r>
    </w:p>
    <w:p w14:paraId="0000041C" w14:textId="56F13BBC"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Planuojant ir organizuojant ugdymą, svarbu skirti dėmesio ir laiko veikloms, kuriose mokiniai galėtų komunikuoti dalyko specifine kalbą (grupių darbai, diskusijos, debatai), pademonstruoti savo komunikavimo gebėjimus (pateikčių ir kitokių kūrybinių darbų (pa)rengimas, pristatymas, aptarimas). Labai svarbu ugdymą </w:t>
      </w:r>
      <w:r>
        <w:rPr>
          <w:rFonts w:ascii="Times New Roman" w:eastAsia="Times New Roman" w:hAnsi="Times New Roman" w:cs="Times New Roman"/>
          <w:sz w:val="24"/>
          <w:szCs w:val="24"/>
        </w:rPr>
        <w:lastRenderedPageBreak/>
        <w:t xml:space="preserve">organizuoti taip, kad </w:t>
      </w:r>
      <w:r w:rsidRPr="00AD6E83">
        <w:rPr>
          <w:rFonts w:ascii="Times New Roman" w:eastAsia="Times New Roman" w:hAnsi="Times New Roman" w:cs="Times New Roman"/>
          <w:sz w:val="24"/>
          <w:szCs w:val="24"/>
        </w:rPr>
        <w:t>kiekvienas</w:t>
      </w:r>
      <w:r>
        <w:rPr>
          <w:rFonts w:ascii="Times New Roman" w:eastAsia="Times New Roman" w:hAnsi="Times New Roman" w:cs="Times New Roman"/>
          <w:sz w:val="24"/>
          <w:szCs w:val="24"/>
        </w:rPr>
        <w:t xml:space="preserve"> mokinys turėtų progą ir galimybę pademonstruoti savo kalbinius gebėjimus (tam turi būti sukurta pagarba ir empatija pagrįsta tarpusavio bendravimo kultūra, pakantumas klaidoms, kitoniškumui). Mokantis chemijos aktualūs yra specifiniai kalbiniai gebėjimai arba kitaip tariant terminologija. Terminų reikšmes mokiniai galėtų pasirašyti savo sudarytuose žodynuose, nes ką pats sudarai, parašai – tai dažniausiai prisimeni. Dalis sąvokų jau įvedama 5,</w:t>
      </w:r>
      <w:r w:rsidR="00AD6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r w:rsidR="00AD6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8 klasėse. Bet kokia sistema – tai tam tikrais dėsniais susietų dalykų ir reiškinių objektyvus vieningumas, dalykus ir reiškinius atspindinčių žinių vieningumas. Sąvokų susiejimas, loginis išdėstymas, suvokimas, tikslingas vartojimas, gebėjimas paaiškinti savo žodžiais suformuoja chemijos kalbos kultūrą. 9 klasėje chemijos žodyne atsiranda naujos sąvokos: polinė molekulė,  vandenilinis ryšys, vandens paviršiaus įtemptis, elektrolitai, elektrolitinė disociacija, oksidai, druskos, molis, Avogadro skaičius ir kt. Mokiniai mokosi jas apibūdinti savo žodžiais, paaiškindami kiekvienos sąvokos reikšmę. </w:t>
      </w:r>
    </w:p>
    <w:p w14:paraId="0000041D" w14:textId="24691DE8"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Labai svarbus veiksnys kalbinių įgūdžių formavimui yra darbas su tekstu. Svarbu išmokti taikyti įvairias teksto skaitymo strategijas. Tai gali būti vadovėlyje pateiktas tekstas, mokslinis tekstas, internete pateiktas patikimo šaltinio tekstas. Svarbu išmokti pasirinkti tinkamą šaltinį, dirbti su tekstu, tinkamai pateikti citatas ir cituojamą šaltinį, pateikti pagrindines tezes ir</w:t>
      </w:r>
      <w:r w:rsidR="00F256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santrauką kitiems. Kalbinių gebėjimų ugdymui svarbus žodynas, kuris formuojasi ir plečiasi kūrybiškai derinant skaitymo, kalbėjimo, klausymosi ir rašymo</w:t>
      </w:r>
      <w:r w:rsidR="00AD6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 yra visų kalbinių gebėjimų) taikymą pamokose. Siūlomos darbo su tekstu strategijos:</w:t>
      </w:r>
    </w:p>
    <w:p w14:paraId="0000041E" w14:textId="77777777" w:rsidR="00C20A60" w:rsidRDefault="00C20A60">
      <w:pPr>
        <w:spacing w:after="0" w:line="240" w:lineRule="auto"/>
        <w:ind w:firstLine="357"/>
        <w:jc w:val="both"/>
        <w:rPr>
          <w:rFonts w:ascii="Times New Roman" w:eastAsia="Times New Roman" w:hAnsi="Times New Roman" w:cs="Times New Roman"/>
          <w:sz w:val="24"/>
          <w:szCs w:val="24"/>
        </w:rPr>
      </w:pPr>
    </w:p>
    <w:tbl>
      <w:tblPr>
        <w:tblStyle w:val="125"/>
        <w:tblW w:w="5000" w:type="pct"/>
        <w:tblInd w:w="0" w:type="dxa"/>
        <w:tblBorders>
          <w:top w:val="single" w:sz="6" w:space="0" w:color="000000"/>
          <w:left w:val="single" w:sz="6" w:space="0" w:color="000000"/>
          <w:bottom w:val="single" w:sz="6" w:space="0" w:color="000000"/>
          <w:right w:val="single" w:sz="6" w:space="0" w:color="000000"/>
        </w:tblBorders>
        <w:tblCellMar>
          <w:top w:w="57" w:type="dxa"/>
          <w:left w:w="284" w:type="dxa"/>
          <w:bottom w:w="57" w:type="dxa"/>
          <w:right w:w="113" w:type="dxa"/>
        </w:tblCellMar>
        <w:tblLook w:val="0400" w:firstRow="0" w:lastRow="0" w:firstColumn="0" w:lastColumn="0" w:noHBand="0" w:noVBand="1"/>
      </w:tblPr>
      <w:tblGrid>
        <w:gridCol w:w="3507"/>
        <w:gridCol w:w="3508"/>
        <w:gridCol w:w="3508"/>
      </w:tblGrid>
      <w:tr w:rsidR="00C20A60" w14:paraId="1FC57075"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41F" w14:textId="77777777" w:rsidR="00C20A60" w:rsidRDefault="00970BF9" w:rsidP="00AD6E8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420" w14:textId="77777777" w:rsidR="00C20A60" w:rsidRDefault="00970BF9" w:rsidP="00AD6E8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421" w14:textId="77777777" w:rsidR="00C20A60" w:rsidRDefault="00970BF9" w:rsidP="00AD6E8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7477FD49"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Pateikiama tema. Mokinys individualiai perskaito, išbraukia tai kas jo manymu nereikšminga. Papildo savo žodžiais, sakiniais arba iliustracijomis.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poromis nagrinėja vienas kito darbą, diskutuoja, argumentuoja savo pasirinkimą. Dviejų grupių nariai pasikeičia ir pristato kitai grupei. </w:t>
            </w:r>
          </w:p>
          <w:p w14:paraId="0000042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Pamoką apibendrinant kiekvienas mokinys individualiai atsako į tris klausimus.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6" w14:textId="6FAD1AA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sekėsi bendrauti tarpusavyje? </w:t>
            </w:r>
          </w:p>
          <w:p w14:paraId="0000042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iškilo sunkumų, kaip bandėte juos spręsti? </w:t>
            </w:r>
          </w:p>
        </w:tc>
      </w:tr>
      <w:tr w:rsidR="00257B2A" w14:paraId="3A3CCFFB" w14:textId="77777777" w:rsidTr="00257B2A">
        <w:tc>
          <w:tcPr>
            <w:tcW w:w="5000" w:type="pct"/>
            <w:gridSpan w:val="3"/>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B" w14:textId="54712B01" w:rsidR="00257B2A" w:rsidRPr="00257B2A" w:rsidRDefault="00257B2A" w:rsidP="00257B2A">
            <w:pPr>
              <w:jc w:val="center"/>
              <w:rPr>
                <w:rFonts w:ascii="Times New Roman" w:eastAsia="Times New Roman" w:hAnsi="Times New Roman" w:cs="Times New Roman"/>
                <w:b/>
                <w:sz w:val="24"/>
                <w:szCs w:val="24"/>
              </w:rPr>
            </w:pPr>
            <w:r w:rsidRPr="00257B2A">
              <w:rPr>
                <w:rFonts w:ascii="Times New Roman" w:eastAsia="Times New Roman" w:hAnsi="Times New Roman" w:cs="Times New Roman"/>
                <w:b/>
                <w:sz w:val="24"/>
                <w:szCs w:val="24"/>
              </w:rPr>
              <w:t>Kartu su tekstu mokiniai gauna klausimyną.</w:t>
            </w:r>
          </w:p>
        </w:tc>
      </w:tr>
      <w:tr w:rsidR="00C20A60" w14:paraId="4A03B0C4"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0AA12E37"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Mokytojas tekstui paruošia klausimus, nuosekliai visam tekstui. </w:t>
            </w:r>
          </w:p>
          <w:p w14:paraId="00000430"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skaito individualiai temą ir atsako į klausimus.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atsakymų tikslumas, sąvokos, dėsniai, konkretumas, teisingumas. </w:t>
            </w:r>
          </w:p>
        </w:tc>
      </w:tr>
      <w:tr w:rsidR="00C20A60" w14:paraId="6476B3BE"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Mokytojas pateikia probleminį klausimą. </w:t>
            </w:r>
          </w:p>
          <w:p w14:paraId="00000434"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Skaito tekstą, atsako individualiai, diskutuoja su draugu ir pateikia atsakymą.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Sudaromas atsakymų medis. </w:t>
            </w:r>
          </w:p>
        </w:tc>
      </w:tr>
      <w:tr w:rsidR="00C20A60" w14:paraId="38DA6FF8"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c)Mokiniai namuose perskaito temą.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poromis diskutuoja, sudaro klausimyną. </w:t>
            </w:r>
          </w:p>
          <w:p w14:paraId="000004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Apsikeičia klausimais su kita grupe ir atsako į juos.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Apsikeičia sudarytais klausimais ir atsako į juos. </w:t>
            </w:r>
          </w:p>
          <w:p w14:paraId="000004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 vieni kitų atsakymus, sąvokų, dėsnių tikslumas. </w:t>
            </w:r>
          </w:p>
        </w:tc>
      </w:tr>
      <w:tr w:rsidR="00257B2A" w14:paraId="2F063ECF" w14:textId="77777777" w:rsidTr="00257B2A">
        <w:tc>
          <w:tcPr>
            <w:tcW w:w="5000" w:type="pct"/>
            <w:gridSpan w:val="3"/>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E" w14:textId="587A3FDF" w:rsidR="00257B2A" w:rsidRDefault="00257B2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Raktiniai -prasminiai žodžiai</w:t>
            </w:r>
          </w:p>
        </w:tc>
      </w:tr>
      <w:tr w:rsidR="00C20A60" w14:paraId="1DA44A24"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3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42BD10BC"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Parenkamas tinkamas tekstas.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Kiekvienas individualiai skaito tekstą, pasirašo raktinius/prasminius žodžius ant lapelių ir sudaro atsakymų debesį, paaiškina savo pasirinkimą.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p w14:paraId="000004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lengva suprasti temą ir rasti reikšminius žodžius? </w:t>
            </w:r>
          </w:p>
          <w:p w14:paraId="0000044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buvo sunkiausia/lengviausia? </w:t>
            </w:r>
          </w:p>
          <w:p w14:paraId="000004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jaučiuosi skaitymo metu, kas trukdo susikaupti? </w:t>
            </w:r>
          </w:p>
        </w:tc>
      </w:tr>
      <w:tr w:rsidR="00257B2A" w14:paraId="6A37C4FA" w14:textId="77777777" w:rsidTr="00257B2A">
        <w:tc>
          <w:tcPr>
            <w:tcW w:w="5000" w:type="pct"/>
            <w:gridSpan w:val="3"/>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A" w14:textId="26A6EF63" w:rsidR="00257B2A" w:rsidRDefault="00257B2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Rask panašumus ir skirtumus</w:t>
            </w:r>
          </w:p>
        </w:tc>
      </w:tr>
      <w:tr w:rsidR="00C20A60" w14:paraId="788C8C00"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42E3CC65"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Parenkamas tinkamas tekstas, pagal poreikį pateikiamos lentelės, schemos.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4F" w14:textId="7706DB8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skaito tekstą ir pildo lentelę, kurioje rašo palyginimus, sudaro Venn’o diagramas. Pristato savo darbo rezultatą, argumentuotai paaiškina savo sprendimus.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pažymiu tikslumas, konkretumas, teisingi atsakymai. </w:t>
            </w:r>
          </w:p>
        </w:tc>
      </w:tr>
      <w:tr w:rsidR="00257B2A" w14:paraId="382503DA" w14:textId="77777777" w:rsidTr="00257B2A">
        <w:tc>
          <w:tcPr>
            <w:tcW w:w="5000" w:type="pct"/>
            <w:gridSpan w:val="3"/>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3" w14:textId="72E5DAC6" w:rsidR="00257B2A" w:rsidRDefault="00257B2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r>
      <w:tr w:rsidR="00C20A60" w14:paraId="7F118EC5"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5F9F0DD5" w14:textId="77777777" w:rsidTr="00257B2A">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7" w14:textId="126EEB88"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Pateikiamas teksto pavadinimas(- ai)</w:t>
            </w:r>
            <w:r w:rsidR="00257B2A">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Sudaro lentelę surašydami klausimus į kuriuos norėtų gauti atsakymus skaitydami tekstą</w:t>
            </w:r>
            <w:r w:rsidR="00257B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mokytojas paruošia užduotis.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Gauna mokytojo paruoštas užduotis.  </w:t>
            </w:r>
          </w:p>
          <w:p w14:paraId="000004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Skaito tekstą individualiai, ieško atsakymus, aptaria darbo rezultatus, palygina su originaliu tekstu.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kiekvienas atsakymas balais, sudaroma vertinimo lentelė, balai paverčiami pažymiu. </w:t>
            </w:r>
          </w:p>
        </w:tc>
      </w:tr>
    </w:tbl>
    <w:p w14:paraId="0000045B" w14:textId="77777777" w:rsidR="00C20A60" w:rsidRDefault="00C20A60">
      <w:pPr>
        <w:spacing w:after="0" w:line="240" w:lineRule="auto"/>
        <w:jc w:val="both"/>
        <w:rPr>
          <w:rFonts w:ascii="Times New Roman" w:eastAsia="Times New Roman" w:hAnsi="Times New Roman" w:cs="Times New Roman"/>
          <w:sz w:val="24"/>
          <w:szCs w:val="24"/>
        </w:rPr>
      </w:pPr>
    </w:p>
    <w:p w14:paraId="0000045C" w14:textId="77777777" w:rsidR="00C20A60" w:rsidRDefault="00970BF9" w:rsidP="0074299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 oje klasėje vis dažniau mokiniai susiduria su eksperimentu. Mokiniai mokosi taikyti chemines žinias praktikoje. Svarbu mokėti apibūdinti kas yra hipotezė (tariamas spėjimas, teiginys), kaip teisingai nusakyti išvadas. Todėl svarbu pirmiausia gerai išnagrinėti kelis darbus, atidžiai juos perskaityti, patiems parašyti hipotezes, aptarti jas. Organizuojant mokinių tiriamąją veiklą ir tos veiklos rezultatų pateikimą raštu bei žodžiu, siekiama, kad mokiniai išmoktų taisyklingai ir pagal prasmę teisingai reikšti savo mintis. Kitas labai svarbus tikslas – ugdyti oratorinius gebėjimus, mokėjimą vaizdžiai ir suprantamai perduoti informaciją žodžiu, taip pat mokomasi darbo pristatymo kultūros. </w:t>
      </w:r>
    </w:p>
    <w:p w14:paraId="0000045D" w14:textId="77777777" w:rsidR="00C20A60" w:rsidRDefault="00970BF9" w:rsidP="0074299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Praktiniai darbai padeda mokiniams geriau suvokti teoriją, detaliau išanalizuoti tiriamus reiškinius ir įgyti patirties, eksperimentuojant su priemonėmis ir medžiagomis. Kiekvienas praktinis darbas susideda iš tokių etapų: pasirengimas darbui, darbo atlikimas, ataskaitos parengimas, rezultatų analizė ir darbo gynimas. Rengiantis atlikti praktinį darbą, pirmiausia susipažįstama su jo aprašymu: išsiaiškinamas darbo tikslas, užduotis, atlikimo eiga, aiškinamasi, ką rekomenduoja metodiniai nurodymai ir bandoma atsakyti į darbo apraše pateiktus kontrolinius klausimus. Tam reikia nemažo suvokimo ir žinių bagažo. Jeigu atsakyti į klausimus arba išspręsti kontrolines užduotis nepakanka žinių, mokomasi atitinkamos temos iš teorinės dalies. Atliekant praktinį darbą, reikia vadovautis darbo aprašymu, metodiniais nurodymais ir mokytojo nurodymais, griežtai laikytis laboratorijos vidaus tvarkos taisyklių ir saugaus darbo reikalavimų ir vėl susiduriama su cheminėmis sąvokomis. 10-oje klasėje stiprinami mokinių praktinio, tiriamojo darbo gebėjimai.  Mokiniai mokosi taikyti chemines žinias praktikoje. Svarbu nuosekliai mokytis apibūdinti kas yra hipotezė, tinkamai pateikti darbus, teisingai nusakyti išvadas. Organizuojant tiriamąją veiklą ir tos veiklos rezultatų pateikimą raštu bei žodžiu, siekiama, kad taisyklingai, logiškai ir prasmingai būtų pateikiamos mintys.</w:t>
      </w:r>
    </w:p>
    <w:p w14:paraId="0000045E" w14:textId="5AE9CE90" w:rsidR="00C20A60" w:rsidRDefault="00970BF9" w:rsidP="0074299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10–os klasės chemijos mokymosi turinyje yra nemažai temų (pvz. </w:t>
      </w:r>
      <w:r w:rsidR="0074299D">
        <w:rPr>
          <w:rFonts w:ascii="Times New Roman" w:eastAsia="Times New Roman" w:hAnsi="Times New Roman" w:cs="Times New Roman"/>
          <w:iCs/>
          <w:sz w:val="24"/>
          <w:szCs w:val="24"/>
        </w:rPr>
        <w:t>a</w:t>
      </w:r>
      <w:r w:rsidRPr="0074299D">
        <w:rPr>
          <w:rFonts w:ascii="Times New Roman" w:eastAsia="Times New Roman" w:hAnsi="Times New Roman" w:cs="Times New Roman"/>
          <w:iCs/>
          <w:sz w:val="24"/>
          <w:szCs w:val="24"/>
        </w:rPr>
        <w:t xml:space="preserve">rgumentuotai diskutuojama apie kylančias sveikatos, socialines, ekonomines, kultūrines problemas dėl alkoholio, tabako gaminių ir </w:t>
      </w:r>
      <w:r w:rsidRPr="0074299D">
        <w:rPr>
          <w:rFonts w:ascii="Times New Roman" w:eastAsia="Times New Roman" w:hAnsi="Times New Roman" w:cs="Times New Roman"/>
          <w:iCs/>
          <w:sz w:val="24"/>
          <w:szCs w:val="24"/>
        </w:rPr>
        <w:lastRenderedPageBreak/>
        <w:t>psichotropinių (narkotinių) medžiagų vartojimo)</w:t>
      </w:r>
      <w:r w:rsidR="0074299D">
        <w:rPr>
          <w:rFonts w:ascii="Times New Roman" w:eastAsia="Times New Roman" w:hAnsi="Times New Roman" w:cs="Times New Roman"/>
          <w:iCs/>
          <w:sz w:val="24"/>
          <w:szCs w:val="24"/>
        </w:rPr>
        <w:t>,</w:t>
      </w:r>
      <w:r w:rsidRPr="0074299D">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kurių sėkmingam nagrinėjimui svarbu mokyti(s) surinkti, apibendrinti, kritiškai vertinti ir pateikti informaciją; išsakyti ir argumentuoti savo nuomone. Svarbu ugdyti mokinių oratorinius gebėjimus, mokėjimą glaustai, vaizdžiai ir suprantamai pateikti informaciją žodžiu, taip pat mokomasi darbo pristatymo, aptarimo, diskusijos kultūros.</w:t>
      </w:r>
    </w:p>
    <w:p w14:paraId="0000045F" w14:textId="2DAB745E" w:rsidR="00C20A60" w:rsidRPr="0074299D" w:rsidRDefault="00970BF9" w:rsidP="0074299D">
      <w:pPr>
        <w:spacing w:after="0"/>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Nuoseklus ir sistemingas dėmesys kalbinių gebėjimų ugdymui sudarytų palankias galimybes ugdyti ne tik </w:t>
      </w:r>
      <w:r w:rsidR="0074299D" w:rsidRPr="0074299D">
        <w:rPr>
          <w:rFonts w:ascii="Times New Roman" w:eastAsia="Times New Roman" w:hAnsi="Times New Roman" w:cs="Times New Roman"/>
          <w:iCs/>
          <w:sz w:val="24"/>
          <w:szCs w:val="24"/>
        </w:rPr>
        <w:t>k</w:t>
      </w:r>
      <w:r w:rsidRPr="0074299D">
        <w:rPr>
          <w:rFonts w:ascii="Times New Roman" w:eastAsia="Times New Roman" w:hAnsi="Times New Roman" w:cs="Times New Roman"/>
          <w:iCs/>
          <w:sz w:val="24"/>
          <w:szCs w:val="24"/>
        </w:rPr>
        <w:t xml:space="preserve">omunikavimo (&lt;…&gt; praktiškai taiko kalbos žinias, laikydamiesi kalbos normų, moralės ir teisėtumo principų. Plėtojamas gebėjimas rasti, analizuoti ir kritiškai vertinti įvairiomis formomis pateiktą informaciją, skirti objektyvią informaciją nuo subjektyvios &lt;…&gt;), bet ir kitas, ypač </w:t>
      </w:r>
      <w:r w:rsidR="0074299D" w:rsidRPr="0074299D">
        <w:rPr>
          <w:rFonts w:ascii="Times New Roman" w:eastAsia="Times New Roman" w:hAnsi="Times New Roman" w:cs="Times New Roman"/>
          <w:iCs/>
          <w:sz w:val="24"/>
          <w:szCs w:val="24"/>
        </w:rPr>
        <w:t>s</w:t>
      </w:r>
      <w:r w:rsidRPr="0074299D">
        <w:rPr>
          <w:rFonts w:ascii="Times New Roman" w:eastAsia="Times New Roman" w:hAnsi="Times New Roman" w:cs="Times New Roman"/>
          <w:iCs/>
          <w:sz w:val="24"/>
          <w:szCs w:val="24"/>
        </w:rPr>
        <w:t xml:space="preserve">ocialinę, emocinę ir sveikos gyvensenos (skatinami pasitikėti savo jėgomis, laisvai diskutuoti, aiškintis iškilusius klausimus, visapusiškai ir lanksčiai reflektuoti bei kūrybiškai taikyti ir plėtoti asmenybėje slypinčius išteklius, siekti tobulėjimo, pagarbiai elgtis kitų atžvilgiu. &lt;…&gt;) bei </w:t>
      </w:r>
      <w:r w:rsidR="0074299D" w:rsidRPr="0074299D">
        <w:rPr>
          <w:rFonts w:ascii="Times New Roman" w:eastAsia="Times New Roman" w:hAnsi="Times New Roman" w:cs="Times New Roman"/>
          <w:iCs/>
          <w:sz w:val="24"/>
          <w:szCs w:val="24"/>
        </w:rPr>
        <w:t>k</w:t>
      </w:r>
      <w:r w:rsidRPr="0074299D">
        <w:rPr>
          <w:rFonts w:ascii="Times New Roman" w:eastAsia="Times New Roman" w:hAnsi="Times New Roman" w:cs="Times New Roman"/>
          <w:iCs/>
          <w:sz w:val="24"/>
          <w:szCs w:val="24"/>
        </w:rPr>
        <w:t xml:space="preserve">ūrybiškumo (plėtojamas poreikis patiems tirti, ieškoti, nagrinėti ir kritiškai vertinti tyrinėjimui reikalingą informaciją, generuoti sau ir kitiems reikšmingas idėjas, kurti produktus, modeliuoti sprendimus &lt;…&gt;) kompetencijas. </w:t>
      </w:r>
    </w:p>
    <w:p w14:paraId="00000461" w14:textId="6D61BF47" w:rsidR="00C20A60" w:rsidRDefault="0074299D" w:rsidP="0074299D">
      <w:pPr>
        <w:pStyle w:val="Heading1"/>
        <w:rPr>
          <w:rFonts w:eastAsia="Times New Roman"/>
          <w:highlight w:val="white"/>
        </w:rPr>
      </w:pPr>
      <w:bookmarkStart w:id="34" w:name="_Toc112013023"/>
      <w:r>
        <w:rPr>
          <w:rFonts w:eastAsia="Times New Roman"/>
          <w:highlight w:val="white"/>
        </w:rPr>
        <w:t xml:space="preserve">5. </w:t>
      </w:r>
      <w:r w:rsidR="00970BF9">
        <w:rPr>
          <w:rFonts w:eastAsia="Times New Roman"/>
          <w:highlight w:val="white"/>
        </w:rPr>
        <w:t xml:space="preserve">Siūlymai mokytojų </w:t>
      </w:r>
      <w:r w:rsidR="00970BF9" w:rsidRPr="0074299D">
        <w:rPr>
          <w:highlight w:val="white"/>
        </w:rPr>
        <w:t>nuožiūra</w:t>
      </w:r>
      <w:r w:rsidR="00970BF9">
        <w:rPr>
          <w:rFonts w:eastAsia="Times New Roman"/>
          <w:highlight w:val="white"/>
        </w:rPr>
        <w:t xml:space="preserve"> skirstomų 30 procentų pamokų</w:t>
      </w:r>
      <w:bookmarkEnd w:id="34"/>
    </w:p>
    <w:p w14:paraId="00000462" w14:textId="77777777" w:rsidR="00C20A60"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Skyriuje pateikiamos rekomendacijos ir (ar) modulių turinio siūlymai 30 procentų dalykui skirto mokymosi laiko. </w:t>
      </w:r>
    </w:p>
    <w:p w14:paraId="00000463" w14:textId="3FC89B6C" w:rsidR="00C20A60" w:rsidRP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iCs/>
          <w:color w:val="000000"/>
          <w:sz w:val="24"/>
          <w:szCs w:val="24"/>
        </w:rPr>
      </w:pPr>
      <w:r w:rsidRPr="0074299D">
        <w:rPr>
          <w:rFonts w:ascii="Times New Roman" w:eastAsia="Times New Roman" w:hAnsi="Times New Roman" w:cs="Times New Roman"/>
          <w:iCs/>
          <w:color w:val="000000"/>
          <w:sz w:val="24"/>
          <w:szCs w:val="24"/>
        </w:rPr>
        <w:t>Bendrųjų programų atnaujinimo gairėse (patvirtinta Lietuvos Respublikos švietimo, mokslo ir sporto ministro 2019 m. lapkričio 18 d. įsakymu Nr. V-1317) numatyta, kad  dalykų programose turi būti apibrėžta: &lt;...&gt; mokymosi turinio apimtys pateikiamos išskiriant privalomą dalyko turinį (apie 70 procentų) ir pasirenkamą turinį (apie 30 procentų), kurį pasirenka mokytojas atsižvelgdamas į mokinių galimybes ir derindamas su kitais mokytojais. (p. 47.3.) Atnaujinant Pradinio ir pagrindinio ugdymo programas, pateikiama privalomoji dalyko turinio dalis, t.</w:t>
      </w:r>
      <w:r w:rsidR="0074299D">
        <w:rPr>
          <w:rFonts w:ascii="Times New Roman" w:eastAsia="Times New Roman" w:hAnsi="Times New Roman" w:cs="Times New Roman"/>
          <w:iCs/>
          <w:color w:val="000000"/>
          <w:sz w:val="24"/>
          <w:szCs w:val="24"/>
        </w:rPr>
        <w:t xml:space="preserve"> </w:t>
      </w:r>
      <w:r w:rsidRPr="0074299D">
        <w:rPr>
          <w:rFonts w:ascii="Times New Roman" w:eastAsia="Times New Roman" w:hAnsi="Times New Roman" w:cs="Times New Roman"/>
          <w:iCs/>
          <w:color w:val="000000"/>
          <w:sz w:val="24"/>
          <w:szCs w:val="24"/>
        </w:rPr>
        <w:t>y.</w:t>
      </w:r>
      <w:r w:rsidR="0074299D">
        <w:rPr>
          <w:rFonts w:ascii="Times New Roman" w:eastAsia="Times New Roman" w:hAnsi="Times New Roman" w:cs="Times New Roman"/>
          <w:iCs/>
          <w:color w:val="000000"/>
          <w:sz w:val="24"/>
          <w:szCs w:val="24"/>
        </w:rPr>
        <w:t>,</w:t>
      </w:r>
      <w:r w:rsidRPr="0074299D">
        <w:rPr>
          <w:rFonts w:ascii="Times New Roman" w:eastAsia="Times New Roman" w:hAnsi="Times New Roman" w:cs="Times New Roman"/>
          <w:iCs/>
          <w:color w:val="000000"/>
          <w:sz w:val="24"/>
          <w:szCs w:val="24"/>
        </w:rPr>
        <w:t xml:space="preserve"> apie orientuojamasi į 70 proc. turinio.</w:t>
      </w:r>
    </w:p>
    <w:p w14:paraId="00000464" w14:textId="1758A8C9" w:rsidR="00C20A60" w:rsidRP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iCs/>
          <w:color w:val="000000"/>
          <w:sz w:val="24"/>
          <w:szCs w:val="24"/>
        </w:rPr>
      </w:pPr>
      <w:r w:rsidRPr="0074299D">
        <w:rPr>
          <w:rFonts w:ascii="Times New Roman" w:eastAsia="Times New Roman" w:hAnsi="Times New Roman" w:cs="Times New Roman"/>
          <w:iCs/>
          <w:color w:val="000000"/>
          <w:sz w:val="24"/>
          <w:szCs w:val="24"/>
        </w:rPr>
        <w:t xml:space="preserve">Pasirenkamasis dalyko turinys (apie 30 proc.) galėtų ir turėtų būti suvokiamas plačiau, atsižvelgiant į Lietuvos respublikos švietimo įstatyme (TAR, </w:t>
      </w:r>
      <w:r w:rsidRPr="0074299D">
        <w:rPr>
          <w:rFonts w:ascii="Times New Roman" w:eastAsia="Times New Roman" w:hAnsi="Times New Roman" w:cs="Times New Roman"/>
          <w:iCs/>
          <w:sz w:val="24"/>
          <w:szCs w:val="24"/>
        </w:rPr>
        <w:t>0911010 ISTA00 I</w:t>
      </w:r>
      <w:r w:rsidRPr="0074299D">
        <w:rPr>
          <w:rFonts w:ascii="Times New Roman" w:eastAsia="Times New Roman" w:hAnsi="Times New Roman" w:cs="Times New Roman"/>
          <w:iCs/>
          <w:color w:val="000000"/>
          <w:sz w:val="24"/>
          <w:szCs w:val="24"/>
        </w:rPr>
        <w:t xml:space="preserve">-1489) pateiktą apibrėžimą </w:t>
      </w:r>
      <w:r w:rsidR="0074299D">
        <w:rPr>
          <w:rFonts w:ascii="Times New Roman" w:eastAsia="Times New Roman" w:hAnsi="Times New Roman" w:cs="Times New Roman"/>
          <w:iCs/>
          <w:color w:val="000000"/>
          <w:sz w:val="24"/>
          <w:szCs w:val="24"/>
        </w:rPr>
        <w:t>–</w:t>
      </w:r>
      <w:r w:rsidRPr="0074299D">
        <w:rPr>
          <w:rFonts w:ascii="Times New Roman" w:eastAsia="Times New Roman" w:hAnsi="Times New Roman" w:cs="Times New Roman"/>
          <w:iCs/>
          <w:color w:val="000000"/>
          <w:sz w:val="24"/>
          <w:szCs w:val="24"/>
        </w:rPr>
        <w:t xml:space="preserve"> </w:t>
      </w:r>
      <w:r w:rsidR="0074299D">
        <w:rPr>
          <w:rFonts w:ascii="Times New Roman" w:eastAsia="Times New Roman" w:hAnsi="Times New Roman" w:cs="Times New Roman"/>
          <w:iCs/>
          <w:color w:val="000000"/>
          <w:sz w:val="24"/>
          <w:szCs w:val="24"/>
        </w:rPr>
        <w:t>u</w:t>
      </w:r>
      <w:r w:rsidRPr="0074299D">
        <w:rPr>
          <w:rFonts w:ascii="Times New Roman" w:eastAsia="Times New Roman" w:hAnsi="Times New Roman" w:cs="Times New Roman"/>
          <w:iCs/>
          <w:color w:val="000000"/>
          <w:sz w:val="24"/>
          <w:szCs w:val="24"/>
        </w:rPr>
        <w:t>gdymo turinį sudaro tai, ko mokoma ir mokomasi, kaip mokoma ir mokomasi, kaip vertinama mokinių pažanga ir pasiekimai, kokios mokymo ir mokymosi priemonės naudojamos.</w:t>
      </w:r>
    </w:p>
    <w:p w14:paraId="7652C23C" w14:textId="77777777" w:rsid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Atsižvelgiant į šį apibrėžimą pasirenkamasis turinys galėtų pasireikšti tokiomis formomis:</w:t>
      </w:r>
      <w:r>
        <w:rPr>
          <w:rFonts w:ascii="Times New Roman" w:eastAsia="Times New Roman" w:hAnsi="Times New Roman" w:cs="Times New Roman"/>
          <w:i/>
          <w:color w:val="000000"/>
          <w:sz w:val="24"/>
          <w:szCs w:val="24"/>
        </w:rPr>
        <w:t xml:space="preserve"> </w:t>
      </w:r>
    </w:p>
    <w:p w14:paraId="742BE728" w14:textId="77777777" w:rsid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papildomos pamokos mokinių sunkiau suvokiamoms temoms arba žinių ir gebėjimų gilinimui; </w:t>
      </w:r>
    </w:p>
    <w:p w14:paraId="3BE641B2" w14:textId="77777777" w:rsid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privalomojo turinio praplėtimas papildomomis temomis; </w:t>
      </w:r>
    </w:p>
    <w:p w14:paraId="1AB77E16"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aktualios tematikos (pvz. COVID 19 aktualijos ir pan.) integravimas į privalomąjį turinį; </w:t>
      </w:r>
    </w:p>
    <w:p w14:paraId="431CE70F"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papildomų dalyko(-ų) modulių pasiūla; </w:t>
      </w:r>
    </w:p>
    <w:p w14:paraId="10358929"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individualūs ir grupiniai tiriamieji darbai (teoriniai ir praktiniai); </w:t>
      </w:r>
    </w:p>
    <w:p w14:paraId="33791F76"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mokymasis kitose aplinkose (išvykos, ekskursijos, mokymasis bibliotekose, specializuotuose centruose, ir pan.); </w:t>
      </w:r>
    </w:p>
    <w:p w14:paraId="73A83938"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netradicinio mokymo(si) būdai (konferencijos, debatų dienos; diskusijų klubai, integruoto mokymosi dienos, filmų peržiūra ir aptarimas, plenerai ir pan.). </w:t>
      </w:r>
    </w:p>
    <w:p w14:paraId="00000465" w14:textId="47217E3C" w:rsidR="00C20A60"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Šis sąrašas nebaigtinis, jis gali būti plečiamas, atsižvelgiant mokyklos kontekstą, </w:t>
      </w:r>
      <w:r w:rsidRPr="0074299D">
        <w:rPr>
          <w:rFonts w:ascii="Times New Roman" w:eastAsia="Times New Roman" w:hAnsi="Times New Roman" w:cs="Times New Roman"/>
          <w:color w:val="000000"/>
          <w:sz w:val="24"/>
          <w:szCs w:val="24"/>
        </w:rPr>
        <w:t>mokinių galimybes,</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mokytojo pasirinkimus. </w:t>
      </w:r>
    </w:p>
    <w:p w14:paraId="6AF49085" w14:textId="77777777" w:rsidR="00AF0533" w:rsidRDefault="00AF0533"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0000467" w14:textId="4D5C6C04" w:rsidR="00C20A60" w:rsidRPr="00BB41F1" w:rsidRDefault="00E50275" w:rsidP="00BB41F1">
      <w:pPr>
        <w:pStyle w:val="Heading2"/>
      </w:pPr>
      <w:bookmarkStart w:id="35" w:name="_Toc112013024"/>
      <w:r w:rsidRPr="00BB41F1">
        <w:rPr>
          <w:highlight w:val="white"/>
        </w:rPr>
        <w:lastRenderedPageBreak/>
        <w:t>5.1. Siūlymai mokytojų nuožiūra skirstomų 30 procentų pamokų</w:t>
      </w:r>
      <w:r w:rsidRPr="00BB41F1">
        <w:t xml:space="preserve"> </w:t>
      </w:r>
      <w:r w:rsidR="00970BF9" w:rsidRPr="00BB41F1">
        <w:t>8 klasė</w:t>
      </w:r>
      <w:r w:rsidRPr="00BB41F1">
        <w:t>je</w:t>
      </w:r>
      <w:bookmarkEnd w:id="35"/>
    </w:p>
    <w:tbl>
      <w:tblPr>
        <w:tblStyle w:val="12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73E27E5D"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8" w14:textId="1DF3ADF2"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sidR="00E50275">
              <w:rPr>
                <w:rFonts w:ascii="Times New Roman" w:eastAsia="Times New Roman" w:hAnsi="Times New Roman" w:cs="Times New Roman"/>
                <w:b/>
                <w:sz w:val="24"/>
                <w:szCs w:val="24"/>
              </w:rPr>
              <w:t>urinio sritis</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Siūlymai</w:t>
            </w:r>
          </w:p>
        </w:tc>
      </w:tr>
      <w:tr w:rsidR="00C20A60" w14:paraId="5316BBC2"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6B" w14:textId="35F525D7"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8.1.1. Atomo sandara</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1" w14:textId="5FA671C0" w:rsidR="00C20A60" w:rsidRPr="00E50275" w:rsidRDefault="00970BF9" w:rsidP="00B87A64">
            <w:pPr>
              <w:pStyle w:val="ListParagraph"/>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Nagrinėjant atomo elektroninę sandarą, mokomasi apibūdinti energijos lygmenis, orbitales, užrašyti cheminių elementų elektronų konfigūracijas.</w:t>
            </w:r>
            <w:r w:rsidR="00E50275" w:rsidRPr="00E50275">
              <w:rPr>
                <w:rFonts w:ascii="Times New Roman" w:eastAsia="Times New Roman" w:hAnsi="Times New Roman" w:cs="Times New Roman"/>
                <w:sz w:val="24"/>
                <w:szCs w:val="24"/>
              </w:rPr>
              <w:t xml:space="preserve"> </w:t>
            </w:r>
            <w:r w:rsidRPr="00E50275">
              <w:rPr>
                <w:rFonts w:ascii="Times New Roman" w:eastAsia="Times New Roman" w:hAnsi="Times New Roman" w:cs="Times New Roman"/>
                <w:sz w:val="24"/>
                <w:szCs w:val="24"/>
              </w:rPr>
              <w:t xml:space="preserve">Plečiamos žinios apie cheminių elementų pavadinimų kilmę ir mokomasi taisyklingai juos tarti. Susipažįstama su atominio skaičiaus, valentinių elektronų, valentinio elektronų sluoksnio sąvokomis. Remiantis periodine cheminių elementų lentele mokomasi jonuose nustatyti protonų ir neutronų skaičių branduolyje ir elektronų skaičių. </w:t>
            </w:r>
          </w:p>
          <w:p w14:paraId="00000472" w14:textId="77777777" w:rsidR="00C20A60" w:rsidRPr="00E50275" w:rsidRDefault="00970BF9" w:rsidP="00B87A64">
            <w:pPr>
              <w:pStyle w:val="ListParagraph"/>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skaičiuoti cheminių elementų atomines mases, kai yra žinomi cheminio elemento izotopų paplitimo gamtoje procentai: </w:t>
            </w:r>
            <w:hyperlink r:id="rId118">
              <w:r w:rsidRPr="00E50275">
                <w:rPr>
                  <w:rFonts w:ascii="Times New Roman" w:eastAsia="Times New Roman" w:hAnsi="Times New Roman" w:cs="Times New Roman"/>
                  <w:color w:val="0000FF"/>
                  <w:sz w:val="24"/>
                  <w:szCs w:val="24"/>
                  <w:u w:val="single"/>
                </w:rPr>
                <w:t>https://www.physics-chemistry-interactive-flash-animation.com/chemistry_interactive/mendeleev_periodic_classification_table_elements_molar_mass_isotopes.htm</w:t>
              </w:r>
            </w:hyperlink>
          </w:p>
          <w:p w14:paraId="00000473" w14:textId="77777777" w:rsidR="00C20A60" w:rsidRPr="00E50275" w:rsidRDefault="00970BF9" w:rsidP="00B87A64">
            <w:pPr>
              <w:pStyle w:val="ListParagraph"/>
              <w:numPr>
                <w:ilvl w:val="0"/>
                <w:numId w:val="47"/>
              </w:numPr>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konstruoti stabilius ir nestabilius izotopus: </w:t>
            </w:r>
            <w:hyperlink r:id="rId119">
              <w:r w:rsidRPr="00E50275">
                <w:rPr>
                  <w:rFonts w:ascii="Times New Roman" w:eastAsia="Times New Roman" w:hAnsi="Times New Roman" w:cs="Times New Roman"/>
                  <w:color w:val="0000FF"/>
                  <w:sz w:val="24"/>
                  <w:szCs w:val="24"/>
                  <w:u w:val="single"/>
                </w:rPr>
                <w:t>Isotopes and Atomic Mass (colorado.edu)</w:t>
              </w:r>
            </w:hyperlink>
            <w:hyperlink r:id="rId120">
              <w:r w:rsidRPr="00E50275">
                <w:rPr>
                  <w:rFonts w:ascii="Times New Roman" w:eastAsia="Times New Roman" w:hAnsi="Times New Roman" w:cs="Times New Roman"/>
                  <w:sz w:val="24"/>
                  <w:szCs w:val="24"/>
                </w:rPr>
                <w:t>‬</w:t>
              </w:r>
              <w:r w:rsidRPr="00E50275">
                <w:rPr>
                  <w:rFonts w:ascii="Times New Roman" w:eastAsia="Times New Roman" w:hAnsi="Times New Roman" w:cs="Times New Roman"/>
                  <w:sz w:val="24"/>
                  <w:szCs w:val="24"/>
                </w:rPr>
                <w:t>‬</w:t>
              </w:r>
            </w:hyperlink>
            <w:hyperlink r:id="rId121">
              <w:r>
                <w:t>‬</w:t>
              </w:r>
              <w:r>
                <w:t>‬</w:t>
              </w:r>
              <w:r>
                <w:t>‬</w:t>
              </w:r>
              <w:r>
                <w:t>‬</w:t>
              </w:r>
              <w:r>
                <w:t>‬</w:t>
              </w:r>
              <w:r>
                <w:t>‬</w:t>
              </w:r>
              <w:r>
                <w:t>‬</w:t>
              </w:r>
            </w:hyperlink>
            <w:r w:rsidRPr="00E50275">
              <w:rPr>
                <w:rFonts w:ascii="Times New Roman" w:eastAsia="Times New Roman" w:hAnsi="Times New Roman" w:cs="Times New Roman"/>
                <w:sz w:val="24"/>
                <w:szCs w:val="24"/>
              </w:rPr>
              <w:t xml:space="preserve"> </w:t>
            </w:r>
          </w:p>
          <w:p w14:paraId="00000476" w14:textId="4CC5A121" w:rsidR="00C20A60" w:rsidRPr="00E50275" w:rsidRDefault="00970BF9" w:rsidP="00B87A64">
            <w:pPr>
              <w:pStyle w:val="ListParagraph"/>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Pasinaudojant lentelėje: </w:t>
            </w:r>
            <w:hyperlink r:id="rId122">
              <w:r w:rsidRPr="00E50275">
                <w:rPr>
                  <w:rFonts w:ascii="Times New Roman" w:eastAsia="Times New Roman" w:hAnsi="Times New Roman" w:cs="Times New Roman"/>
                  <w:color w:val="0000FF"/>
                  <w:sz w:val="24"/>
                  <w:szCs w:val="24"/>
                  <w:u w:val="single"/>
                </w:rPr>
                <w:t>https://ptable.com/?lang=lt#Isotopes</w:t>
              </w:r>
            </w:hyperlink>
            <w:r w:rsidRPr="00E50275">
              <w:rPr>
                <w:rFonts w:ascii="Times New Roman" w:eastAsia="Times New Roman" w:hAnsi="Times New Roman" w:cs="Times New Roman"/>
                <w:sz w:val="24"/>
                <w:szCs w:val="24"/>
              </w:rPr>
              <w:t xml:space="preserve"> pateiktais duomenimis mokomasi sisteminti skaitmeniniuose šaltiniuose pateiktą informaciją ir ją vizualizuoti diagramomis ir grafikais. </w:t>
            </w:r>
          </w:p>
          <w:p w14:paraId="00000477" w14:textId="77777777" w:rsidR="00C20A60" w:rsidRPr="00E50275" w:rsidRDefault="00970BF9" w:rsidP="00B87A64">
            <w:pPr>
              <w:pStyle w:val="ListParagraph"/>
              <w:numPr>
                <w:ilvl w:val="0"/>
                <w:numId w:val="47"/>
              </w:numPr>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stebėti, vertinti ir analizuoti pateikiamą mokslinę informaciją, pavyzdžiui, paskaita apie medžiagas sudarančių dalelių atradimus </w:t>
            </w:r>
            <w:hyperlink r:id="rId123">
              <w:r w:rsidRPr="00E50275">
                <w:rPr>
                  <w:rFonts w:ascii="Times New Roman" w:eastAsia="Times New Roman" w:hAnsi="Times New Roman" w:cs="Times New Roman"/>
                  <w:color w:val="0000FF"/>
                  <w:sz w:val="24"/>
                  <w:szCs w:val="24"/>
                  <w:u w:val="single"/>
                </w:rPr>
                <w:t>Mokslo sriuba: mažų molekulių enciklopedija</w:t>
              </w:r>
            </w:hyperlink>
            <w:r w:rsidRPr="00E50275">
              <w:rPr>
                <w:rFonts w:ascii="Times New Roman" w:eastAsia="Times New Roman" w:hAnsi="Times New Roman" w:cs="Times New Roman"/>
                <w:sz w:val="24"/>
                <w:szCs w:val="24"/>
              </w:rPr>
              <w:t xml:space="preserve">; paskaita apie atomus: </w:t>
            </w:r>
            <w:hyperlink r:id="rId124">
              <w:r w:rsidRPr="00E50275">
                <w:rPr>
                  <w:rFonts w:ascii="Times New Roman" w:eastAsia="Times New Roman" w:hAnsi="Times New Roman" w:cs="Times New Roman"/>
                  <w:color w:val="0000FF"/>
                  <w:sz w:val="24"/>
                  <w:szCs w:val="24"/>
                  <w:u w:val="single"/>
                </w:rPr>
                <w:t>01. Paskaita. Atomai ir molekulės</w:t>
              </w:r>
            </w:hyperlink>
            <w:r w:rsidRPr="00E50275">
              <w:rPr>
                <w:rFonts w:ascii="Times New Roman" w:eastAsia="Times New Roman" w:hAnsi="Times New Roman" w:cs="Times New Roman"/>
                <w:color w:val="0000FF"/>
                <w:sz w:val="24"/>
                <w:szCs w:val="24"/>
                <w:u w:val="single"/>
              </w:rPr>
              <w:t xml:space="preserve"> </w:t>
            </w:r>
            <w:r w:rsidRPr="00E50275">
              <w:rPr>
                <w:rFonts w:ascii="Times New Roman" w:eastAsia="Times New Roman" w:hAnsi="Times New Roman" w:cs="Times New Roman"/>
                <w:sz w:val="24"/>
                <w:szCs w:val="24"/>
              </w:rPr>
              <w:t>https://ww</w:t>
            </w:r>
            <w:hyperlink r:id="rId125">
              <w:r w:rsidRPr="00E50275">
                <w:rPr>
                  <w:rFonts w:ascii="Times New Roman" w:eastAsia="Times New Roman" w:hAnsi="Times New Roman" w:cs="Times New Roman"/>
                  <w:color w:val="0000FF"/>
                  <w:sz w:val="24"/>
                  <w:szCs w:val="24"/>
                  <w:u w:val="single"/>
                </w:rPr>
                <w:t>w.youtube.com/watch?v=_S7ov25y3_M&amp;list=RDCMUCS3wWlfGUijnRIf745lRl2A&amp;index=27).</w:t>
              </w:r>
            </w:hyperlink>
            <w:r w:rsidRPr="00E50275">
              <w:rPr>
                <w:rFonts w:ascii="Times New Roman" w:eastAsia="Times New Roman" w:hAnsi="Times New Roman" w:cs="Times New Roman"/>
                <w:color w:val="0000FF"/>
                <w:sz w:val="24"/>
                <w:szCs w:val="24"/>
                <w:u w:val="single"/>
              </w:rPr>
              <w:t xml:space="preserve"> </w:t>
            </w:r>
          </w:p>
          <w:p w14:paraId="00000478" w14:textId="77777777" w:rsidR="00C20A60" w:rsidRPr="00E50275" w:rsidRDefault="00970BF9" w:rsidP="00B87A64">
            <w:pPr>
              <w:pStyle w:val="ListParagraph"/>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rengti ir pristatyti pranešimus, organizuoti konferencijas, pavyzdžiui, „Mokslininkai – chemijos mokslo pradininkai“. „Radioaktyvumas. Ignalinos atominės elektrinės praeitis ir dabartis“. „Alternatyvieji energijos šaltiniai“. </w:t>
            </w:r>
          </w:p>
        </w:tc>
      </w:tr>
      <w:tr w:rsidR="00C20A60" w14:paraId="2A2DD2A0"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9" w14:textId="76967E2A"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8.1.2. Periodinis dėsnis</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7A"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Apibūdinamas atomo spindulys. Remdamasis periodine cheminių elementų lentele gilinamas supratimas apie periodinį elementų savybių kitimą (pvz. metališkosios / nemetališkosios savybės, atomų spindulių kitimo periodiškumo susiejimas su metališkų ir nemetališkų savybių kitimų ir kt.). Nagrinėjamas 18 (VIIIA) grupės elementų (inertinių dujų) cheminis pasyvumas, siejant su jų padėtimi periodinėje cheminių elementų lentelėje, su išorinio sluoksnio elektronais. </w:t>
            </w:r>
          </w:p>
          <w:p w14:paraId="0000047C" w14:textId="113578EA" w:rsidR="00C20A60" w:rsidRPr="00F102BF" w:rsidRDefault="00970BF9" w:rsidP="00B87A64">
            <w:pPr>
              <w:numPr>
                <w:ilvl w:val="0"/>
                <w:numId w:val="47"/>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Mokomasi (lavinami </w:t>
            </w:r>
            <w:r w:rsidR="00F102BF">
              <w:rPr>
                <w:rFonts w:ascii="Times New Roman" w:eastAsia="Times New Roman" w:hAnsi="Times New Roman" w:cs="Times New Roman"/>
                <w:sz w:val="24"/>
                <w:szCs w:val="24"/>
              </w:rPr>
              <w:t>gebėjimai</w:t>
            </w:r>
            <w:r w:rsidRPr="00F102BF">
              <w:rPr>
                <w:rFonts w:ascii="Times New Roman" w:eastAsia="Times New Roman" w:hAnsi="Times New Roman" w:cs="Times New Roman"/>
                <w:sz w:val="24"/>
                <w:szCs w:val="24"/>
              </w:rPr>
              <w:t xml:space="preserve">) atlikti matematinius veiksmus su skaičiaus laipsniais. </w:t>
            </w:r>
          </w:p>
          <w:p w14:paraId="0000047E" w14:textId="58D75DCF" w:rsidR="00C20A60" w:rsidRPr="004A1417" w:rsidRDefault="00970BF9" w:rsidP="00B87A64">
            <w:pPr>
              <w:numPr>
                <w:ilvl w:val="0"/>
                <w:numId w:val="47"/>
              </w:numPr>
              <w:jc w:val="both"/>
              <w:rPr>
                <w:rFonts w:ascii="Times New Roman" w:eastAsia="Times New Roman" w:hAnsi="Times New Roman" w:cs="Times New Roman"/>
                <w:sz w:val="24"/>
                <w:szCs w:val="24"/>
              </w:rPr>
            </w:pPr>
            <w:r w:rsidRPr="004A1417">
              <w:rPr>
                <w:rFonts w:ascii="Times New Roman" w:eastAsia="Times New Roman" w:hAnsi="Times New Roman" w:cs="Times New Roman"/>
                <w:sz w:val="24"/>
                <w:szCs w:val="24"/>
              </w:rPr>
              <w:t xml:space="preserve">Plečiant mokinių akiratį, lavinant mąstymo įgūdžius siūloma organizuoti protmūšius,  viktorinas, pavyzdžiui, „Cheminiai elementai mano aplinkoje”, „Panašūs, bet skirtingi”. </w:t>
            </w:r>
          </w:p>
          <w:p w14:paraId="0000047F"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Stebėdami metalų ir nemetalų, pavyzdžiui, geležies ir sieros mėginių fizines savybes, apibūdina jų panašumus ir skirtumus. </w:t>
            </w:r>
          </w:p>
        </w:tc>
      </w:tr>
      <w:tr w:rsidR="00C20A60" w14:paraId="3AF6131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0" w14:textId="5C277ABA"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8.1.3. Cheminės formulės </w:t>
            </w:r>
          </w:p>
          <w:p w14:paraId="00000481" w14:textId="77777777" w:rsidR="00C20A60" w:rsidRDefault="00C20A60">
            <w:pPr>
              <w:jc w:val="both"/>
              <w:rPr>
                <w:rFonts w:ascii="Times New Roman" w:eastAsia="Times New Roman" w:hAnsi="Times New Roman" w:cs="Times New Roman"/>
                <w:sz w:val="24"/>
                <w:szCs w:val="24"/>
              </w:rPr>
            </w:pP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2"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Siejamos molekulinės ir struktūrinės formulės, remdamiesi cheminių elementų valentingumu. Lavinami sudėtinių medžiagų molekulių formulių sudarymo įgūdžiai </w:t>
            </w:r>
            <w:hyperlink r:id="rId126">
              <w:r>
                <w:rPr>
                  <w:rFonts w:ascii="Times New Roman" w:eastAsia="Times New Roman" w:hAnsi="Times New Roman" w:cs="Times New Roman"/>
                  <w:color w:val="0000FF"/>
                  <w:sz w:val="24"/>
                  <w:szCs w:val="24"/>
                  <w:u w:val="single"/>
                </w:rPr>
                <w:t>Build a Molecule</w:t>
              </w:r>
            </w:hyperlink>
            <w:r>
              <w:rPr>
                <w:rFonts w:ascii="Times New Roman" w:eastAsia="Times New Roman" w:hAnsi="Times New Roman" w:cs="Times New Roman"/>
                <w:sz w:val="24"/>
                <w:szCs w:val="24"/>
              </w:rPr>
              <w:t>.</w:t>
            </w:r>
          </w:p>
          <w:p w14:paraId="00000484" w14:textId="6BCB55BD"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Mokomasi rinkti duomenis, struktūruoti, sisteminti, ruošti pranešimus pasirinktomis temomis, pavyzdžiui, </w:t>
            </w:r>
            <w:r w:rsidR="004A1417">
              <w:rPr>
                <w:rFonts w:ascii="Times New Roman" w:eastAsia="Times New Roman" w:hAnsi="Times New Roman" w:cs="Times New Roman"/>
                <w:sz w:val="24"/>
                <w:szCs w:val="24"/>
              </w:rPr>
              <w:t>„</w:t>
            </w:r>
            <w:r>
              <w:rPr>
                <w:rFonts w:ascii="Times New Roman" w:eastAsia="Times New Roman" w:hAnsi="Times New Roman" w:cs="Times New Roman"/>
                <w:sz w:val="24"/>
                <w:szCs w:val="24"/>
              </w:rPr>
              <w:t>Ozono savybės ir panaudojimo galimybės”</w:t>
            </w:r>
            <w:r w:rsidR="00F102BF">
              <w:rPr>
                <w:rFonts w:ascii="Times New Roman" w:eastAsia="Times New Roman" w:hAnsi="Times New Roman" w:cs="Times New Roman"/>
                <w:sz w:val="24"/>
                <w:szCs w:val="24"/>
              </w:rPr>
              <w:t>.</w:t>
            </w:r>
          </w:p>
        </w:tc>
      </w:tr>
      <w:tr w:rsidR="00C20A60" w14:paraId="0D479128"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5" w14:textId="68509263"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970BF9">
              <w:rPr>
                <w:rFonts w:ascii="Times New Roman" w:eastAsia="Times New Roman" w:hAnsi="Times New Roman" w:cs="Times New Roman"/>
                <w:sz w:val="24"/>
                <w:szCs w:val="24"/>
              </w:rPr>
              <w:t xml:space="preserve">8.1.4. Cheminiai ryšiai  </w:t>
            </w:r>
          </w:p>
          <w:p w14:paraId="000004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7" w14:textId="77777777" w:rsidR="00C20A60" w:rsidRDefault="00970BF9" w:rsidP="00B87A64">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Mokomasi skaičiuoti elektrinio neigiamumo skirtumą tarp atomų sudarančių cheminį ryšį ir įvertinti ryšio tipą ir stiprumą.  </w:t>
            </w:r>
          </w:p>
          <w:p w14:paraId="00000488" w14:textId="451C8463" w:rsidR="00C20A60" w:rsidRDefault="00970BF9" w:rsidP="00B87A64">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Lavinami ir stiprinami molekulių modeliavimo įgūdžiai</w:t>
            </w:r>
            <w:r w:rsidR="004A1417">
              <w:rPr>
                <w:rFonts w:ascii="Times New Roman" w:eastAsia="Times New Roman" w:hAnsi="Times New Roman" w:cs="Times New Roman"/>
                <w:color w:val="000000"/>
                <w:sz w:val="24"/>
                <w:szCs w:val="24"/>
              </w:rPr>
              <w:t>.</w:t>
            </w:r>
          </w:p>
          <w:p w14:paraId="00000489" w14:textId="77777777" w:rsidR="00C20A60" w:rsidRDefault="00970BF9" w:rsidP="00B87A64">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Nagrinėjant joninių junginių pavyzdžius kasdieninėje aplinkoje siūloma atlikti geležies (III) jonų nustatymas arbatoje; kalio jonų nustatymas kavoje ir kt.</w:t>
            </w:r>
          </w:p>
        </w:tc>
      </w:tr>
      <w:tr w:rsidR="00C20A60" w14:paraId="0D9874A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A" w14:textId="107EF78D"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8.2.1. Cheminės reakcijos</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8B" w14:textId="77777777" w:rsidR="00C20A60" w:rsidRDefault="00970BF9" w:rsidP="00B87A64">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Taikomas masės tvermės dėsnis sprendžiant uždavinius. </w:t>
            </w:r>
          </w:p>
          <w:p w14:paraId="0000048C"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Nagrinėjamas katalizatorių veikimas siejant su aktyvacijos energija.  </w:t>
            </w:r>
          </w:p>
          <w:p w14:paraId="0000048F" w14:textId="52E1E724" w:rsidR="00C20A60" w:rsidRPr="00F102BF" w:rsidRDefault="00970BF9" w:rsidP="00B87A64">
            <w:pPr>
              <w:numPr>
                <w:ilvl w:val="0"/>
                <w:numId w:val="47"/>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Nagrinėjamos gaisrų priežastys, diskutuojama apie asmeninę atsakomybę už savo ir kitų saugumą, aptariamas elgesys gaisro metu, gaisro gesinimo priemonės. </w:t>
            </w:r>
          </w:p>
          <w:p w14:paraId="00000493" w14:textId="1BA8ACBB" w:rsidR="00C20A60" w:rsidRPr="00F102BF" w:rsidRDefault="00970BF9" w:rsidP="00B87A64">
            <w:pPr>
              <w:numPr>
                <w:ilvl w:val="0"/>
                <w:numId w:val="47"/>
              </w:numPr>
              <w:jc w:val="both"/>
              <w:rPr>
                <w:rFonts w:ascii="Times New Roman" w:eastAsia="Times New Roman" w:hAnsi="Times New Roman" w:cs="Times New Roman"/>
                <w:color w:val="000000"/>
                <w:sz w:val="24"/>
                <w:szCs w:val="24"/>
              </w:rPr>
            </w:pPr>
            <w:r w:rsidRPr="00F102BF">
              <w:rPr>
                <w:rFonts w:ascii="Times New Roman" w:eastAsia="Times New Roman" w:hAnsi="Times New Roman" w:cs="Times New Roman"/>
                <w:sz w:val="24"/>
                <w:szCs w:val="24"/>
              </w:rPr>
              <w:t>Cheminių reakcijų lygčių lyginimo įgūdžių lavinimas (lygčių lyginimas; cheminių reakcijų lygčių lyginimas (mokymasis ir pasitikrinimas):</w:t>
            </w:r>
            <w:r w:rsidRPr="00F102BF">
              <w:rPr>
                <w:rFonts w:ascii="Times New Roman" w:eastAsia="Times New Roman" w:hAnsi="Times New Roman" w:cs="Times New Roman"/>
                <w:color w:val="000000"/>
                <w:sz w:val="24"/>
                <w:szCs w:val="24"/>
              </w:rPr>
              <w:t xml:space="preserve"> </w:t>
            </w:r>
            <w:hyperlink r:id="rId127">
              <w:r w:rsidRPr="00F102BF">
                <w:rPr>
                  <w:rFonts w:ascii="Times New Roman" w:eastAsia="Times New Roman" w:hAnsi="Times New Roman" w:cs="Times New Roman"/>
                  <w:color w:val="0000FF"/>
                  <w:sz w:val="24"/>
                  <w:szCs w:val="24"/>
                  <w:u w:val="single"/>
                </w:rPr>
                <w:t>Balancing Chemical quations</w:t>
              </w:r>
            </w:hyperlink>
            <w:r w:rsidR="004A1417" w:rsidRPr="00F102BF">
              <w:rPr>
                <w:rFonts w:ascii="Times New Roman" w:eastAsia="Times New Roman" w:hAnsi="Times New Roman" w:cs="Times New Roman"/>
                <w:color w:val="0000FF"/>
                <w:sz w:val="24"/>
                <w:szCs w:val="24"/>
                <w:u w:val="single"/>
              </w:rPr>
              <w:t xml:space="preserve">, </w:t>
            </w:r>
            <w:r w:rsidRPr="00F102BF">
              <w:rPr>
                <w:rFonts w:ascii="Times New Roman" w:eastAsia="Times New Roman" w:hAnsi="Times New Roman" w:cs="Times New Roman"/>
                <w:color w:val="000000"/>
                <w:sz w:val="24"/>
                <w:szCs w:val="24"/>
              </w:rPr>
              <w:t xml:space="preserve">cheminių reakcijų lygtys </w:t>
            </w:r>
            <w:hyperlink r:id="rId128">
              <w:r w:rsidRPr="00F102BF">
                <w:rPr>
                  <w:rFonts w:ascii="Times New Roman" w:eastAsia="Times New Roman" w:hAnsi="Times New Roman" w:cs="Times New Roman"/>
                  <w:color w:val="1155CC"/>
                  <w:sz w:val="24"/>
                  <w:szCs w:val="24"/>
                  <w:u w:val="single"/>
                </w:rPr>
                <w:t>What is a Chemical Reaction?| Chapter 6</w:t>
              </w:r>
            </w:hyperlink>
            <w:r w:rsidRPr="00F102BF">
              <w:rPr>
                <w:rFonts w:ascii="Times New Roman" w:eastAsia="Times New Roman" w:hAnsi="Times New Roman" w:cs="Times New Roman"/>
                <w:color w:val="000000"/>
                <w:sz w:val="24"/>
                <w:szCs w:val="24"/>
              </w:rPr>
              <w:t xml:space="preserve">). </w:t>
            </w:r>
          </w:p>
          <w:p w14:paraId="00000494"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Masės tvermės dėsnio suvokimui atliekami eksperimentai, pavyzdžiui, neutralizacijos, mainų reakcijos (kai susidaro netirpi medžiaga).</w:t>
            </w:r>
          </w:p>
          <w:p w14:paraId="00000495" w14:textId="21E1D2CA"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Endo- ir egzoterminių reakcijų suvokimui atliekami eksperimentai, pavyzdžiui, tirpios bazės tirpinimas vandenyje; kodėl rūgšties skiedimo metu rūgštis yra pilama į vandenį; valgomosios druskos tirpinimas vandenyje; medžio savybės ir degumas, („Mokomės gamtoje ir iš gamtos. Tyrimų žaliosiose mokymosi aplinkose metodinė priemonė”. 1 dalis. Šiauliai: Titnagas, 2013. – 112 p.:</w:t>
            </w:r>
            <w:r w:rsidR="00F102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iliustr).</w:t>
            </w:r>
          </w:p>
        </w:tc>
      </w:tr>
      <w:tr w:rsidR="00C20A60" w14:paraId="2CC05C0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6" w14:textId="2AA2DF97"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8.2.2. Cheminių reakcijų energijos virsmai</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497"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Nagrinėjami tirpimo temperatūriniai pokyčiai  </w:t>
            </w:r>
            <w:hyperlink r:id="rId129">
              <w:r>
                <w:rPr>
                  <w:rFonts w:ascii="Times New Roman" w:eastAsia="Times New Roman" w:hAnsi="Times New Roman" w:cs="Times New Roman"/>
                  <w:color w:val="1155CC"/>
                  <w:sz w:val="24"/>
                  <w:szCs w:val="24"/>
                  <w:u w:val="single"/>
                </w:rPr>
                <w:t>Temperature Changes in Dissolving | Chapter 5: The Water Molecule and Dissolving | Middle School Chemistry</w:t>
              </w:r>
            </w:hyperlink>
            <w:r>
              <w:rPr>
                <w:rFonts w:ascii="Times New Roman" w:eastAsia="Times New Roman" w:hAnsi="Times New Roman" w:cs="Times New Roman"/>
                <w:sz w:val="24"/>
                <w:szCs w:val="24"/>
              </w:rPr>
              <w:t xml:space="preserve"> [anglų k.] </w:t>
            </w:r>
          </w:p>
          <w:p w14:paraId="00000498" w14:textId="0077180F"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Eksperimentiškai tiriami cheminiai medžiagų pokyčiai:  nagrinėjama kaip galima pagreitinti reakciją susmulkinant kietą medžiagą, pavyzdžiui, skirtingo susmulkinimo laipsnio kiaušinio lukšto sąveikos su rūgšties tirpalu tyrimas; tiriama katalizatoriaus įtaka cheminės reakcijos vyksmui, pavyzdžiui, vandenilio peroksido skilimo tyrimas paimant skirtingą katalizatoriaus kiekį (skirtingą daržovės masę); nagrinėjama oksidacijos reakcija </w:t>
            </w:r>
            <w:r w:rsidR="004A14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geležies korozijos pavyzdžiu, pavyzdžiui, negailestingos rūdys. </w:t>
            </w:r>
          </w:p>
          <w:p w14:paraId="00000499" w14:textId="5B3CA6D4"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reakcijų lygčių lyginimo mechanizmo nagrinėjimas (</w:t>
            </w:r>
            <w:hyperlink r:id="rId130">
              <w:r>
                <w:rPr>
                  <w:rFonts w:ascii="Times New Roman" w:eastAsia="Times New Roman" w:hAnsi="Times New Roman" w:cs="Times New Roman"/>
                  <w:color w:val="0000FF"/>
                  <w:sz w:val="24"/>
                  <w:szCs w:val="24"/>
                  <w:u w:val="single"/>
                </w:rPr>
                <w:t>Comment équilibrer ? ; | Physique-Chimie</w:t>
              </w:r>
            </w:hyperlink>
            <w:r>
              <w:rPr>
                <w:rFonts w:ascii="Times New Roman" w:eastAsia="Times New Roman" w:hAnsi="Times New Roman" w:cs="Times New Roman"/>
                <w:sz w:val="24"/>
                <w:szCs w:val="24"/>
              </w:rPr>
              <w:t>;</w:t>
            </w:r>
          </w:p>
          <w:p w14:paraId="0000049A" w14:textId="40D8F53F"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31">
              <w:r>
                <w:rPr>
                  <w:rFonts w:ascii="Times New Roman" w:eastAsia="Times New Roman" w:hAnsi="Times New Roman" w:cs="Times New Roman"/>
                  <w:color w:val="0000FF"/>
                  <w:sz w:val="24"/>
                  <w:szCs w:val="24"/>
                  <w:u w:val="single"/>
                </w:rPr>
                <w:t>https://phet.</w:t>
              </w:r>
            </w:hyperlink>
            <w:r>
              <w:rPr>
                <w:rFonts w:ascii="Times New Roman" w:eastAsia="Times New Roman" w:hAnsi="Times New Roman" w:cs="Times New Roman"/>
                <w:sz w:val="24"/>
                <w:szCs w:val="24"/>
              </w:rPr>
              <w:t xml:space="preserve">colorado.edu/en/simulation/balancing-chemical-equations;  </w:t>
            </w:r>
            <w:hyperlink r:id="rId132">
              <w:r>
                <w:rPr>
                  <w:rFonts w:ascii="Times New Roman" w:eastAsia="Times New Roman" w:hAnsi="Times New Roman" w:cs="Times New Roman"/>
                  <w:color w:val="1155CC"/>
                  <w:sz w:val="24"/>
                  <w:szCs w:val="24"/>
                  <w:u w:val="single"/>
                </w:rPr>
                <w:t>What is a Chemical Reaction? | Chapter 6</w:t>
              </w:r>
            </w:hyperlink>
            <w:r>
              <w:rPr>
                <w:rFonts w:ascii="Times New Roman" w:eastAsia="Times New Roman" w:hAnsi="Times New Roman" w:cs="Times New Roman"/>
                <w:sz w:val="24"/>
                <w:szCs w:val="24"/>
              </w:rPr>
              <w:t xml:space="preserve"> ) ir skirtingo sudėtingumo lygio chemijos reakcijų lygčių lyginimas </w:t>
            </w:r>
          </w:p>
          <w:p w14:paraId="0000049B" w14:textId="5E4550BF"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Skirtingo sudėtingumo lygio uždavinių pagal reakcijos lygtį(-is) sprendimas </w:t>
            </w:r>
          </w:p>
          <w:p w14:paraId="0000049C" w14:textId="4F0388CB"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Tirpimo temperatūrinių pokyčių nagrinėjimas (</w:t>
            </w:r>
            <w:hyperlink r:id="rId133">
              <w:r>
                <w:rPr>
                  <w:rFonts w:ascii="Times New Roman" w:eastAsia="Times New Roman" w:hAnsi="Times New Roman" w:cs="Times New Roman"/>
                  <w:color w:val="1155CC"/>
                  <w:sz w:val="24"/>
                  <w:szCs w:val="24"/>
                  <w:u w:val="single"/>
                </w:rPr>
                <w:t>Temperature Changes in Dissolving | Chapter 5: The Water Molecule and Dissolving | Middle School Chemistry</w:t>
              </w:r>
            </w:hyperlink>
            <w:r>
              <w:rPr>
                <w:rFonts w:ascii="Times New Roman" w:eastAsia="Times New Roman" w:hAnsi="Times New Roman" w:cs="Times New Roman"/>
                <w:sz w:val="24"/>
                <w:szCs w:val="24"/>
              </w:rPr>
              <w:t xml:space="preserve">)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arba</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praktinis tyrimas. </w:t>
            </w:r>
          </w:p>
        </w:tc>
      </w:tr>
    </w:tbl>
    <w:p w14:paraId="0000049D" w14:textId="797F79BD" w:rsidR="00C20A60" w:rsidRPr="00BB41F1" w:rsidRDefault="004A1417" w:rsidP="00BB41F1">
      <w:pPr>
        <w:pStyle w:val="Heading2"/>
      </w:pPr>
      <w:bookmarkStart w:id="36" w:name="_Toc112013025"/>
      <w:r w:rsidRPr="00BB41F1">
        <w:rPr>
          <w:highlight w:val="white"/>
        </w:rPr>
        <w:lastRenderedPageBreak/>
        <w:t>5.2. Siūlymai mokytojų nuožiūra skirstomų 30 procentų pamokų</w:t>
      </w:r>
      <w:r w:rsidRPr="00BB41F1">
        <w:t xml:space="preserve"> 9 </w:t>
      </w:r>
      <w:r w:rsidR="00760250" w:rsidRPr="00BB41F1">
        <w:t xml:space="preserve">(I) </w:t>
      </w:r>
      <w:r w:rsidRPr="00BB41F1">
        <w:t>klasėje</w:t>
      </w:r>
      <w:bookmarkEnd w:id="36"/>
      <w:r w:rsidRPr="00BB41F1">
        <w:t xml:space="preserve"> </w:t>
      </w:r>
    </w:p>
    <w:tbl>
      <w:tblPr>
        <w:tblStyle w:val="123"/>
        <w:tblW w:w="105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7699"/>
      </w:tblGrid>
      <w:tr w:rsidR="00C20A60" w14:paraId="6A9729D8" w14:textId="77777777">
        <w:tc>
          <w:tcPr>
            <w:tcW w:w="2830" w:type="dxa"/>
          </w:tcPr>
          <w:p w14:paraId="0000049E" w14:textId="474606F2" w:rsidR="00C20A60" w:rsidRDefault="00970BF9">
            <w:pPr>
              <w:jc w:val="center"/>
            </w:pPr>
            <w:r>
              <w:rPr>
                <w:rFonts w:ascii="Times New Roman" w:eastAsia="Times New Roman" w:hAnsi="Times New Roman" w:cs="Times New Roman"/>
                <w:b/>
                <w:sz w:val="24"/>
                <w:szCs w:val="24"/>
              </w:rPr>
              <w:t>T</w:t>
            </w:r>
            <w:r w:rsidR="00035F3E">
              <w:rPr>
                <w:rFonts w:ascii="Times New Roman" w:eastAsia="Times New Roman" w:hAnsi="Times New Roman" w:cs="Times New Roman"/>
                <w:b/>
                <w:sz w:val="24"/>
                <w:szCs w:val="24"/>
              </w:rPr>
              <w:t>urinio sritis</w:t>
            </w:r>
          </w:p>
        </w:tc>
        <w:tc>
          <w:tcPr>
            <w:tcW w:w="7699" w:type="dxa"/>
          </w:tcPr>
          <w:p w14:paraId="0000049F" w14:textId="77777777" w:rsidR="00C20A60" w:rsidRDefault="00970BF9">
            <w:pPr>
              <w:jc w:val="center"/>
            </w:pPr>
            <w:r>
              <w:rPr>
                <w:rFonts w:ascii="Times New Roman" w:eastAsia="Times New Roman" w:hAnsi="Times New Roman" w:cs="Times New Roman"/>
                <w:b/>
                <w:sz w:val="24"/>
                <w:szCs w:val="24"/>
              </w:rPr>
              <w:t>Siūlymai</w:t>
            </w:r>
          </w:p>
        </w:tc>
      </w:tr>
      <w:tr w:rsidR="00C20A60" w14:paraId="442D313D" w14:textId="77777777">
        <w:tc>
          <w:tcPr>
            <w:tcW w:w="2830" w:type="dxa"/>
          </w:tcPr>
          <w:p w14:paraId="000004A0" w14:textId="4F8E5D14"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9.1.1. Molis  </w:t>
            </w:r>
          </w:p>
          <w:p w14:paraId="000004A1" w14:textId="77777777" w:rsidR="00C20A60" w:rsidRDefault="00C20A60"/>
        </w:tc>
        <w:tc>
          <w:tcPr>
            <w:tcW w:w="7699" w:type="dxa"/>
          </w:tcPr>
          <w:p w14:paraId="000004A4" w14:textId="71A35431" w:rsidR="00C20A60" w:rsidRPr="00F102BF" w:rsidRDefault="00970BF9" w:rsidP="00B87A64">
            <w:pPr>
              <w:numPr>
                <w:ilvl w:val="0"/>
                <w:numId w:val="14"/>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Mokantis kiekio sąvokos nagrinėjami fizikinių dydžių tarpusavio ryšiai (susiejant medžiagos kiekį su dalelių skaičiumi, mase, tūriu), iliustruojant pavyzdžiais. Nagrinėjama temperatūros ir slėgio pokyčio įtaka dujų užimam tūriui (kai sąlygos nėra standartinės). Žinias apie dujas galima papildyti Boilio ir Marioto, Gei-Liusako, Mendelejevo ir Klapeirono dėsniais.</w:t>
            </w:r>
          </w:p>
          <w:p w14:paraId="000004A5" w14:textId="77777777" w:rsidR="00C20A60" w:rsidRDefault="00970BF9" w:rsidP="00B87A6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Gilinamos žinios apie orą, jo sudėtį tūrio dalimis priklausomai nuo sąlygų, išsiaiškinama, kad oro molinė masė lygi 29 g/mol.</w:t>
            </w:r>
          </w:p>
        </w:tc>
      </w:tr>
      <w:tr w:rsidR="00C20A60" w14:paraId="14C6CEF9" w14:textId="77777777">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A6" w14:textId="09A07BDB"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9.1.2. Dujų molio tūris ir Avogadro dėsnis</w:t>
            </w:r>
          </w:p>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A8" w14:textId="3D637AF2" w:rsidR="00C20A60" w:rsidRPr="00F102BF" w:rsidRDefault="00970BF9" w:rsidP="00B87A64">
            <w:pPr>
              <w:numPr>
                <w:ilvl w:val="0"/>
                <w:numId w:val="14"/>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Susipažįstama su tūrio dalies sąvoka ir mokomasi spręsti uždavinius. Lavinami uždavinių sprendimo įgūdžiai susiejant kelias formules, matavimo vienetų keitimas (Celsijaus ir Kelvinai, Farenheitai; Paskaliai, atmosferos, barai, Hg mm). Lavinami matematiniai įgūdžiai atliekant veiksmus su laipsniais. </w:t>
            </w:r>
          </w:p>
          <w:p w14:paraId="000004AA" w14:textId="2C705A1A" w:rsidR="00C20A60" w:rsidRDefault="00970BF9" w:rsidP="00B87A6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Siūloma eksperimento metu nagrinėti įvairių medžiagų mėginius, susiejant tūrį, masę, tankį, dalelių skaičių, atomų skaičių. </w:t>
            </w:r>
          </w:p>
        </w:tc>
      </w:tr>
      <w:tr w:rsidR="00C20A60" w14:paraId="29FEE9D2" w14:textId="77777777">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AB" w14:textId="1E9F42A0"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9.2.1. Bendrosios žinios apie tirpalus. Elektrolitai ir neelektrolitai</w:t>
            </w:r>
          </w:p>
          <w:p w14:paraId="000004AC"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AD" w14:textId="77777777" w:rsidR="00C20A60" w:rsidRDefault="00970BF9" w:rsidP="00683DFD">
            <w:pPr>
              <w:numPr>
                <w:ilvl w:val="0"/>
                <w:numId w:val="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Nagrinėjamos sąvokos: polinis, nepolinis tirpiklis. Plėtojamos žinios tirpalų laidumą nagrinėjant elektrolito disociacijos laipsnį. </w:t>
            </w:r>
          </w:p>
          <w:p w14:paraId="000004AE" w14:textId="77777777" w:rsidR="00C20A60" w:rsidRDefault="00970BF9" w:rsidP="00683DFD">
            <w:pPr>
              <w:numPr>
                <w:ilvl w:val="0"/>
                <w:numId w:val="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Plėtojant žinias apie elektrolito disociacijos laipsnį sprendžiami jonų koncentracijos tirpale nustatymo uždaviniai. </w:t>
            </w:r>
          </w:p>
          <w:p w14:paraId="000004AF" w14:textId="77777777" w:rsidR="00C20A60" w:rsidRDefault="00970BF9" w:rsidP="00683DFD">
            <w:pPr>
              <w:numPr>
                <w:ilvl w:val="0"/>
                <w:numId w:val="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Lavinami eksperimento planavimo, atlikimo, pristatymo įgūdžiai, susiejant tirpalo elektrinį laidumą su tirpinio jonų koncentracija tirpale. </w:t>
            </w:r>
          </w:p>
        </w:tc>
      </w:tr>
      <w:tr w:rsidR="00C20A60" w14:paraId="335CDC14" w14:textId="77777777">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B0" w14:textId="70979BE7" w:rsidR="00C20A60" w:rsidRDefault="00AF0533">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9.2.2. Vandens telkiniai, tarša ir valymas</w:t>
            </w:r>
          </w:p>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B2" w14:textId="037CA916" w:rsidR="00C20A60" w:rsidRPr="00414678" w:rsidRDefault="00970BF9" w:rsidP="00B87A64">
            <w:pPr>
              <w:numPr>
                <w:ilvl w:val="0"/>
                <w:numId w:val="15"/>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Nagrinėjama paviršinio gamtinio vandens cheminė sudėtis atsižvelgiant į vandens telkinio savybes (atmosferos vanduo, upių vanduo, ežerų vanduo, jūrų ir vandenynų vanduo).</w:t>
            </w:r>
          </w:p>
          <w:p w14:paraId="000004B3" w14:textId="31227FC2" w:rsidR="00C20A60" w:rsidRDefault="00970BF9" w:rsidP="00B87A64">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 požeminio vandens cheminė sudėtis, valymo etapai.</w:t>
            </w:r>
          </w:p>
          <w:p w14:paraId="000004B5" w14:textId="6CF8BC46" w:rsidR="00C20A60" w:rsidRPr="00414678" w:rsidRDefault="00970BF9" w:rsidP="00B87A64">
            <w:pPr>
              <w:numPr>
                <w:ilvl w:val="0"/>
                <w:numId w:val="15"/>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Nagrinėjama, kas yra nuotekų vanduo, jo cheminė sudėtis konkrečiose situacijose ir kokie yra valymo būdai. </w:t>
            </w:r>
          </w:p>
          <w:p w14:paraId="000004B7" w14:textId="73430C97" w:rsidR="00C20A60" w:rsidRPr="00414678" w:rsidRDefault="00970BF9" w:rsidP="00B87A64">
            <w:pPr>
              <w:numPr>
                <w:ilvl w:val="0"/>
                <w:numId w:val="15"/>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Tiriamojo darbo įgūdžių lavinimui siūlomos jonų nustatymo kokybinės reakcijos </w:t>
            </w:r>
          </w:p>
          <w:p w14:paraId="000004B8" w14:textId="77777777" w:rsidR="00C20A60" w:rsidRDefault="00970BF9" w:rsidP="00B87A64">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Lavinami duomenų rinkimo, sisteminimo ir analizės įgūdžiai sudarant lenteles, grafikus, diagramas remiantis </w:t>
            </w:r>
            <w:r w:rsidRPr="00414678">
              <w:rPr>
                <w:rFonts w:ascii="Times New Roman" w:eastAsia="Times New Roman" w:hAnsi="Times New Roman" w:cs="Times New Roman"/>
                <w:iCs/>
                <w:sz w:val="24"/>
                <w:szCs w:val="24"/>
              </w:rPr>
              <w:t>Aplinkos apsaugos agentūros</w:t>
            </w:r>
            <w:r>
              <w:rPr>
                <w:rFonts w:ascii="Times New Roman" w:eastAsia="Times New Roman" w:hAnsi="Times New Roman" w:cs="Times New Roman"/>
                <w:sz w:val="24"/>
                <w:szCs w:val="24"/>
              </w:rPr>
              <w:t xml:space="preserve"> duomenimis </w:t>
            </w:r>
            <w:hyperlink r:id="rId134">
              <w:r>
                <w:rPr>
                  <w:rFonts w:ascii="Times New Roman" w:eastAsia="Times New Roman" w:hAnsi="Times New Roman" w:cs="Times New Roman"/>
                  <w:color w:val="1155CC"/>
                  <w:sz w:val="24"/>
                  <w:szCs w:val="24"/>
                  <w:u w:val="single"/>
                </w:rPr>
                <w:t>Aplinkos apsaugos agentūra</w:t>
              </w:r>
            </w:hyperlink>
            <w:r>
              <w:t xml:space="preserve"> .</w:t>
            </w:r>
          </w:p>
        </w:tc>
      </w:tr>
      <w:tr w:rsidR="00C20A60" w14:paraId="0C73CD5A" w14:textId="77777777">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B9" w14:textId="743EFBCE"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9.2.3.Tirpalų koncentracija </w:t>
            </w:r>
          </w:p>
          <w:p w14:paraId="000004BA"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BB" w14:textId="77777777" w:rsidR="00C20A60" w:rsidRDefault="00970BF9" w:rsidP="001B071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Gilinamos žinios apie cheminius indus: matavimo kolba, pipetė jų paskirtį, susipažįstama su kalibracinės kreivės sudarymo principais ir paskirtimi. </w:t>
            </w:r>
          </w:p>
          <w:p w14:paraId="000004BC" w14:textId="77777777" w:rsidR="00C20A60" w:rsidRDefault="00970BF9" w:rsidP="001B071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Lavinami uždavinių sprendimo įgūdžiai sprendžiant koncentracijų keitimo, skiedimo, koncentravimo uždavinius. </w:t>
            </w:r>
          </w:p>
          <w:p w14:paraId="000004BD" w14:textId="77777777" w:rsidR="00C20A60" w:rsidRDefault="00970BF9" w:rsidP="001B071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Stiprinami eksperimentinio/tiriamojo darbo įgūdžiai nustatant tirpalo koncentraciją iš kalibracinės kreivės (susiejant su laidumu, tankiu). </w:t>
            </w:r>
          </w:p>
        </w:tc>
      </w:tr>
      <w:tr w:rsidR="00C20A60" w14:paraId="5199A041" w14:textId="77777777">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BE" w14:textId="7A387841"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9.2.4. Indikatoriai ir pH </w:t>
            </w:r>
          </w:p>
          <w:p w14:paraId="000004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skalė</w:t>
            </w:r>
          </w:p>
          <w:p w14:paraId="000004C0" w14:textId="77777777" w:rsidR="00C20A60" w:rsidRDefault="00970BF9">
            <w:r>
              <w:rPr>
                <w:rFonts w:ascii="Times New Roman" w:eastAsia="Times New Roman" w:hAnsi="Times New Roman" w:cs="Times New Roman"/>
                <w:sz w:val="24"/>
                <w:szCs w:val="24"/>
              </w:rPr>
              <w:t xml:space="preserve">  </w:t>
            </w:r>
          </w:p>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C1" w14:textId="77777777" w:rsidR="00C20A60" w:rsidRDefault="00970BF9" w:rsidP="00B87A64">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Gilinant žinias apie pH skaičiavimą, atliekamos užduotys, kuriose tirpalo pH skaičiuojamas įvykus cheminei reakcijai. </w:t>
            </w:r>
          </w:p>
          <w:p w14:paraId="000004C2" w14:textId="77777777" w:rsidR="00C20A60" w:rsidRDefault="00970BF9" w:rsidP="00B87A64">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Plėtojant žinias apie mišinio pH nustatymą, naudojant indikatorius, siūlomi praktiniai darbai, pavyzdžiui, panaudojant pačių pasigamintą gamtinį indikatorių, nustatyti buityje naudojamų mišinių pH; bazinio, rūgštinio ir neutralaus tirpalo pH nustatymas su skirtingais indikatoriais; pieno produktų rūgštingumo nustatymas, substratų pH nustatymas.</w:t>
            </w:r>
          </w:p>
        </w:tc>
      </w:tr>
      <w:tr w:rsidR="00C20A60" w14:paraId="0DA5BE0D" w14:textId="77777777">
        <w:trPr>
          <w:trHeight w:val="1181"/>
        </w:trPr>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C3" w14:textId="44E3AE2B"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970BF9">
              <w:rPr>
                <w:rFonts w:ascii="Times New Roman" w:eastAsia="Times New Roman" w:hAnsi="Times New Roman" w:cs="Times New Roman"/>
                <w:sz w:val="24"/>
                <w:szCs w:val="24"/>
              </w:rPr>
              <w:t xml:space="preserve">9.2.5. Neutralizacijos </w:t>
            </w:r>
          </w:p>
          <w:p w14:paraId="000004C4" w14:textId="77777777" w:rsidR="00C20A60" w:rsidRDefault="00970BF9">
            <w:pPr>
              <w:jc w:val="both"/>
            </w:pPr>
            <w:r>
              <w:rPr>
                <w:rFonts w:ascii="Times New Roman" w:eastAsia="Times New Roman" w:hAnsi="Times New Roman" w:cs="Times New Roman"/>
                <w:sz w:val="24"/>
                <w:szCs w:val="24"/>
              </w:rPr>
              <w:t xml:space="preserve">reakcijos </w:t>
            </w:r>
          </w:p>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C5" w14:textId="77777777" w:rsidR="00C20A60" w:rsidRDefault="00970BF9" w:rsidP="00B87A6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 užrašytą termocheminę lygtį neutralizacijos reakcijas priskiria egzoterminiams procesams. Remiantis užrašyta termochemine neutralizacijos lygtimi mokosi skaičiuoti išsiskyrusios šilumos kiekį.  </w:t>
            </w:r>
          </w:p>
          <w:p w14:paraId="000004C6" w14:textId="77777777" w:rsidR="00C20A60" w:rsidRDefault="00970BF9" w:rsidP="00B87A64">
            <w:pPr>
              <w:numPr>
                <w:ilvl w:val="0"/>
                <w:numId w:val="27"/>
              </w:numPr>
              <w:ind w:left="357" w:hanging="357"/>
              <w:jc w:val="both"/>
            </w:pPr>
            <w:r>
              <w:rPr>
                <w:rFonts w:ascii="Times New Roman" w:eastAsia="Times New Roman" w:hAnsi="Times New Roman" w:cs="Times New Roman"/>
                <w:sz w:val="24"/>
                <w:szCs w:val="24"/>
              </w:rPr>
              <w:t>Mokosi atlikti titravimą.</w:t>
            </w:r>
          </w:p>
        </w:tc>
      </w:tr>
      <w:tr w:rsidR="00C20A60" w14:paraId="2A78A36F" w14:textId="77777777">
        <w:trPr>
          <w:trHeight w:val="3006"/>
        </w:trPr>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C7" w14:textId="7DF736F0"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9.3.1. Oksidai </w:t>
            </w:r>
          </w:p>
          <w:p w14:paraId="000004C8"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C9" w14:textId="77777777" w:rsidR="00C20A60" w:rsidRDefault="00970BF9" w:rsidP="001B0718">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Gilesniam suvokimui apie oksidus nagrinėjami inertiniai oksidai ir amfoteriniai oksidai (pastarųjų reakcijos su rūgštimis ir šarmais). Gilinamos </w:t>
            </w:r>
          </w:p>
          <w:p w14:paraId="000004CC" w14:textId="7AE499C1" w:rsidR="00C20A60" w:rsidRDefault="00970BF9" w:rsidP="00683DFD">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apie vandenį: nagrinėjamos jo reakcijos su metalais, metalų ir nemetalų oksidais. Gilinamos žinios apie pasyvinančią oksido plėvelę metalo paviršiuje ir jos įtaka metalo cheminiam aktyvumui ir korozijai. </w:t>
            </w:r>
          </w:p>
          <w:p w14:paraId="000004CE" w14:textId="50C1A0A0" w:rsidR="00C20A60" w:rsidRPr="00414678" w:rsidRDefault="00970BF9" w:rsidP="001B0718">
            <w:pPr>
              <w:numPr>
                <w:ilvl w:val="0"/>
                <w:numId w:val="7"/>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Uždavinių sprendimo įgūdžių formavimui mokomasi nustatyti tirpalo koncentraciją, kai vandenyje tirpinami oksidai. </w:t>
            </w:r>
          </w:p>
          <w:p w14:paraId="000004D0" w14:textId="0D7B8C49" w:rsidR="00C20A60" w:rsidRPr="00414678" w:rsidRDefault="00970BF9" w:rsidP="00B87A64">
            <w:pPr>
              <w:numPr>
                <w:ilvl w:val="0"/>
                <w:numId w:val="36"/>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Nagrinėjant oksidų skilimą į vienines medžiagas siūloma demonstruoti vandens elektrolizę. </w:t>
            </w:r>
          </w:p>
          <w:p w14:paraId="000004D1" w14:textId="77777777" w:rsidR="00C20A60" w:rsidRDefault="00970BF9" w:rsidP="00B87A64">
            <w:pPr>
              <w:numPr>
                <w:ilvl w:val="0"/>
                <w:numId w:val="36"/>
              </w:numPr>
              <w:pBdr>
                <w:top w:val="nil"/>
                <w:left w:val="nil"/>
                <w:bottom w:val="nil"/>
                <w:right w:val="nil"/>
                <w:between w:val="nil"/>
              </w:pBdr>
              <w:ind w:left="357" w:hanging="357"/>
              <w:jc w:val="both"/>
            </w:pPr>
            <w:r>
              <w:rPr>
                <w:rFonts w:ascii="Times New Roman" w:eastAsia="Times New Roman" w:hAnsi="Times New Roman" w:cs="Times New Roman"/>
                <w:color w:val="000000"/>
                <w:sz w:val="24"/>
                <w:szCs w:val="24"/>
              </w:rPr>
              <w:t>Geresniam oksidų savybių išmokimui ir supratimui siūloma pasirinkti kelis oksidus, sudaryti jų sandaros, savybių, gavimo, panaudojimo aprašus.</w:t>
            </w:r>
          </w:p>
        </w:tc>
      </w:tr>
      <w:tr w:rsidR="00C20A60" w14:paraId="7122A154" w14:textId="77777777">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D2" w14:textId="3C87640C"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9.3.2. Bazės </w:t>
            </w:r>
          </w:p>
          <w:p w14:paraId="000004D3"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D4" w14:textId="77777777" w:rsidR="00C20A60" w:rsidRDefault="00970BF9" w:rsidP="001B071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Plėtojamos žinios apie amoniaką, kaip apie silpną bazę, aiškinamasi jo </w:t>
            </w:r>
          </w:p>
          <w:p w14:paraId="000004D5" w14:textId="56E10DB4" w:rsidR="00C20A60" w:rsidRDefault="00970BF9" w:rsidP="00683DFD">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jonizacija vandenyje pasiremiant Brionstedo ir Lorio teorija (rūgštys </w:t>
            </w:r>
            <w:r w:rsidR="00035F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vandenilio jono donorai, bazės </w:t>
            </w:r>
            <w:r w:rsidR="00035F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akceptoriai). Nagrinėjamas amfoteriškumas remiantis aliuminio hidroksido, cinko hidroksido reakcijomis su rūgštimis ir su šarmais kai susidaro paprastos druskos.  </w:t>
            </w:r>
          </w:p>
          <w:p w14:paraId="000004D6" w14:textId="77777777" w:rsidR="00C20A60" w:rsidRDefault="00970BF9" w:rsidP="001B071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Uždaviniai pagal reakcijų lygtis, kai reakcijai paimtas mišinys (ne grynoji medžiaga). </w:t>
            </w:r>
          </w:p>
          <w:p w14:paraId="000004D8" w14:textId="7610F83A" w:rsidR="00C20A60" w:rsidRPr="00035F3E" w:rsidRDefault="00970BF9" w:rsidP="001B0718">
            <w:pPr>
              <w:numPr>
                <w:ilvl w:val="0"/>
                <w:numId w:val="8"/>
              </w:numPr>
              <w:jc w:val="both"/>
              <w:rPr>
                <w:rFonts w:ascii="Times New Roman" w:eastAsia="Times New Roman" w:hAnsi="Times New Roman" w:cs="Times New Roman"/>
                <w:sz w:val="24"/>
                <w:szCs w:val="24"/>
              </w:rPr>
            </w:pPr>
            <w:r w:rsidRPr="00035F3E">
              <w:rPr>
                <w:rFonts w:ascii="Times New Roman" w:eastAsia="Times New Roman" w:hAnsi="Times New Roman" w:cs="Times New Roman"/>
                <w:sz w:val="24"/>
                <w:szCs w:val="24"/>
              </w:rPr>
              <w:t>Eksperimentinės</w:t>
            </w:r>
            <w:r w:rsidR="00035F3E">
              <w:rPr>
                <w:rFonts w:ascii="Times New Roman" w:eastAsia="Times New Roman" w:hAnsi="Times New Roman" w:cs="Times New Roman"/>
                <w:sz w:val="24"/>
                <w:szCs w:val="24"/>
              </w:rPr>
              <w:t xml:space="preserve"> </w:t>
            </w:r>
            <w:r w:rsidRPr="00035F3E">
              <w:rPr>
                <w:rFonts w:ascii="Times New Roman" w:eastAsia="Times New Roman" w:hAnsi="Times New Roman" w:cs="Times New Roman"/>
                <w:sz w:val="24"/>
                <w:szCs w:val="24"/>
              </w:rPr>
              <w:t>/</w:t>
            </w:r>
            <w:r w:rsidR="00035F3E">
              <w:rPr>
                <w:rFonts w:ascii="Times New Roman" w:eastAsia="Times New Roman" w:hAnsi="Times New Roman" w:cs="Times New Roman"/>
                <w:sz w:val="24"/>
                <w:szCs w:val="24"/>
              </w:rPr>
              <w:t xml:space="preserve"> </w:t>
            </w:r>
            <w:r w:rsidRPr="00035F3E">
              <w:rPr>
                <w:rFonts w:ascii="Times New Roman" w:eastAsia="Times New Roman" w:hAnsi="Times New Roman" w:cs="Times New Roman"/>
                <w:sz w:val="24"/>
                <w:szCs w:val="24"/>
              </w:rPr>
              <w:t>tiriamosios veiklos etapų gilinimui siūlomas praktinis darbas, pavyzdžiui,  aliuminio ir cinko amfoterinių savybių tyrinėjimas.</w:t>
            </w:r>
          </w:p>
          <w:p w14:paraId="000004D9" w14:textId="77777777" w:rsidR="00C20A60" w:rsidRDefault="00970BF9" w:rsidP="001B0718">
            <w:pPr>
              <w:numPr>
                <w:ilvl w:val="0"/>
                <w:numId w:val="9"/>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Geresniam savybių išmokimui ir supratimui siūloma pasirinkti tirpią ir netirpią bazę, sudaryti jų sandaros, savybių, gavimo, panaudojimo aprašus.</w:t>
            </w:r>
          </w:p>
        </w:tc>
      </w:tr>
      <w:tr w:rsidR="00C20A60" w14:paraId="589402B5" w14:textId="77777777">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DA" w14:textId="2D5E17B5"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970BF9">
              <w:rPr>
                <w:rFonts w:ascii="Times New Roman" w:eastAsia="Times New Roman" w:hAnsi="Times New Roman" w:cs="Times New Roman"/>
                <w:sz w:val="24"/>
                <w:szCs w:val="24"/>
              </w:rPr>
              <w:t xml:space="preserve">9.3.3. Rūgštys </w:t>
            </w:r>
          </w:p>
          <w:p w14:paraId="000004DB"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DD" w14:textId="70402EEA" w:rsidR="00C20A60" w:rsidRPr="00035F3E" w:rsidRDefault="00970BF9" w:rsidP="00B87A64">
            <w:pPr>
              <w:numPr>
                <w:ilvl w:val="0"/>
                <w:numId w:val="26"/>
              </w:numPr>
              <w:jc w:val="both"/>
              <w:rPr>
                <w:rFonts w:ascii="Times New Roman" w:eastAsia="Times New Roman" w:hAnsi="Times New Roman" w:cs="Times New Roman"/>
                <w:sz w:val="24"/>
                <w:szCs w:val="24"/>
              </w:rPr>
            </w:pPr>
            <w:r w:rsidRPr="00035F3E">
              <w:rPr>
                <w:rFonts w:ascii="Times New Roman" w:eastAsia="Times New Roman" w:hAnsi="Times New Roman" w:cs="Times New Roman"/>
                <w:sz w:val="24"/>
                <w:szCs w:val="24"/>
              </w:rPr>
              <w:t xml:space="preserve">Gilinant žinias apie rūgštis kaip apie vandenilio jonų donorus (Brionstedo ir Lorio teorija, nagrinėjamos jų galimybės gebėjimą sudaryti rūgščias ir neutralias druskas. </w:t>
            </w:r>
          </w:p>
          <w:p w14:paraId="000004DE" w14:textId="77777777" w:rsidR="00C20A60" w:rsidRDefault="00970BF9" w:rsidP="00B87A64">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Stiprinamos žinios apie oksidaciją, redukciją, rašomos dalinės lygtys. Mokomasi lyginti sudėtingas reakcijų lygtis taikant oksidacijos laipsnio kitimo metodą.</w:t>
            </w:r>
          </w:p>
          <w:p w14:paraId="000004DF" w14:textId="77777777" w:rsidR="00C20A60" w:rsidRDefault="00970BF9" w:rsidP="00B87A64">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spręsti uždavinius kai susidaro rūgščios druskos. </w:t>
            </w:r>
          </w:p>
          <w:p w14:paraId="000004E1" w14:textId="6B02C71C" w:rsidR="00C20A60" w:rsidRPr="00414678" w:rsidRDefault="00970BF9" w:rsidP="00B87A64">
            <w:pPr>
              <w:numPr>
                <w:ilvl w:val="0"/>
                <w:numId w:val="26"/>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Praktinio</w:t>
            </w:r>
            <w:r w:rsidR="00035F3E">
              <w:rPr>
                <w:rFonts w:ascii="Times New Roman" w:eastAsia="Times New Roman" w:hAnsi="Times New Roman" w:cs="Times New Roman"/>
                <w:sz w:val="24"/>
                <w:szCs w:val="24"/>
              </w:rPr>
              <w:t xml:space="preserve"> </w:t>
            </w:r>
            <w:r w:rsidRPr="00414678">
              <w:rPr>
                <w:rFonts w:ascii="Times New Roman" w:eastAsia="Times New Roman" w:hAnsi="Times New Roman" w:cs="Times New Roman"/>
                <w:sz w:val="24"/>
                <w:szCs w:val="24"/>
              </w:rPr>
              <w:t>/</w:t>
            </w:r>
            <w:r w:rsidR="00035F3E">
              <w:rPr>
                <w:rFonts w:ascii="Times New Roman" w:eastAsia="Times New Roman" w:hAnsi="Times New Roman" w:cs="Times New Roman"/>
                <w:sz w:val="24"/>
                <w:szCs w:val="24"/>
              </w:rPr>
              <w:t xml:space="preserve"> </w:t>
            </w:r>
            <w:r w:rsidRPr="00414678">
              <w:rPr>
                <w:rFonts w:ascii="Times New Roman" w:eastAsia="Times New Roman" w:hAnsi="Times New Roman" w:cs="Times New Roman"/>
                <w:sz w:val="24"/>
                <w:szCs w:val="24"/>
              </w:rPr>
              <w:t xml:space="preserve">tiriamojo darbo įgūdžių lavinimui siūloma atlikti pasirinktos rūgšties cheminių savybių tyrimą. </w:t>
            </w:r>
          </w:p>
          <w:p w14:paraId="000004E3" w14:textId="2AF8C859" w:rsidR="00C20A60" w:rsidRDefault="00970BF9" w:rsidP="00B87A64">
            <w:pPr>
              <w:numPr>
                <w:ilvl w:val="0"/>
                <w:numId w:val="26"/>
              </w:numPr>
              <w:jc w:val="both"/>
            </w:pPr>
            <w:r>
              <w:rPr>
                <w:rFonts w:ascii="Times New Roman" w:eastAsia="Times New Roman" w:hAnsi="Times New Roman" w:cs="Times New Roman"/>
                <w:sz w:val="24"/>
                <w:szCs w:val="24"/>
              </w:rPr>
              <w:t xml:space="preserve">Geresniam rūgščių savybių išmokimui ir supratimui siūloma pasirinkti rūgštį, sudaryti jos sandaros, savybių, gavimo, panaudojimo aprašus. </w:t>
            </w:r>
          </w:p>
        </w:tc>
      </w:tr>
      <w:tr w:rsidR="00C20A60" w14:paraId="4138C8DF" w14:textId="77777777">
        <w:tc>
          <w:tcPr>
            <w:tcW w:w="2830" w:type="dxa"/>
            <w:tcBorders>
              <w:top w:val="single" w:sz="6" w:space="0" w:color="909090"/>
              <w:left w:val="single" w:sz="6" w:space="0" w:color="909090"/>
              <w:bottom w:val="single" w:sz="6" w:space="0" w:color="909090"/>
              <w:right w:val="single" w:sz="6" w:space="0" w:color="909090"/>
            </w:tcBorders>
            <w:shd w:val="clear" w:color="auto" w:fill="auto"/>
          </w:tcPr>
          <w:p w14:paraId="000004E4" w14:textId="37FB3460"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9.3.4. Druskos  </w:t>
            </w:r>
          </w:p>
          <w:p w14:paraId="000004E5"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shd w:val="clear" w:color="auto" w:fill="auto"/>
          </w:tcPr>
          <w:p w14:paraId="000004E9" w14:textId="7998C1C8" w:rsidR="00C20A60" w:rsidRPr="00414678" w:rsidRDefault="00970BF9" w:rsidP="00B87A64">
            <w:pPr>
              <w:numPr>
                <w:ilvl w:val="0"/>
                <w:numId w:val="19"/>
              </w:numPr>
              <w:ind w:left="360"/>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Gilinamos žinios apie jonines kristalines gardeles. Nagrinėjamas neorganinių junginių klasių genetinis ryšys. Gilinant žinias apie neorganinių junginių klases, mokomasi sudaryti formulių grandinėlę apjungiant oksidus, bazes, rūgštis ir druskas. </w:t>
            </w:r>
          </w:p>
          <w:p w14:paraId="000004EB" w14:textId="2AE28966" w:rsidR="00C20A60" w:rsidRPr="00414678" w:rsidRDefault="00970BF9" w:rsidP="00B87A64">
            <w:pPr>
              <w:numPr>
                <w:ilvl w:val="0"/>
                <w:numId w:val="19"/>
              </w:numPr>
              <w:ind w:left="360"/>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Lavinant uždavinių sprendimo įgūdžius mokomasi spręsti uždavinius apjungiant kelias reakcijų lygtis, pagal sudarytą formulių grandinėlę.</w:t>
            </w:r>
          </w:p>
          <w:p w14:paraId="000004EC" w14:textId="77777777" w:rsidR="00C20A60" w:rsidRDefault="00970BF9" w:rsidP="00B87A64">
            <w:pPr>
              <w:numPr>
                <w:ilvl w:val="0"/>
                <w:numId w:val="19"/>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Tiriamojo darbo įgūdžių lavinimui siūlomas tiriamasis darbas, pavyzdžiui, nitratų bei nitritų tyrimai vandenyje, vaisiuose, daržovėse; cheminių reakcijų grandinėlės eksperimentinis atlikimas; pasirinkto tirpalo pagaminimas iš kristalohidrato; įvairių dirbinių iš gipso gamyba. </w:t>
            </w:r>
          </w:p>
          <w:p w14:paraId="000004ED" w14:textId="77777777" w:rsidR="00C20A60" w:rsidRDefault="00970BF9" w:rsidP="00B87A64">
            <w:pPr>
              <w:numPr>
                <w:ilvl w:val="0"/>
                <w:numId w:val="19"/>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Geresniam druskų savybių išnagrinėjimui ir supratimui siūloma pasirinkti druską, sudaryti jos sandaros, savybių, gavimo, panaudojimo aprašus. </w:t>
            </w:r>
          </w:p>
          <w:p w14:paraId="000004EF" w14:textId="3EC483EC" w:rsidR="00C20A60" w:rsidRDefault="00970BF9" w:rsidP="00B87A64">
            <w:pPr>
              <w:numPr>
                <w:ilvl w:val="0"/>
                <w:numId w:val="19"/>
              </w:numPr>
              <w:ind w:left="360"/>
              <w:jc w:val="both"/>
            </w:pPr>
            <w:r>
              <w:rPr>
                <w:rFonts w:ascii="Times New Roman" w:eastAsia="Times New Roman" w:hAnsi="Times New Roman" w:cs="Times New Roman"/>
                <w:sz w:val="24"/>
                <w:szCs w:val="24"/>
              </w:rPr>
              <w:t xml:space="preserve">Gilesniam žinių apie druskos sandarą ir savybių supratimui siūloma ekskursija į minerologijos muziejų. </w:t>
            </w:r>
          </w:p>
        </w:tc>
      </w:tr>
    </w:tbl>
    <w:p w14:paraId="000004F0" w14:textId="1213E51C" w:rsidR="00C20A60" w:rsidRPr="00760250" w:rsidRDefault="008D0B9E" w:rsidP="00760250">
      <w:pPr>
        <w:pStyle w:val="Heading2"/>
      </w:pPr>
      <w:bookmarkStart w:id="37" w:name="_Toc112013026"/>
      <w:r w:rsidRPr="00760250">
        <w:rPr>
          <w:highlight w:val="white"/>
        </w:rPr>
        <w:lastRenderedPageBreak/>
        <w:t>5.3.</w:t>
      </w:r>
      <w:r w:rsidR="004A1417" w:rsidRPr="00760250">
        <w:rPr>
          <w:highlight w:val="white"/>
        </w:rPr>
        <w:t xml:space="preserve"> Siūlymai mokytojų nuožiūra skirstomų 30 procentų pamokų</w:t>
      </w:r>
      <w:r w:rsidR="004A1417" w:rsidRPr="00760250">
        <w:t xml:space="preserve"> 10 </w:t>
      </w:r>
      <w:r w:rsidR="00760250">
        <w:t xml:space="preserve">(II) </w:t>
      </w:r>
      <w:r w:rsidR="004A1417" w:rsidRPr="00760250">
        <w:t>klasėje</w:t>
      </w:r>
      <w:bookmarkEnd w:id="37"/>
    </w:p>
    <w:tbl>
      <w:tblPr>
        <w:tblStyle w:val="122"/>
        <w:tblW w:w="10530" w:type="dxa"/>
        <w:tblInd w:w="0"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top w:w="57" w:type="dxa"/>
          <w:left w:w="113" w:type="dxa"/>
          <w:bottom w:w="57" w:type="dxa"/>
          <w:right w:w="113" w:type="dxa"/>
        </w:tblCellMar>
        <w:tblLook w:val="0600" w:firstRow="0" w:lastRow="0" w:firstColumn="0" w:lastColumn="0" w:noHBand="1" w:noVBand="1"/>
      </w:tblPr>
      <w:tblGrid>
        <w:gridCol w:w="2895"/>
        <w:gridCol w:w="7635"/>
      </w:tblGrid>
      <w:tr w:rsidR="00C20A60" w14:paraId="3A7EFB2A" w14:textId="77777777" w:rsidTr="00D2105B">
        <w:tc>
          <w:tcPr>
            <w:tcW w:w="2895" w:type="dxa"/>
            <w:shd w:val="clear" w:color="auto" w:fill="auto"/>
            <w:tcMar>
              <w:top w:w="100" w:type="dxa"/>
              <w:left w:w="100" w:type="dxa"/>
              <w:bottom w:w="100" w:type="dxa"/>
              <w:right w:w="100" w:type="dxa"/>
            </w:tcMar>
          </w:tcPr>
          <w:p w14:paraId="000004F1" w14:textId="142FCEB0" w:rsidR="00C20A60" w:rsidRDefault="00970BF9">
            <w:pPr>
              <w:jc w:val="center"/>
            </w:pPr>
            <w:r>
              <w:rPr>
                <w:rFonts w:ascii="Times New Roman" w:eastAsia="Times New Roman" w:hAnsi="Times New Roman" w:cs="Times New Roman"/>
                <w:b/>
                <w:sz w:val="24"/>
                <w:szCs w:val="24"/>
              </w:rPr>
              <w:t>T</w:t>
            </w:r>
            <w:r w:rsidR="00035F3E">
              <w:rPr>
                <w:rFonts w:ascii="Times New Roman" w:eastAsia="Times New Roman" w:hAnsi="Times New Roman" w:cs="Times New Roman"/>
                <w:b/>
                <w:sz w:val="24"/>
                <w:szCs w:val="24"/>
              </w:rPr>
              <w:t>urinio sritis</w:t>
            </w:r>
          </w:p>
        </w:tc>
        <w:tc>
          <w:tcPr>
            <w:tcW w:w="7635" w:type="dxa"/>
            <w:shd w:val="clear" w:color="auto" w:fill="auto"/>
            <w:tcMar>
              <w:top w:w="100" w:type="dxa"/>
              <w:left w:w="100" w:type="dxa"/>
              <w:bottom w:w="100" w:type="dxa"/>
              <w:right w:w="100" w:type="dxa"/>
            </w:tcMar>
          </w:tcPr>
          <w:p w14:paraId="000004F2" w14:textId="77777777" w:rsidR="00C20A60" w:rsidRDefault="00970BF9">
            <w:pPr>
              <w:jc w:val="center"/>
            </w:pPr>
            <w:r>
              <w:rPr>
                <w:rFonts w:ascii="Times New Roman" w:eastAsia="Times New Roman" w:hAnsi="Times New Roman" w:cs="Times New Roman"/>
                <w:b/>
                <w:sz w:val="24"/>
                <w:szCs w:val="24"/>
              </w:rPr>
              <w:t>Siūlymai</w:t>
            </w:r>
          </w:p>
        </w:tc>
      </w:tr>
      <w:tr w:rsidR="00C20A60" w14:paraId="3476402B" w14:textId="77777777" w:rsidTr="00D2105B">
        <w:tc>
          <w:tcPr>
            <w:tcW w:w="2895" w:type="dxa"/>
            <w:shd w:val="clear" w:color="auto" w:fill="auto"/>
            <w:tcMar>
              <w:top w:w="100" w:type="dxa"/>
              <w:left w:w="100" w:type="dxa"/>
              <w:bottom w:w="100" w:type="dxa"/>
              <w:right w:w="100" w:type="dxa"/>
            </w:tcMar>
          </w:tcPr>
          <w:p w14:paraId="000004F3" w14:textId="23D81538" w:rsidR="00C20A60" w:rsidRDefault="00AF0533">
            <w:pPr>
              <w:jc w:val="both"/>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0.1.1. Metalai ir jų lydiniai</w:t>
            </w:r>
          </w:p>
        </w:tc>
        <w:tc>
          <w:tcPr>
            <w:tcW w:w="7635" w:type="dxa"/>
            <w:shd w:val="clear" w:color="auto" w:fill="auto"/>
            <w:tcMar>
              <w:top w:w="100" w:type="dxa"/>
              <w:left w:w="100" w:type="dxa"/>
              <w:bottom w:w="100" w:type="dxa"/>
              <w:right w:w="100" w:type="dxa"/>
            </w:tcMar>
          </w:tcPr>
          <w:p w14:paraId="000004F5" w14:textId="74EBB7CA" w:rsidR="00C20A60" w:rsidRPr="00DF0EFB" w:rsidRDefault="00970BF9" w:rsidP="00B87A64">
            <w:pPr>
              <w:numPr>
                <w:ilvl w:val="0"/>
                <w:numId w:val="48"/>
              </w:numPr>
              <w:jc w:val="both"/>
              <w:rPr>
                <w:rFonts w:ascii="Times New Roman" w:eastAsia="Times New Roman" w:hAnsi="Times New Roman" w:cs="Times New Roman"/>
                <w:sz w:val="24"/>
                <w:szCs w:val="24"/>
              </w:rPr>
            </w:pPr>
            <w:r w:rsidRPr="00DF0EFB">
              <w:rPr>
                <w:rFonts w:ascii="Times New Roman" w:eastAsia="Times New Roman" w:hAnsi="Times New Roman" w:cs="Times New Roman"/>
                <w:sz w:val="24"/>
                <w:szCs w:val="24"/>
              </w:rPr>
              <w:t xml:space="preserve">Žinių gilinimui aptarti metalų paplitimą gamtoje, Faradėjaus dėsnį ir jo taikymą elektrolizėje, lydinius amalgamas </w:t>
            </w:r>
          </w:p>
          <w:p w14:paraId="000004F6" w14:textId="4ECA8ECD"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Uždavinių sprendimo </w:t>
            </w:r>
            <w:r w:rsidR="00A27A7F">
              <w:rPr>
                <w:rFonts w:ascii="Times New Roman" w:eastAsia="Times New Roman" w:hAnsi="Times New Roman" w:cs="Times New Roman"/>
                <w:sz w:val="24"/>
                <w:szCs w:val="24"/>
              </w:rPr>
              <w:t>gebėjimams</w:t>
            </w:r>
            <w:r>
              <w:rPr>
                <w:rFonts w:ascii="Times New Roman" w:eastAsia="Times New Roman" w:hAnsi="Times New Roman" w:cs="Times New Roman"/>
                <w:sz w:val="24"/>
                <w:szCs w:val="24"/>
              </w:rPr>
              <w:t xml:space="preserve"> lavin</w:t>
            </w:r>
            <w:r w:rsidR="00A27A7F">
              <w:rPr>
                <w:rFonts w:ascii="Times New Roman" w:eastAsia="Times New Roman" w:hAnsi="Times New Roman" w:cs="Times New Roman"/>
                <w:sz w:val="24"/>
                <w:szCs w:val="24"/>
              </w:rPr>
              <w:t>ti</w:t>
            </w:r>
            <w:r>
              <w:rPr>
                <w:rFonts w:ascii="Times New Roman" w:eastAsia="Times New Roman" w:hAnsi="Times New Roman" w:cs="Times New Roman"/>
                <w:sz w:val="24"/>
                <w:szCs w:val="24"/>
              </w:rPr>
              <w:t xml:space="preserve"> siūloma spręsti:  </w:t>
            </w:r>
          </w:p>
          <w:p w14:paraId="000004F7" w14:textId="77777777" w:rsidR="00C20A60" w:rsidRDefault="00970BF9" w:rsidP="00B87A64">
            <w:pPr>
              <w:numPr>
                <w:ilvl w:val="1"/>
                <w:numId w:val="48"/>
              </w:numPr>
              <w:ind w:left="95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uždavinius, taikant metalo gavybos schemas-grandinėles per kelias reakcijų lygtis </w:t>
            </w:r>
          </w:p>
          <w:p w14:paraId="000004F8" w14:textId="77777777" w:rsidR="00C20A60" w:rsidRDefault="00970BF9" w:rsidP="00B87A64">
            <w:pPr>
              <w:numPr>
                <w:ilvl w:val="1"/>
                <w:numId w:val="48"/>
              </w:numPr>
              <w:ind w:left="95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uždavinius, taikant Faradėjaus dėsnį elektrolizėje </w:t>
            </w:r>
          </w:p>
          <w:p w14:paraId="000004F9" w14:textId="77777777" w:rsidR="00C20A60" w:rsidRDefault="00970BF9" w:rsidP="00B87A64">
            <w:pPr>
              <w:numPr>
                <w:ilvl w:val="1"/>
                <w:numId w:val="48"/>
              </w:numPr>
              <w:ind w:left="95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Metalo junginio formulės radimas, kai žinomos jį sudarančių elementų masės dalys </w:t>
            </w:r>
          </w:p>
          <w:p w14:paraId="000004FA" w14:textId="11F6C59C"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 Tiriamieji darbai, kai: </w:t>
            </w:r>
          </w:p>
          <w:p w14:paraId="000004FB" w14:textId="77777777" w:rsidR="00C20A60" w:rsidRDefault="00970BF9" w:rsidP="00B87A64">
            <w:pPr>
              <w:numPr>
                <w:ilvl w:val="1"/>
                <w:numId w:val="48"/>
              </w:numPr>
              <w:ind w:left="959" w:hanging="567"/>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bandymais įrodoma medžiagos ar mėginio sudėtis, pavyzdžiui, „Metalų katijonų nustatymas tiriamajame mėginyje“, „Metalų aktyvumo tyrimas ir palyginimas“ ir kt.</w:t>
            </w:r>
          </w:p>
          <w:p w14:paraId="000004FC" w14:textId="4307A3A6" w:rsidR="00C20A60" w:rsidRDefault="00970BF9" w:rsidP="00B87A64">
            <w:pPr>
              <w:numPr>
                <w:ilvl w:val="1"/>
                <w:numId w:val="48"/>
              </w:numPr>
              <w:ind w:left="959" w:hanging="567"/>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tiriamos medžiagų ir lydinių savybės, pavyzdžiui, „1 ir 2 grupių metalų junginių savybių tyrimas“, „Geležies rūdijimo tyrimas“, „Plieno savybių tyrimas“, „Plieno ir geležies savybių palyginimas“ ir kt.</w:t>
            </w:r>
          </w:p>
          <w:p w14:paraId="000004FD" w14:textId="171DF711" w:rsidR="00C20A60" w:rsidRDefault="00970BF9" w:rsidP="00B87A64">
            <w:pPr>
              <w:numPr>
                <w:ilvl w:val="1"/>
                <w:numId w:val="48"/>
              </w:numPr>
              <w:ind w:left="959" w:hanging="567"/>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metalo junginių gavimas iš kitos cheminės sandaros medžiagų, pavyzdžiui, „Geležies(II) chlorido gavimas iš geležinių vinių“, „Geležies(III) chlorido gavimas iš geležinių vinių“, „Geležies gavimas iš rūdžių“</w:t>
            </w:r>
            <w:r w:rsidR="00DF0E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pan.</w:t>
            </w:r>
          </w:p>
          <w:p w14:paraId="000004FE" w14:textId="739BFFE5"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Projektiniai darbai, pavyzdžiui, „Metalo gaminių apdorojimo įmonės, gaminančios konkretų X gaminį, steigimo planas ir planuojamos ūkinės veiklos aprašas“, „Klasikinė kalvystė ir modernūs metalo apdirbimo būdai: vakar, šiandien ir rytoj“ ir kt.</w:t>
            </w:r>
          </w:p>
          <w:p w14:paraId="000004FF" w14:textId="77777777"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Susipažįstama su metalo bandymų, korozijos bandymų laboratorijų veikla ir taikomais tyrimo metodais, pavyzdžiui, kaip laboratorijose nustatoma nežinomos metalinės medžiagos sudėtis ir savybės, kaip tiriamas metalų ir lydinių atsparumas korozijai. </w:t>
            </w:r>
          </w:p>
        </w:tc>
      </w:tr>
      <w:tr w:rsidR="00C20A60" w14:paraId="37887728" w14:textId="77777777" w:rsidTr="00D2105B">
        <w:tc>
          <w:tcPr>
            <w:tcW w:w="2895" w:type="dxa"/>
            <w:shd w:val="clear" w:color="auto" w:fill="auto"/>
            <w:tcMar>
              <w:top w:w="100" w:type="dxa"/>
              <w:left w:w="100" w:type="dxa"/>
              <w:bottom w:w="100" w:type="dxa"/>
              <w:right w:w="100" w:type="dxa"/>
            </w:tcMar>
          </w:tcPr>
          <w:p w14:paraId="00000500" w14:textId="068568D3"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 xml:space="preserve">0.1.2. Nemetalai ir jų </w:t>
            </w:r>
          </w:p>
          <w:p w14:paraId="000005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junginiai</w:t>
            </w:r>
          </w:p>
        </w:tc>
        <w:tc>
          <w:tcPr>
            <w:tcW w:w="7635" w:type="dxa"/>
            <w:shd w:val="clear" w:color="auto" w:fill="auto"/>
            <w:tcMar>
              <w:top w:w="100" w:type="dxa"/>
              <w:left w:w="100" w:type="dxa"/>
              <w:bottom w:w="100" w:type="dxa"/>
              <w:right w:w="100" w:type="dxa"/>
            </w:tcMar>
          </w:tcPr>
          <w:p w14:paraId="00000502" w14:textId="77777777"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Žinių gilinimui ir praplėtimui aptarti halogenų sąveikos su vandeniliu dėsningumus, vandenilio halogenidų vandeninių tirpalų rūgštinių savybių stiprumo kitimą  susiejant su atomų spinduliu, palyginti halogenų aktyvumą. </w:t>
            </w:r>
          </w:p>
          <w:p w14:paraId="00000503" w14:textId="77777777" w:rsidR="00C20A60" w:rsidRPr="00A27A7F" w:rsidRDefault="00970BF9" w:rsidP="00B87A64">
            <w:pPr>
              <w:pStyle w:val="ListParagraph"/>
              <w:numPr>
                <w:ilvl w:val="0"/>
                <w:numId w:val="48"/>
              </w:numPr>
              <w:jc w:val="both"/>
              <w:rPr>
                <w:rFonts w:ascii="Times New Roman" w:eastAsia="Times New Roman" w:hAnsi="Times New Roman" w:cs="Times New Roman"/>
                <w:color w:val="1E4E79"/>
                <w:sz w:val="24"/>
                <w:szCs w:val="24"/>
              </w:rPr>
            </w:pPr>
            <w:r w:rsidRPr="00A27A7F">
              <w:rPr>
                <w:rFonts w:ascii="Times New Roman" w:eastAsia="Times New Roman" w:hAnsi="Times New Roman" w:cs="Times New Roman"/>
                <w:sz w:val="24"/>
                <w:szCs w:val="24"/>
              </w:rPr>
              <w:t>Nagrinėti amoniako, sieros ir azoto rūgšties, Lietuvoje gaminamų trąšų gamybos schemas ir kt. </w:t>
            </w:r>
          </w:p>
          <w:p w14:paraId="00000504" w14:textId="77777777"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Uždavinių sprendimo įgūdžių lavinimui siūlomi uždaviniai: </w:t>
            </w:r>
          </w:p>
          <w:p w14:paraId="00000505" w14:textId="77777777" w:rsidR="00C20A60" w:rsidRDefault="00970BF9" w:rsidP="00B87A64">
            <w:pPr>
              <w:numPr>
                <w:ilvl w:val="1"/>
                <w:numId w:val="48"/>
              </w:numPr>
              <w:ind w:left="67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taikant sieros (azoto) rūgšties gavybos schemas-grandinėles per kelias reakcijų lygtis </w:t>
            </w:r>
          </w:p>
          <w:p w14:paraId="00000506" w14:textId="77777777" w:rsidR="00C20A60" w:rsidRDefault="00970BF9" w:rsidP="00B87A64">
            <w:pPr>
              <w:numPr>
                <w:ilvl w:val="1"/>
                <w:numId w:val="48"/>
              </w:numPr>
              <w:ind w:left="818"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 reikia nustatyti N, K, P masės dalį trąšoje  </w:t>
            </w:r>
          </w:p>
          <w:p w14:paraId="00000507" w14:textId="77777777" w:rsidR="00C20A60" w:rsidRDefault="00970BF9" w:rsidP="00B87A64">
            <w:pPr>
              <w:numPr>
                <w:ilvl w:val="1"/>
                <w:numId w:val="48"/>
              </w:numPr>
              <w:ind w:left="818"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 reikia nustatyti kokia druska, normalioji ar rūgščioji, susidarė  </w:t>
            </w:r>
          </w:p>
          <w:p w14:paraId="00000509" w14:textId="7F5B05A4" w:rsidR="00C20A60" w:rsidRPr="00DF0EFB" w:rsidRDefault="00970BF9" w:rsidP="00B87A64">
            <w:pPr>
              <w:numPr>
                <w:ilvl w:val="1"/>
                <w:numId w:val="48"/>
              </w:numPr>
              <w:ind w:left="818" w:hanging="426"/>
              <w:jc w:val="both"/>
              <w:rPr>
                <w:rFonts w:ascii="Times New Roman" w:eastAsia="Times New Roman" w:hAnsi="Times New Roman" w:cs="Times New Roman"/>
                <w:sz w:val="24"/>
                <w:szCs w:val="24"/>
              </w:rPr>
            </w:pPr>
            <w:r w:rsidRPr="00DF0EFB">
              <w:rPr>
                <w:rFonts w:ascii="Times New Roman" w:eastAsia="Times New Roman" w:hAnsi="Times New Roman" w:cs="Times New Roman"/>
                <w:sz w:val="24"/>
                <w:szCs w:val="24"/>
              </w:rPr>
              <w:lastRenderedPageBreak/>
              <w:t xml:space="preserve">kai reikia nustatyti silikato formulę ir išreikšti ją oksidų moliniu santykiu </w:t>
            </w:r>
          </w:p>
          <w:p w14:paraId="0000050A" w14:textId="77777777"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Lavinti darbo laboratorijoje įgūdžius atliekant praktikos darbus, pavyzdžiui, „Druskos rūgšties savybių tyrimas ir halogenidų atpažinimas“, „Sieros rūgšties tirpalo savybių tyrimas ir sulfato jono atpažinimas“, „Karbonatų savybės“, „Trąšų atpažinimas“, „Vandens elektrolizė“.</w:t>
            </w:r>
          </w:p>
          <w:p w14:paraId="0000050B" w14:textId="1E9409A0"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Tiriamieji darbai, pavyzdžiui, „Fosforo rūgšties koncentracijos nustatymas </w:t>
            </w:r>
            <w:r w:rsidR="00035F3E" w:rsidRPr="00035F3E">
              <w:rPr>
                <w:rFonts w:ascii="Times New Roman" w:eastAsia="Times New Roman" w:hAnsi="Times New Roman" w:cs="Times New Roman"/>
                <w:iCs/>
                <w:sz w:val="24"/>
                <w:szCs w:val="24"/>
              </w:rPr>
              <w:t>kokakol</w:t>
            </w:r>
            <w:r w:rsidR="00A27A7F">
              <w:rPr>
                <w:rFonts w:ascii="Times New Roman" w:eastAsia="Times New Roman" w:hAnsi="Times New Roman" w:cs="Times New Roman"/>
                <w:iCs/>
                <w:sz w:val="24"/>
                <w:szCs w:val="24"/>
              </w:rPr>
              <w:t>os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gėrime“, „Deguonies kiekio atmosferos ore nustatymas“, „Anijonų atpažinimas</w:t>
            </w:r>
            <w:r w:rsidR="00035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35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nustatymas mineraliniame vandenyje“, „Vandenilio gavimo skirtingomis sąlygomis tyrimas“, „Nitratų koncentracijos nustatymas dirvožemyje“ ir kt. </w:t>
            </w:r>
          </w:p>
          <w:p w14:paraId="0000050C" w14:textId="77777777"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Projektiniai darbai, pavyzdžiui, „Halogenidų tyrimas požeminiuose Lietuvos vandenyse“, „Sintetinių skalbiklių ir ploviklių sudėties bei jų poveikio aplinkai kritinis vertinimas“ ir kt.</w:t>
            </w:r>
          </w:p>
          <w:p w14:paraId="0000050D" w14:textId="77777777"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Siekiant praplėsti mokinių akiratį ir supažindinti su naujomis technologijomis, Lietuvos mokslininkų darbais siūloma: paskaitų, straipsnių, vaizdo siužetų peržiūra ir aptarimas, pavyzdžiui, „Molekulės ir elementų lentelė“ </w:t>
            </w:r>
            <w:hyperlink r:id="rId135">
              <w:r>
                <w:rPr>
                  <w:rFonts w:ascii="Times New Roman" w:eastAsia="Times New Roman" w:hAnsi="Times New Roman" w:cs="Times New Roman"/>
                  <w:color w:val="0000FF"/>
                  <w:sz w:val="24"/>
                  <w:szCs w:val="24"/>
                  <w:u w:val="single"/>
                </w:rPr>
                <w:t>02.  Paskaita.  Molekulės ir elementų lentelė</w:t>
              </w:r>
            </w:hyperlink>
            <w:r>
              <w:rPr>
                <w:rFonts w:ascii="Times New Roman" w:eastAsia="Times New Roman" w:hAnsi="Times New Roman" w:cs="Times New Roman"/>
                <w:sz w:val="24"/>
                <w:szCs w:val="24"/>
              </w:rPr>
              <w:t xml:space="preserve"> , „Cheminis eksperimentas ir skaičiavimai</w:t>
            </w:r>
            <w:hyperlink r:id="rId136">
              <w:r>
                <w:rPr>
                  <w:rFonts w:ascii="Times New Roman" w:eastAsia="Times New Roman" w:hAnsi="Times New Roman" w:cs="Times New Roman"/>
                  <w:color w:val="0000FF"/>
                  <w:sz w:val="24"/>
                  <w:szCs w:val="24"/>
                  <w:u w:val="single"/>
                </w:rPr>
                <w:t xml:space="preserve">“ </w:t>
              </w:r>
            </w:hyperlink>
            <w:hyperlink r:id="rId137">
              <w:r>
                <w:rPr>
                  <w:rFonts w:ascii="Times New Roman" w:eastAsia="Times New Roman" w:hAnsi="Times New Roman" w:cs="Times New Roman"/>
                  <w:color w:val="1155CC"/>
                  <w:sz w:val="24"/>
                  <w:szCs w:val="24"/>
                  <w:u w:val="single"/>
                </w:rPr>
                <w:t>https://www.youtube.com/watch?v=ezlfmyZGZyU</w:t>
              </w:r>
            </w:hyperlink>
            <w:r>
              <w:rPr>
                <w:rFonts w:ascii="Times New Roman" w:eastAsia="Times New Roman" w:hAnsi="Times New Roman" w:cs="Times New Roman"/>
                <w:sz w:val="24"/>
                <w:szCs w:val="24"/>
              </w:rPr>
              <w:t xml:space="preserve">  ir kt.),  mokslo sriuba: vandenilis - ateities nafta? </w:t>
            </w:r>
            <w:hyperlink r:id="rId138">
              <w:r>
                <w:rPr>
                  <w:rFonts w:ascii="Times New Roman" w:eastAsia="Times New Roman" w:hAnsi="Times New Roman" w:cs="Times New Roman"/>
                  <w:color w:val="0000FF"/>
                  <w:sz w:val="24"/>
                  <w:szCs w:val="24"/>
                  <w:u w:val="single"/>
                </w:rPr>
                <w:t>Mokslo sriuba: vandenilis - ateities nafta?</w:t>
              </w:r>
            </w:hyperlink>
            <w:r>
              <w:rPr>
                <w:rFonts w:ascii="Times New Roman" w:eastAsia="Times New Roman" w:hAnsi="Times New Roman" w:cs="Times New Roman"/>
                <w:sz w:val="24"/>
                <w:szCs w:val="24"/>
              </w:rPr>
              <w:t xml:space="preserve">, mokslo sriuba: kokias vandenilio technologijas kuria mūsų mokslininkai </w:t>
            </w:r>
            <w:hyperlink r:id="rId139">
              <w:r>
                <w:rPr>
                  <w:rFonts w:ascii="Times New Roman" w:eastAsia="Times New Roman" w:hAnsi="Times New Roman" w:cs="Times New Roman"/>
                  <w:color w:val="1155CC"/>
                  <w:sz w:val="24"/>
                  <w:szCs w:val="24"/>
                  <w:u w:val="single"/>
                </w:rPr>
                <w:t>https://youtu.be/StoOPSqcCOI</w:t>
              </w:r>
            </w:hyperlink>
            <w:r>
              <w:rPr>
                <w:rFonts w:ascii="Times New Roman" w:eastAsia="Times New Roman" w:hAnsi="Times New Roman" w:cs="Times New Roman"/>
                <w:sz w:val="24"/>
                <w:szCs w:val="24"/>
              </w:rPr>
              <w:t xml:space="preserve"> ir kt.</w:t>
            </w:r>
          </w:p>
        </w:tc>
      </w:tr>
      <w:tr w:rsidR="00C20A60" w14:paraId="09500297" w14:textId="77777777" w:rsidTr="00D2105B">
        <w:tc>
          <w:tcPr>
            <w:tcW w:w="2895" w:type="dxa"/>
            <w:shd w:val="clear" w:color="auto" w:fill="auto"/>
            <w:tcMar>
              <w:top w:w="100" w:type="dxa"/>
              <w:left w:w="100" w:type="dxa"/>
              <w:bottom w:w="100" w:type="dxa"/>
              <w:right w:w="100" w:type="dxa"/>
            </w:tcMar>
          </w:tcPr>
          <w:p w14:paraId="0000050E" w14:textId="0921CE7D" w:rsidR="00C20A60" w:rsidRDefault="00AF0533" w:rsidP="00683DFD">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970BF9">
              <w:rPr>
                <w:rFonts w:ascii="Times New Roman" w:eastAsia="Times New Roman" w:hAnsi="Times New Roman" w:cs="Times New Roman"/>
                <w:sz w:val="24"/>
                <w:szCs w:val="24"/>
              </w:rPr>
              <w:t xml:space="preserve">0.2.1. Anglis </w:t>
            </w:r>
            <w:r w:rsidR="00035F3E">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organinių junginių pagrindas</w:t>
            </w:r>
          </w:p>
        </w:tc>
        <w:tc>
          <w:tcPr>
            <w:tcW w:w="7635" w:type="dxa"/>
            <w:shd w:val="clear" w:color="auto" w:fill="auto"/>
            <w:tcMar>
              <w:top w:w="100" w:type="dxa"/>
              <w:left w:w="100" w:type="dxa"/>
              <w:bottom w:w="100" w:type="dxa"/>
              <w:right w:w="100" w:type="dxa"/>
            </w:tcMar>
          </w:tcPr>
          <w:p w14:paraId="00000510" w14:textId="1A2AB09F" w:rsidR="00C20A60" w:rsidRPr="00683DFD" w:rsidRDefault="00970BF9" w:rsidP="00B87A64">
            <w:pPr>
              <w:numPr>
                <w:ilvl w:val="0"/>
                <w:numId w:val="13"/>
              </w:numPr>
              <w:contextualSpacing/>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Pranešimų apie organinių junginių įvairovę ir jų reikšmę rengimas ir pristatymas </w:t>
            </w:r>
          </w:p>
          <w:p w14:paraId="00000512" w14:textId="4F0034F9" w:rsidR="00C20A60" w:rsidRPr="00683DFD" w:rsidRDefault="00970BF9" w:rsidP="00B87A64">
            <w:pPr>
              <w:numPr>
                <w:ilvl w:val="0"/>
                <w:numId w:val="13"/>
              </w:numPr>
              <w:contextualSpacing/>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Lavinti mokinių modeliavimo gebėjimus kuriant 3D molekulių modelius įvairiais skaitmeniniais įrankiais ir būdais. Galima sudaryti organinių junginių modelius su viengubosiomis, dvigubosiomis ir trigubosiomis jungtimis ir pagal molekulės sandarą (modelį) užrašyti junginio formulę, pavyzdžiui, </w:t>
            </w:r>
            <w:r w:rsidRPr="00683DFD">
              <w:rPr>
                <w:rFonts w:ascii="Times New Roman" w:eastAsia="Times New Roman" w:hAnsi="Times New Roman" w:cs="Times New Roman"/>
                <w:i/>
                <w:sz w:val="24"/>
                <w:szCs w:val="24"/>
              </w:rPr>
              <w:t>Avogadro</w:t>
            </w:r>
            <w:r w:rsidRPr="00683DFD">
              <w:rPr>
                <w:rFonts w:ascii="Times New Roman" w:eastAsia="Times New Roman" w:hAnsi="Times New Roman" w:cs="Times New Roman"/>
                <w:sz w:val="24"/>
                <w:szCs w:val="24"/>
              </w:rPr>
              <w:t xml:space="preserve"> - intuityvus molekulinis redaktorius ir vizualizavimo įrankis </w:t>
            </w:r>
            <w:hyperlink r:id="rId140">
              <w:r w:rsidRPr="00683DFD">
                <w:rPr>
                  <w:rFonts w:ascii="Times New Roman" w:eastAsia="Times New Roman" w:hAnsi="Times New Roman" w:cs="Times New Roman"/>
                  <w:color w:val="0000FF"/>
                  <w:sz w:val="24"/>
                  <w:szCs w:val="24"/>
                  <w:u w:val="single"/>
                </w:rPr>
                <w:t>https://avogadro.cc/</w:t>
              </w:r>
            </w:hyperlink>
            <w:r w:rsidRPr="00683DFD">
              <w:rPr>
                <w:rFonts w:ascii="Times New Roman" w:eastAsia="Times New Roman" w:hAnsi="Times New Roman" w:cs="Times New Roman"/>
                <w:sz w:val="24"/>
                <w:szCs w:val="24"/>
              </w:rPr>
              <w:t xml:space="preserve"> , molekulių modelių kūrimas iš antrinių žaliavų ir kt.</w:t>
            </w:r>
          </w:p>
          <w:p w14:paraId="00000513" w14:textId="77777777" w:rsidR="00C20A60" w:rsidRDefault="00970BF9" w:rsidP="00B87A64">
            <w:pPr>
              <w:numPr>
                <w:ilvl w:val="0"/>
                <w:numId w:val="13"/>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pavyzdžiui, „Organinio junginio sudėtyje esančios anglies ir vandenilio nustatymas iš degimo produktų“, „Liepsnos tyrimas“ ir kt.</w:t>
            </w:r>
          </w:p>
        </w:tc>
      </w:tr>
      <w:tr w:rsidR="00C20A60" w14:paraId="5D801227" w14:textId="77777777" w:rsidTr="00D2105B">
        <w:tc>
          <w:tcPr>
            <w:tcW w:w="2895" w:type="dxa"/>
            <w:shd w:val="clear" w:color="auto" w:fill="auto"/>
            <w:tcMar>
              <w:top w:w="100" w:type="dxa"/>
              <w:left w:w="100" w:type="dxa"/>
              <w:bottom w:w="100" w:type="dxa"/>
              <w:right w:w="100" w:type="dxa"/>
            </w:tcMar>
          </w:tcPr>
          <w:p w14:paraId="00000514" w14:textId="5554119F" w:rsidR="00C20A60" w:rsidRDefault="00AF0533">
            <w:pPr>
              <w:jc w:val="both"/>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0.2.2. Organinių junginių įvairovė ir taikymas</w:t>
            </w:r>
          </w:p>
        </w:tc>
        <w:tc>
          <w:tcPr>
            <w:tcW w:w="7635" w:type="dxa"/>
            <w:shd w:val="clear" w:color="auto" w:fill="auto"/>
            <w:tcMar>
              <w:top w:w="100" w:type="dxa"/>
              <w:left w:w="100" w:type="dxa"/>
              <w:bottom w:w="100" w:type="dxa"/>
              <w:right w:w="100" w:type="dxa"/>
            </w:tcMar>
          </w:tcPr>
          <w:p w14:paraId="00000515" w14:textId="77777777" w:rsidR="00C20A60" w:rsidRDefault="00970BF9" w:rsidP="00B87A6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Gilinti mokinių žinias ir gebėjimus rašant reakcijų lygtis, sudaryti ir lyginti aukštesniųjų angliavandenilių degimo lygtis, sudėtingesnių polimerų susidarymo lygtis </w:t>
            </w:r>
          </w:p>
          <w:p w14:paraId="00000519" w14:textId="7DA07C94" w:rsidR="00C20A60" w:rsidRPr="00683DFD" w:rsidRDefault="00970BF9" w:rsidP="00B87A64">
            <w:pPr>
              <w:numPr>
                <w:ilvl w:val="0"/>
                <w:numId w:val="13"/>
              </w:numPr>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 Siekiant lavinti mokinių modeliavimo gebėjimus kurti 3D molekulių modelius įvairiais skaitmeniniais įrankiais ir būdais. Siūloma sudaryti alkanų, alkenų, alkinų molekulių modelius, o pagal molekulės sandarą (modelį) užrašyti junginio formulę, pavyzdžiui, </w:t>
            </w:r>
            <w:r w:rsidR="00683DFD" w:rsidRPr="00683DFD">
              <w:rPr>
                <w:rFonts w:ascii="Times New Roman" w:eastAsia="Times New Roman" w:hAnsi="Times New Roman" w:cs="Times New Roman"/>
                <w:sz w:val="24"/>
                <w:szCs w:val="24"/>
              </w:rPr>
              <w:t>„</w:t>
            </w:r>
            <w:r w:rsidRPr="00683DFD">
              <w:rPr>
                <w:rFonts w:ascii="Times New Roman" w:eastAsia="Times New Roman" w:hAnsi="Times New Roman" w:cs="Times New Roman"/>
                <w:iCs/>
                <w:sz w:val="24"/>
                <w:szCs w:val="24"/>
              </w:rPr>
              <w:t>Avogadro</w:t>
            </w:r>
            <w:r w:rsidR="00683DFD" w:rsidRPr="00683DFD">
              <w:rPr>
                <w:rFonts w:ascii="Times New Roman" w:eastAsia="Times New Roman" w:hAnsi="Times New Roman" w:cs="Times New Roman"/>
                <w:iCs/>
                <w:sz w:val="24"/>
                <w:szCs w:val="24"/>
              </w:rPr>
              <w:t>“</w:t>
            </w:r>
            <w:r w:rsidRPr="00683DFD">
              <w:rPr>
                <w:rFonts w:ascii="Times New Roman" w:eastAsia="Times New Roman" w:hAnsi="Times New Roman" w:cs="Times New Roman"/>
                <w:sz w:val="24"/>
                <w:szCs w:val="24"/>
              </w:rPr>
              <w:t xml:space="preserve"> </w:t>
            </w:r>
            <w:hyperlink r:id="rId141">
              <w:r w:rsidRPr="00683DFD">
                <w:rPr>
                  <w:rFonts w:ascii="Times New Roman" w:eastAsia="Times New Roman" w:hAnsi="Times New Roman" w:cs="Times New Roman"/>
                  <w:color w:val="0000FF"/>
                  <w:sz w:val="24"/>
                  <w:szCs w:val="24"/>
                  <w:u w:val="single"/>
                </w:rPr>
                <w:t>https://avogadro.cc/</w:t>
              </w:r>
            </w:hyperlink>
            <w:r w:rsidRPr="00683DFD">
              <w:rPr>
                <w:rFonts w:ascii="Times New Roman" w:eastAsia="Times New Roman" w:hAnsi="Times New Roman" w:cs="Times New Roman"/>
                <w:sz w:val="24"/>
                <w:szCs w:val="24"/>
              </w:rPr>
              <w:t xml:space="preserve"> , molekulių modelių kūrimas iš antrinių žaliavų ir kt.</w:t>
            </w:r>
          </w:p>
          <w:p w14:paraId="0000051A" w14:textId="77777777" w:rsidR="00C20A60" w:rsidRDefault="00970BF9" w:rsidP="00B87A6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Lavinti įgūdžius sprendžiant uždavinius: </w:t>
            </w:r>
          </w:p>
          <w:p w14:paraId="0000051B" w14:textId="77777777" w:rsidR="00C20A60" w:rsidRDefault="00970BF9" w:rsidP="00B87A64">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aukštesniųjų alkanų degimo lygtyse apskaičiuoti sureagavusio deguonies ir oro tūrį, masę, kiekį </w:t>
            </w:r>
          </w:p>
          <w:p w14:paraId="0000051C" w14:textId="77777777" w:rsidR="00C20A60" w:rsidRDefault="00970BF9" w:rsidP="00B87A64">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aukštesniųjų alkanų degimo lygtyse apskaičiuoti išsiskyrusio anglies dioksido tūrį, masę, kiekį</w:t>
            </w:r>
          </w:p>
          <w:p w14:paraId="0000051D" w14:textId="77777777" w:rsidR="00C20A60" w:rsidRDefault="00970BF9" w:rsidP="00B87A64">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spręsti uždavinius pagal pateiktas termochemines reakcijų lygtis </w:t>
            </w:r>
          </w:p>
          <w:p w14:paraId="0000051E" w14:textId="77777777" w:rsidR="00C20A60" w:rsidRDefault="00970BF9" w:rsidP="00B87A6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pavyzdžiui, „Vaško, parafino ir sauso kuro tabletės degimo šilumos palyginimas“, „Bulvių traškučių, medienos ir parafino degimo šilumos palyginimas“ ir kt.</w:t>
            </w:r>
          </w:p>
          <w:p w14:paraId="0000051F"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Plečiant mokinių akiratį apie neatsinaujinančius angliavandenilių išteklius ir jų perdirbimą siūloma straipsnių, filmų, vaizdo siužetų peržiūra ir aptarimas, pavyzdžiui, „Lukoil“ ruošiasi pradėti pumpuoti naftą iš dar vieno telkinio Baltijos jūroje </w:t>
            </w:r>
            <w:hyperlink r:id="rId142">
              <w:r>
                <w:rPr>
                  <w:rFonts w:ascii="Times New Roman" w:eastAsia="Times New Roman" w:hAnsi="Times New Roman" w:cs="Times New Roman"/>
                  <w:color w:val="1155CC"/>
                  <w:sz w:val="24"/>
                  <w:szCs w:val="24"/>
                  <w:u w:val="single"/>
                </w:rPr>
                <w:t>„Lukoil“ ruošiasi pradėti pumpuoti naftą iš dar vieno telkinio Baltijos jūroje | Verslas | 15min.lt</w:t>
              </w:r>
            </w:hyperlink>
            <w:r>
              <w:rPr>
                <w:rFonts w:ascii="Times New Roman" w:eastAsia="Times New Roman" w:hAnsi="Times New Roman" w:cs="Times New Roman"/>
                <w:sz w:val="24"/>
                <w:szCs w:val="24"/>
              </w:rPr>
              <w:t xml:space="preserve"> , Lietuviško juodojo aukso paieškos: kokie turtai slypi po mūsų kojomis </w:t>
            </w:r>
            <w:hyperlink r:id="rId143">
              <w:r>
                <w:rPr>
                  <w:rFonts w:ascii="Times New Roman" w:eastAsia="Times New Roman" w:hAnsi="Times New Roman" w:cs="Times New Roman"/>
                  <w:color w:val="1155CC"/>
                  <w:sz w:val="24"/>
                  <w:szCs w:val="24"/>
                  <w:u w:val="single"/>
                </w:rPr>
                <w:t>Lietuviško juodojo aukso paieškos: kokie turtai slypi po mūsų kojomis - Grynas.lt</w:t>
              </w:r>
            </w:hyperlink>
            <w:r>
              <w:rPr>
                <w:rFonts w:ascii="Times New Roman" w:eastAsia="Times New Roman" w:hAnsi="Times New Roman" w:cs="Times New Roman"/>
                <w:sz w:val="24"/>
                <w:szCs w:val="24"/>
              </w:rPr>
              <w:t xml:space="preserve"> ir kt. </w:t>
            </w:r>
          </w:p>
          <w:p w14:paraId="00000520"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Kritiškai vertinami iškastinio ir alternatyvaus kuro privalumai ir trūkumai, diskutuojama kuro vartojimo ir su tuo susijusiais ekologiniais ir ekonominiais klausimais, pavyzdžiui, konferencijos, diskusijų klubai, pranešimai, referatai, esė.</w:t>
            </w:r>
          </w:p>
          <w:p w14:paraId="00000521" w14:textId="4762D78F"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Gilinti mokinių žinias apie organinių junginių įvairovę: rasti pateiktose medžiagų formulėse funkcines alkoholių, aldehidų, karboksirūgščių esterių, aminų grupes. Lavinti reakcijų lygčių rašymo įgūdžius, sudarant ir lyginant aukštesniųjų alkoholių, aldehidų, karboksirūgščių, aminų degimo lygtis, organinius junginius grupuoti pagal funkcines grupes naudojant skaitmenines aplinkas, pavyzdžiui, </w:t>
            </w:r>
            <w:r w:rsidR="00683DFD">
              <w:rPr>
                <w:rFonts w:ascii="Times New Roman" w:eastAsia="Times New Roman" w:hAnsi="Times New Roman" w:cs="Times New Roman"/>
                <w:sz w:val="24"/>
                <w:szCs w:val="24"/>
              </w:rPr>
              <w:t>„</w:t>
            </w:r>
            <w:r w:rsidRPr="00683DFD">
              <w:rPr>
                <w:rFonts w:ascii="Times New Roman" w:eastAsia="Times New Roman" w:hAnsi="Times New Roman" w:cs="Times New Roman"/>
                <w:iCs/>
                <w:sz w:val="24"/>
                <w:szCs w:val="24"/>
              </w:rPr>
              <w:t>classroom jambord</w:t>
            </w:r>
            <w:r w:rsidR="00683DFD">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aplinkoje.</w:t>
            </w:r>
          </w:p>
          <w:p w14:paraId="00000523" w14:textId="454BF854" w:rsidR="00C20A60" w:rsidRPr="00683DFD" w:rsidRDefault="00970BF9" w:rsidP="00B87A64">
            <w:pPr>
              <w:numPr>
                <w:ilvl w:val="0"/>
                <w:numId w:val="13"/>
              </w:numPr>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Lavinti mokinių modeliavimo įgūdžius kuriant 3D molekulių modelius įvairiais skaitmeniniais įrankiais ir būdais. Siūloma sudaryti alkoholių, aldehidų, karboksirūgščių, aminų molekulių modelius, o pagal molekulės sandarą (modelį) užrašyti junginio formulę, pavyzdžiui, </w:t>
            </w:r>
            <w:r w:rsidRPr="00683DFD">
              <w:rPr>
                <w:rFonts w:ascii="Times New Roman" w:eastAsia="Times New Roman" w:hAnsi="Times New Roman" w:cs="Times New Roman"/>
                <w:i/>
                <w:sz w:val="24"/>
                <w:szCs w:val="24"/>
              </w:rPr>
              <w:t>Avogadro</w:t>
            </w:r>
            <w:r w:rsidRPr="00683DFD">
              <w:rPr>
                <w:rFonts w:ascii="Times New Roman" w:eastAsia="Times New Roman" w:hAnsi="Times New Roman" w:cs="Times New Roman"/>
                <w:sz w:val="24"/>
                <w:szCs w:val="24"/>
              </w:rPr>
              <w:t xml:space="preserve"> </w:t>
            </w:r>
            <w:hyperlink r:id="rId144">
              <w:r w:rsidRPr="00683DFD">
                <w:rPr>
                  <w:rFonts w:ascii="Times New Roman" w:eastAsia="Times New Roman" w:hAnsi="Times New Roman" w:cs="Times New Roman"/>
                  <w:color w:val="1155CC"/>
                  <w:sz w:val="24"/>
                  <w:szCs w:val="24"/>
                  <w:u w:val="single"/>
                </w:rPr>
                <w:t>Avogadro</w:t>
              </w:r>
            </w:hyperlink>
            <w:r w:rsidRPr="00683DFD">
              <w:rPr>
                <w:rFonts w:ascii="Times New Roman" w:eastAsia="Times New Roman" w:hAnsi="Times New Roman" w:cs="Times New Roman"/>
                <w:sz w:val="24"/>
                <w:szCs w:val="24"/>
              </w:rPr>
              <w:t xml:space="preserve"> , molekulių modeliai </w:t>
            </w:r>
            <w:hyperlink r:id="rId145">
              <w:r w:rsidRPr="00683DFD">
                <w:rPr>
                  <w:rFonts w:ascii="Times New Roman" w:eastAsia="Times New Roman" w:hAnsi="Times New Roman" w:cs="Times New Roman"/>
                  <w:color w:val="1155CC"/>
                  <w:sz w:val="24"/>
                  <w:szCs w:val="24"/>
                  <w:u w:val="single"/>
                </w:rPr>
                <w:t>Riebalų molekulė - 3D vaizdas - „Mozaik“ skaitmeninis išsilavinimas ir mokymasis</w:t>
              </w:r>
            </w:hyperlink>
            <w:r w:rsidRPr="00683DFD">
              <w:rPr>
                <w:rFonts w:ascii="Times New Roman" w:eastAsia="Times New Roman" w:hAnsi="Times New Roman" w:cs="Times New Roman"/>
                <w:sz w:val="24"/>
                <w:szCs w:val="24"/>
              </w:rPr>
              <w:t>, molekulių modelių kūrimas iš antrinių žaliavų ir kt.</w:t>
            </w:r>
          </w:p>
          <w:p w14:paraId="00000524"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Laboratoriniai ir tiriamieji darbai, pavyzdžiui, „Organinių junginių sandara, savybės ir taikymas“, „Organiniai junginiai ir jų įvairovė“, „Organinių junginių gryninimas. Etano dirūgšties (oksalo) gryninimas ir kristalizavimas“, „Organinių junginių rūgštinės ir bazinės savybės“ ir kt. </w:t>
            </w:r>
            <w:hyperlink r:id="rId146">
              <w:r>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Pr>
                <w:rFonts w:ascii="Times New Roman" w:eastAsia="Times New Roman" w:hAnsi="Times New Roman" w:cs="Times New Roman"/>
                <w:sz w:val="24"/>
                <w:szCs w:val="24"/>
              </w:rPr>
              <w:t xml:space="preserve"> . </w:t>
            </w:r>
          </w:p>
          <w:p w14:paraId="00000525"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Siekiant plėsti mokinių akiratį apie organines medžiagas siūlomos paskaitos ir jų aptarimas, pavyzdžiui, apie junginių struktūros tyrimus laidoje mokslo sriuba: mažų molekulių enciklopedija </w:t>
            </w:r>
            <w:hyperlink r:id="rId147">
              <w:r>
                <w:rPr>
                  <w:rFonts w:ascii="Times New Roman" w:eastAsia="Times New Roman" w:hAnsi="Times New Roman" w:cs="Times New Roman"/>
                  <w:color w:val="0000FF"/>
                  <w:sz w:val="24"/>
                  <w:szCs w:val="24"/>
                  <w:u w:val="single"/>
                </w:rPr>
                <w:t>Mokslo sriuba: mažų molekulių enciklopedija</w:t>
              </w:r>
            </w:hyperlink>
            <w:r>
              <w:rPr>
                <w:rFonts w:ascii="Times New Roman" w:eastAsia="Times New Roman" w:hAnsi="Times New Roman" w:cs="Times New Roman"/>
                <w:sz w:val="24"/>
                <w:szCs w:val="24"/>
              </w:rPr>
              <w:t xml:space="preserve">, apie organinių junginių klases: sandarą, savybes ir taikymą, pranešėjas  dr. Ramūnas Skaudžius </w:t>
            </w:r>
            <w:hyperlink r:id="rId148">
              <w:r>
                <w:rPr>
                  <w:rFonts w:ascii="Times New Roman" w:eastAsia="Times New Roman" w:hAnsi="Times New Roman" w:cs="Times New Roman"/>
                  <w:color w:val="0000FF"/>
                  <w:sz w:val="24"/>
                  <w:szCs w:val="24"/>
                  <w:u w:val="single"/>
                </w:rPr>
                <w:t>„Organinių junginių klasės: sandara, savybės ir taikymas</w:t>
              </w:r>
            </w:hyperlink>
            <w:r>
              <w:rPr>
                <w:rFonts w:ascii="Times New Roman" w:eastAsia="Times New Roman" w:hAnsi="Times New Roman" w:cs="Times New Roman"/>
                <w:color w:val="0000FF"/>
                <w:sz w:val="24"/>
                <w:szCs w:val="24"/>
                <w:u w:val="single"/>
              </w:rPr>
              <w:t>“</w:t>
            </w:r>
            <w:r>
              <w:rPr>
                <w:rFonts w:ascii="Times New Roman" w:eastAsia="Times New Roman" w:hAnsi="Times New Roman" w:cs="Times New Roman"/>
                <w:sz w:val="24"/>
                <w:szCs w:val="24"/>
              </w:rPr>
              <w:t xml:space="preserve">, „Mikroorganizmų biocheminė įvairovė arba keletas istorijų apie mažus Niekus“, pranešėjas VU prof. Rolandas Meškys </w:t>
            </w:r>
            <w:hyperlink r:id="rId149">
              <w:r>
                <w:rPr>
                  <w:rFonts w:ascii="Times New Roman" w:eastAsia="Times New Roman" w:hAnsi="Times New Roman" w:cs="Times New Roman"/>
                  <w:color w:val="0000FF"/>
                  <w:sz w:val="24"/>
                  <w:szCs w:val="24"/>
                  <w:u w:val="single"/>
                </w:rPr>
                <w:t>Rolandas Meškys. Mikroorganizmų biocheminė įvairovė arba keletas istorijų apie mažus Niekus</w:t>
              </w:r>
            </w:hyperlink>
            <w:r>
              <w:rPr>
                <w:rFonts w:ascii="Times New Roman" w:eastAsia="Times New Roman" w:hAnsi="Times New Roman" w:cs="Times New Roman"/>
                <w:sz w:val="24"/>
                <w:szCs w:val="24"/>
              </w:rPr>
              <w:t xml:space="preserve"> ir kt. </w:t>
            </w:r>
          </w:p>
          <w:p w14:paraId="00000526"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Siūloma skirti papildomo laiko diskutuojant socialiai aktualiais klausimais. </w:t>
            </w:r>
          </w:p>
        </w:tc>
      </w:tr>
      <w:tr w:rsidR="00C20A60" w14:paraId="15453DF5" w14:textId="77777777" w:rsidTr="00D2105B">
        <w:tc>
          <w:tcPr>
            <w:tcW w:w="2895" w:type="dxa"/>
            <w:shd w:val="clear" w:color="auto" w:fill="auto"/>
            <w:tcMar>
              <w:top w:w="100" w:type="dxa"/>
              <w:left w:w="100" w:type="dxa"/>
              <w:bottom w:w="100" w:type="dxa"/>
              <w:right w:w="100" w:type="dxa"/>
            </w:tcMar>
          </w:tcPr>
          <w:p w14:paraId="00000527" w14:textId="521EAAB5" w:rsidR="00C20A60" w:rsidRDefault="00AF0533">
            <w:pPr>
              <w:jc w:val="both"/>
            </w:pPr>
            <w:r>
              <w:rPr>
                <w:rFonts w:ascii="Times New Roman" w:eastAsia="Times New Roman" w:hAnsi="Times New Roman" w:cs="Times New Roman"/>
                <w:sz w:val="24"/>
                <w:szCs w:val="24"/>
              </w:rPr>
              <w:lastRenderedPageBreak/>
              <w:t>3</w:t>
            </w:r>
            <w:r w:rsidR="00970BF9">
              <w:rPr>
                <w:rFonts w:ascii="Times New Roman" w:eastAsia="Times New Roman" w:hAnsi="Times New Roman" w:cs="Times New Roman"/>
                <w:sz w:val="24"/>
                <w:szCs w:val="24"/>
              </w:rPr>
              <w:t>0.3.1. Žmogaus veiklos poveikis aplinkai</w:t>
            </w:r>
          </w:p>
        </w:tc>
        <w:tc>
          <w:tcPr>
            <w:tcW w:w="7635" w:type="dxa"/>
            <w:shd w:val="clear" w:color="auto" w:fill="auto"/>
            <w:tcMar>
              <w:top w:w="100" w:type="dxa"/>
              <w:left w:w="100" w:type="dxa"/>
              <w:bottom w:w="100" w:type="dxa"/>
              <w:right w:w="100" w:type="dxa"/>
            </w:tcMar>
          </w:tcPr>
          <w:p w14:paraId="00000528"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Aktualių tarptautinių aplinkos apsaugos norminių dokumentų, straipsnių nagrinėjimas ir aptarimas, kritinis vertinimas, pavyzdžiui, Jungtinių tautų bendroji klimato kaitos konvencija  </w:t>
            </w:r>
            <w:hyperlink r:id="rId150">
              <w:r>
                <w:rPr>
                  <w:rFonts w:ascii="Times New Roman" w:eastAsia="Times New Roman" w:hAnsi="Times New Roman" w:cs="Times New Roman"/>
                  <w:color w:val="1155CC"/>
                  <w:sz w:val="24"/>
                  <w:szCs w:val="24"/>
                  <w:u w:val="single"/>
                </w:rPr>
                <w:t>Jungtinių Tautų bendroji klimato kaitos konvencija</w:t>
              </w:r>
            </w:hyperlink>
            <w:r>
              <w:rPr>
                <w:rFonts w:ascii="Times New Roman" w:eastAsia="Times New Roman" w:hAnsi="Times New Roman" w:cs="Times New Roman"/>
                <w:sz w:val="24"/>
                <w:szCs w:val="24"/>
              </w:rPr>
              <w:t xml:space="preserve">, Kioto protokolas  </w:t>
            </w:r>
            <w:hyperlink r:id="rId151">
              <w:r>
                <w:rPr>
                  <w:rFonts w:ascii="Times New Roman" w:eastAsia="Times New Roman" w:hAnsi="Times New Roman" w:cs="Times New Roman"/>
                  <w:color w:val="0000FF"/>
                  <w:sz w:val="24"/>
                  <w:szCs w:val="24"/>
                  <w:u w:val="single"/>
                </w:rPr>
                <w:t>https://www.apva.lt/sajungos-siltnamio-efekta-sukelianciu-duju-registras/jungtiniu-tautu-bendrojo-klimato-kaitos-konvencija-ir-kioto-protokolas/</w:t>
              </w:r>
            </w:hyperlink>
            <w:r>
              <w:rPr>
                <w:rFonts w:ascii="Times New Roman" w:eastAsia="Times New Roman" w:hAnsi="Times New Roman" w:cs="Times New Roman"/>
                <w:sz w:val="24"/>
                <w:szCs w:val="24"/>
              </w:rPr>
              <w:t xml:space="preserve"> ; Paryžiaus susitarimas dėl klimato kaitos </w:t>
            </w:r>
            <w:hyperlink r:id="rId152">
              <w:r>
                <w:rPr>
                  <w:rFonts w:ascii="Times New Roman" w:eastAsia="Times New Roman" w:hAnsi="Times New Roman" w:cs="Times New Roman"/>
                  <w:color w:val="1155CC"/>
                  <w:sz w:val="24"/>
                  <w:szCs w:val="24"/>
                  <w:u w:val="single"/>
                </w:rPr>
                <w:t>Paryžiaus susitarimas dėl klimato kaitos - Consilium</w:t>
              </w:r>
            </w:hyperlink>
            <w:r>
              <w:rPr>
                <w:rFonts w:ascii="Times New Roman" w:eastAsia="Times New Roman" w:hAnsi="Times New Roman" w:cs="Times New Roman"/>
                <w:sz w:val="24"/>
                <w:szCs w:val="24"/>
              </w:rPr>
              <w:t>.</w:t>
            </w:r>
          </w:p>
          <w:p w14:paraId="00000529"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Tiriamieji darbai, pavyzdžiui „Anglies dioksido įtakos temperatūros pokyčiams tyrimas“, „Priemaišų įtakos sniego tirpimui tyrimas“, „Akvariumo augalų įtakos vandens rūgštingumui (pH) tyrimas“, „Azoto ciklo akvariume tyrimas“, „Aplinkos chemija“ ir kt. </w:t>
            </w:r>
            <w:hyperlink r:id="rId153">
              <w:r>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Pr>
                <w:rFonts w:ascii="Times New Roman" w:eastAsia="Times New Roman" w:hAnsi="Times New Roman" w:cs="Times New Roman"/>
                <w:sz w:val="24"/>
                <w:szCs w:val="24"/>
              </w:rPr>
              <w:t xml:space="preserve"> </w:t>
            </w:r>
          </w:p>
          <w:p w14:paraId="0000052A" w14:textId="77777777" w:rsidR="00C20A60" w:rsidRDefault="00970BF9" w:rsidP="00B87A64">
            <w:pPr>
              <w:numPr>
                <w:ilvl w:val="0"/>
                <w:numId w:val="21"/>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Straipsnių, vaizdo įrašų, filmų peržiūra ir aptarimas: aplinkos poveikis žmogaus sveikatai </w:t>
            </w:r>
            <w:hyperlink r:id="rId154">
              <w:r>
                <w:rPr>
                  <w:rFonts w:ascii="Times New Roman" w:eastAsia="Times New Roman" w:hAnsi="Times New Roman" w:cs="Times New Roman"/>
                  <w:color w:val="0000FF"/>
                  <w:sz w:val="24"/>
                  <w:szCs w:val="24"/>
                  <w:u w:val="single"/>
                </w:rPr>
                <w:t>Aplinkos poveikis žmogaus sveikatai</w:t>
              </w:r>
            </w:hyperlink>
            <w:r>
              <w:rPr>
                <w:rFonts w:ascii="Times New Roman" w:eastAsia="Times New Roman" w:hAnsi="Times New Roman" w:cs="Times New Roman"/>
                <w:sz w:val="24"/>
                <w:szCs w:val="24"/>
              </w:rPr>
              <w:t>, mokslo sriuba: apie klimato kaitą https://</w:t>
            </w:r>
            <w:hyperlink r:id="rId155">
              <w:r>
                <w:rPr>
                  <w:rFonts w:ascii="Times New Roman" w:eastAsia="Times New Roman" w:hAnsi="Times New Roman" w:cs="Times New Roman"/>
                  <w:color w:val="0000FF"/>
                  <w:sz w:val="24"/>
                  <w:szCs w:val="24"/>
                  <w:u w:val="single"/>
                </w:rPr>
                <w:t>Mokslo sriuba: apie klimato kaitą</w:t>
              </w:r>
            </w:hyperlink>
            <w:r>
              <w:rPr>
                <w:rFonts w:ascii="Times New Roman" w:eastAsia="Times New Roman" w:hAnsi="Times New Roman" w:cs="Times New Roman"/>
                <w:sz w:val="24"/>
                <w:szCs w:val="24"/>
              </w:rPr>
              <w:t xml:space="preserve"> sriuba: kada kasime sąvartynus? https://www.youtub</w:t>
            </w:r>
            <w:hyperlink r:id="rId156">
              <w:r>
                <w:rPr>
                  <w:rFonts w:ascii="Times New Roman" w:eastAsia="Times New Roman" w:hAnsi="Times New Roman" w:cs="Times New Roman"/>
                  <w:color w:val="0000FF"/>
                  <w:sz w:val="24"/>
                  <w:szCs w:val="24"/>
                  <w:u w:val="single"/>
                </w:rPr>
                <w:t>e.com/watch?v=mYiTN1Odi1Y, virtualios realy</w:t>
              </w:r>
            </w:hyperlink>
            <w:r>
              <w:rPr>
                <w:rFonts w:ascii="Times New Roman" w:eastAsia="Times New Roman" w:hAnsi="Times New Roman" w:cs="Times New Roman"/>
                <w:sz w:val="24"/>
                <w:szCs w:val="24"/>
              </w:rPr>
              <w:t xml:space="preserve">bės filmas “Palmių aliejaus prakeiksmas“ https://www.youtube.com/watch?v=igSH1slGS5Q [anglų k.], "Matoma ir nematoma tarša Baltijos jūroje“ </w:t>
            </w:r>
            <w:hyperlink r:id="rId157">
              <w:r>
                <w:rPr>
                  <w:rFonts w:ascii="Times New Roman" w:eastAsia="Times New Roman" w:hAnsi="Times New Roman" w:cs="Times New Roman"/>
                  <w:color w:val="1155CC"/>
                  <w:sz w:val="24"/>
                  <w:szCs w:val="24"/>
                  <w:u w:val="single"/>
                </w:rPr>
                <w:t>Matoma ir nematoma Baltijos jūros tarša</w:t>
              </w:r>
            </w:hyperlink>
            <w:r>
              <w:rPr>
                <w:rFonts w:ascii="Times New Roman" w:eastAsia="Times New Roman" w:hAnsi="Times New Roman" w:cs="Times New Roman"/>
                <w:sz w:val="24"/>
                <w:szCs w:val="24"/>
              </w:rPr>
              <w:t xml:space="preserve"> ) , „Palmių aliejaus prakeiksmas-virtualios realybės filmas apie laukinės gamtos kapines“ </w:t>
            </w:r>
            <w:hyperlink r:id="rId158">
              <w:r>
                <w:rPr>
                  <w:rFonts w:ascii="Times New Roman" w:eastAsia="Times New Roman" w:hAnsi="Times New Roman" w:cs="Times New Roman"/>
                  <w:color w:val="1155CC"/>
                  <w:sz w:val="24"/>
                  <w:szCs w:val="24"/>
                  <w:u w:val="single"/>
                </w:rPr>
                <w:t>„Pal­mių alie­jaus pra­keiks­mas” – vir­tu­a­lios re­a­ly­bės fil­mas apie lau­ki­nės gam­tos ka­pi­nes | Alytaus naujienos</w:t>
              </w:r>
            </w:hyperlink>
            <w:r>
              <w:rPr>
                <w:rFonts w:ascii="Times New Roman" w:eastAsia="Times New Roman" w:hAnsi="Times New Roman" w:cs="Times New Roman"/>
                <w:sz w:val="24"/>
                <w:szCs w:val="24"/>
              </w:rPr>
              <w:t xml:space="preserve">  ir kt.) </w:t>
            </w:r>
          </w:p>
          <w:p w14:paraId="0000052B"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Siekiant plėsti mokinių akiratį apie chemines medžiagas aplinkoje, profesijas susijusias su chemijos mokslu, siūlomos paskaitos ir jų aptarimas, pavyzdžiui, </w:t>
            </w:r>
            <w:r>
              <w:rPr>
                <w:rFonts w:ascii="Times New Roman" w:eastAsia="Times New Roman" w:hAnsi="Times New Roman" w:cs="Times New Roman"/>
                <w:color w:val="030303"/>
                <w:sz w:val="24"/>
                <w:szCs w:val="24"/>
              </w:rPr>
              <w:t>„K</w:t>
            </w:r>
            <w:r>
              <w:rPr>
                <w:rFonts w:ascii="Times New Roman" w:eastAsia="Times New Roman" w:hAnsi="Times New Roman" w:cs="Times New Roman"/>
                <w:sz w:val="24"/>
                <w:szCs w:val="24"/>
              </w:rPr>
              <w:t xml:space="preserve">asdienio gyvenimo chemija“, pranešimą skaito </w:t>
            </w:r>
            <w:r>
              <w:rPr>
                <w:rFonts w:ascii="Times New Roman" w:eastAsia="Times New Roman" w:hAnsi="Times New Roman" w:cs="Times New Roman"/>
                <w:color w:val="030303"/>
                <w:sz w:val="24"/>
                <w:szCs w:val="24"/>
              </w:rPr>
              <w:t>VU Chemijos fakulteto docentas dr. Albinas Žilinskas</w:t>
            </w:r>
            <w:r>
              <w:rPr>
                <w:rFonts w:ascii="Times New Roman" w:eastAsia="Times New Roman" w:hAnsi="Times New Roman" w:cs="Times New Roman"/>
                <w:color w:val="030303"/>
                <w:sz w:val="24"/>
                <w:szCs w:val="24"/>
                <w:shd w:val="clear" w:color="auto" w:fill="F9F9F9"/>
              </w:rPr>
              <w:t xml:space="preserve"> </w:t>
            </w:r>
            <w:hyperlink r:id="rId159">
              <w:r>
                <w:rPr>
                  <w:rFonts w:ascii="Times New Roman" w:eastAsia="Times New Roman" w:hAnsi="Times New Roman" w:cs="Times New Roman"/>
                  <w:color w:val="0000FF"/>
                  <w:sz w:val="24"/>
                  <w:szCs w:val="24"/>
                  <w:u w:val="single"/>
                </w:rPr>
                <w:t>Vilniaus Univeristeto Atvirų durų dienos: "Kasdienio gyvenimo chemija"</w:t>
              </w:r>
            </w:hyperlink>
            <w:r>
              <w:rPr>
                <w:rFonts w:ascii="Times New Roman" w:eastAsia="Times New Roman" w:hAnsi="Times New Roman" w:cs="Times New Roman"/>
                <w:sz w:val="24"/>
                <w:szCs w:val="24"/>
              </w:rPr>
              <w:t xml:space="preserve">, apie aplinkosaugininko profesiją </w:t>
            </w:r>
            <w:hyperlink r:id="rId160">
              <w:r>
                <w:rPr>
                  <w:rFonts w:ascii="Times New Roman" w:eastAsia="Times New Roman" w:hAnsi="Times New Roman" w:cs="Times New Roman"/>
                  <w:color w:val="0000FF"/>
                  <w:sz w:val="24"/>
                  <w:szCs w:val="24"/>
                  <w:u w:val="single"/>
                </w:rPr>
                <w:t>Profesijos APLINKOSAUGININKAS 640x480</w:t>
              </w:r>
            </w:hyperlink>
            <w:r>
              <w:rPr>
                <w:rFonts w:ascii="Times New Roman" w:eastAsia="Times New Roman" w:hAnsi="Times New Roman" w:cs="Times New Roman"/>
                <w:sz w:val="24"/>
                <w:szCs w:val="24"/>
              </w:rPr>
              <w:t xml:space="preserve"> , apie chemijos technologo profesiją </w:t>
            </w:r>
            <w:hyperlink r:id="rId161">
              <w:r>
                <w:rPr>
                  <w:rFonts w:ascii="Times New Roman" w:eastAsia="Times New Roman" w:hAnsi="Times New Roman" w:cs="Times New Roman"/>
                  <w:color w:val="0000FF"/>
                  <w:sz w:val="24"/>
                  <w:szCs w:val="24"/>
                  <w:u w:val="single"/>
                </w:rPr>
                <w:t>Profesijos CHEMIJOS TECHNOLOGAS 640x480</w:t>
              </w:r>
            </w:hyperlink>
            <w:r>
              <w:rPr>
                <w:rFonts w:ascii="Times New Roman" w:eastAsia="Times New Roman" w:hAnsi="Times New Roman" w:cs="Times New Roman"/>
                <w:sz w:val="24"/>
                <w:szCs w:val="24"/>
              </w:rPr>
              <w:t xml:space="preserve"> , apie maisto produkto technologo profesija</w:t>
            </w:r>
            <w:hyperlink r:id="rId162">
              <w:r>
                <w:rPr>
                  <w:rFonts w:ascii="Times New Roman" w:eastAsia="Times New Roman" w:hAnsi="Times New Roman" w:cs="Times New Roman"/>
                  <w:color w:val="0000FF"/>
                  <w:sz w:val="24"/>
                  <w:szCs w:val="24"/>
                  <w:u w:val="single"/>
                </w:rPr>
                <w:t xml:space="preserve"> https://www.youtube.com/wa</w:t>
              </w:r>
            </w:hyperlink>
            <w:r>
              <w:rPr>
                <w:rFonts w:ascii="Times New Roman" w:eastAsia="Times New Roman" w:hAnsi="Times New Roman" w:cs="Times New Roman"/>
                <w:sz w:val="24"/>
                <w:szCs w:val="24"/>
              </w:rPr>
              <w:t>tch?v=ZQERRTdDsDo ir kt.</w:t>
            </w:r>
          </w:p>
          <w:p w14:paraId="0000052C"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Siūloma diskutuoti aplinkosaugine ir ekologine tematika.</w:t>
            </w:r>
          </w:p>
        </w:tc>
      </w:tr>
      <w:tr w:rsidR="00C20A60" w14:paraId="1C66A70A" w14:textId="77777777" w:rsidTr="00D2105B">
        <w:tc>
          <w:tcPr>
            <w:tcW w:w="2895" w:type="dxa"/>
            <w:shd w:val="clear" w:color="auto" w:fill="auto"/>
            <w:tcMar>
              <w:top w:w="100" w:type="dxa"/>
              <w:left w:w="100" w:type="dxa"/>
              <w:bottom w:w="100" w:type="dxa"/>
              <w:right w:w="100" w:type="dxa"/>
            </w:tcMar>
          </w:tcPr>
          <w:p w14:paraId="0000052D" w14:textId="3E81DE4F"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0.3.2. Tarša plastikais</w:t>
            </w:r>
          </w:p>
        </w:tc>
        <w:tc>
          <w:tcPr>
            <w:tcW w:w="7635" w:type="dxa"/>
            <w:shd w:val="clear" w:color="auto" w:fill="auto"/>
            <w:tcMar>
              <w:top w:w="100" w:type="dxa"/>
              <w:left w:w="100" w:type="dxa"/>
              <w:bottom w:w="100" w:type="dxa"/>
              <w:right w:w="100" w:type="dxa"/>
            </w:tcMar>
          </w:tcPr>
          <w:p w14:paraId="0000052E"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Laidos „Šiukšlių salų gyventojai” </w:t>
            </w:r>
            <w:hyperlink r:id="rId163">
              <w:r>
                <w:rPr>
                  <w:rFonts w:ascii="Times New Roman" w:eastAsia="Times New Roman" w:hAnsi="Times New Roman" w:cs="Times New Roman"/>
                  <w:color w:val="1155CC"/>
                  <w:sz w:val="24"/>
                  <w:szCs w:val="24"/>
                  <w:u w:val="single"/>
                </w:rPr>
                <w:t>https://youtu.be/WQHMxEgi8tM</w:t>
              </w:r>
            </w:hyperlink>
            <w:r>
              <w:rPr>
                <w:rFonts w:ascii="Times New Roman" w:eastAsia="Times New Roman" w:hAnsi="Times New Roman" w:cs="Times New Roman"/>
                <w:sz w:val="24"/>
                <w:szCs w:val="24"/>
              </w:rPr>
              <w:t xml:space="preserve"> peržiūra. </w:t>
            </w:r>
          </w:p>
          <w:p w14:paraId="0000052F"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Taršos plastiku mažinimo sprendimai </w:t>
            </w:r>
            <w:hyperlink r:id="rId164">
              <w:r>
                <w:rPr>
                  <w:rFonts w:ascii="Times New Roman" w:eastAsia="Times New Roman" w:hAnsi="Times New Roman" w:cs="Times New Roman"/>
                  <w:color w:val="1155CC"/>
                  <w:sz w:val="24"/>
                  <w:szCs w:val="24"/>
                  <w:u w:val="single"/>
                </w:rPr>
                <w:t>The Ocean Cleanup</w:t>
              </w:r>
            </w:hyperlink>
            <w:r>
              <w:rPr>
                <w:rFonts w:ascii="Times New Roman" w:eastAsia="Times New Roman" w:hAnsi="Times New Roman" w:cs="Times New Roman"/>
                <w:sz w:val="24"/>
                <w:szCs w:val="24"/>
              </w:rPr>
              <w:t xml:space="preserve"> </w:t>
            </w:r>
          </w:p>
          <w:p w14:paraId="00000530"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Siūloma  diskutuoti aplinkosaugine ir ekologine tematika.</w:t>
            </w:r>
          </w:p>
        </w:tc>
      </w:tr>
    </w:tbl>
    <w:p w14:paraId="00000532" w14:textId="3976BCC2" w:rsidR="00C20A60" w:rsidRPr="00685E74" w:rsidRDefault="00683DFD" w:rsidP="00683DFD">
      <w:pPr>
        <w:pStyle w:val="Heading1"/>
      </w:pPr>
      <w:bookmarkStart w:id="38" w:name="_Toc112013027"/>
      <w:r>
        <w:rPr>
          <w:rFonts w:eastAsia="Times New Roman"/>
        </w:rPr>
        <w:t xml:space="preserve">6. </w:t>
      </w:r>
      <w:r w:rsidR="00970BF9" w:rsidRPr="00685E74">
        <w:t>Veiklų planavimo pavyzdžiai</w:t>
      </w:r>
      <w:bookmarkEnd w:id="38"/>
    </w:p>
    <w:p w14:paraId="00000533" w14:textId="77777777" w:rsidR="00C20A60" w:rsidRDefault="00970BF9" w:rsidP="00FC7EED">
      <w:pPr>
        <w:pBdr>
          <w:top w:val="nil"/>
          <w:left w:val="nil"/>
          <w:bottom w:val="nil"/>
          <w:right w:val="nil"/>
          <w:between w:val="nil"/>
        </w:pBdr>
        <w:spacing w:after="0"/>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Veiklų planavimo ir kompetencijų ugdymo pavyzdžiai su nuorodomis į šaltinius ir patarimais mokytojams.</w:t>
      </w:r>
    </w:p>
    <w:p w14:paraId="00000534" w14:textId="10D3EEFF" w:rsidR="00685E74" w:rsidRDefault="00970BF9" w:rsidP="00FC7EE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Ilgalaikių asmeninių ir grupinių projektinių darbų temų pavyzdžiai, projektinių darbų pavyzdžiai (nuorodos į įvairius šaltinius), rengimo ir vertinimo aprašų pavyzdžiai (nuorodos į įvairius šaltinius).</w:t>
      </w:r>
    </w:p>
    <w:p w14:paraId="2D845DF1" w14:textId="77777777" w:rsidR="00685E74" w:rsidRDefault="00685E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535" w14:textId="4552D625" w:rsidR="00C20A60" w:rsidRDefault="00233154" w:rsidP="00E40FD7">
      <w:pPr>
        <w:pStyle w:val="Heading2"/>
        <w:rPr>
          <w:rFonts w:eastAsia="Times New Roman"/>
        </w:rPr>
      </w:pPr>
      <w:bookmarkStart w:id="39" w:name="_Toc112013028"/>
      <w:r>
        <w:rPr>
          <w:rFonts w:eastAsia="Times New Roman"/>
        </w:rPr>
        <w:lastRenderedPageBreak/>
        <w:t xml:space="preserve">6.1. Ilgalaikis planas </w:t>
      </w:r>
      <w:r w:rsidR="00970BF9">
        <w:rPr>
          <w:rFonts w:eastAsia="Times New Roman"/>
        </w:rPr>
        <w:t>8 klas</w:t>
      </w:r>
      <w:r>
        <w:rPr>
          <w:rFonts w:eastAsia="Times New Roman"/>
        </w:rPr>
        <w:t>ei</w:t>
      </w:r>
      <w:bookmarkEnd w:id="39"/>
    </w:p>
    <w:p w14:paraId="00000538" w14:textId="77777777" w:rsidR="00C20A60" w:rsidRDefault="00C20A60">
      <w:pPr>
        <w:spacing w:after="0" w:line="240" w:lineRule="auto"/>
        <w:ind w:left="360"/>
        <w:jc w:val="center"/>
        <w:rPr>
          <w:rFonts w:ascii="Quattrocento Sans" w:eastAsia="Quattrocento Sans" w:hAnsi="Quattrocento Sans" w:cs="Quattrocento Sans"/>
          <w:sz w:val="18"/>
          <w:szCs w:val="18"/>
        </w:rPr>
      </w:pPr>
    </w:p>
    <w:tbl>
      <w:tblPr>
        <w:tblStyle w:val="121"/>
        <w:tblW w:w="10529"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6"/>
        <w:gridCol w:w="3688"/>
        <w:gridCol w:w="900"/>
        <w:gridCol w:w="3825"/>
      </w:tblGrid>
      <w:tr w:rsidR="00C20A60" w14:paraId="2922E59A"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turinio sritis</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A"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Tema, mokymosi turinys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 sk.</w:t>
            </w:r>
            <w:r>
              <w:rPr>
                <w:rFonts w:ascii="Times New Roman" w:eastAsia="Times New Roman" w:hAnsi="Times New Roman" w:cs="Times New Roman"/>
                <w:sz w:val="24"/>
                <w:szCs w:val="24"/>
              </w:rPr>
              <w:t> </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Galimos mokinių veiklos</w:t>
            </w:r>
            <w:r>
              <w:rPr>
                <w:rFonts w:ascii="Times New Roman" w:eastAsia="Times New Roman" w:hAnsi="Times New Roman" w:cs="Times New Roman"/>
                <w:sz w:val="24"/>
                <w:szCs w:val="24"/>
              </w:rPr>
              <w:t> </w:t>
            </w:r>
          </w:p>
        </w:tc>
      </w:tr>
      <w:tr w:rsidR="00C20A60" w14:paraId="3ACF1CE9"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D"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7DCD9856" w14:textId="77777777" w:rsidR="00685E74"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Atomo sandara </w:t>
            </w:r>
          </w:p>
          <w:p w14:paraId="0000053E" w14:textId="0A91288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3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Atomo sandara. Cheminis elementas.</w:t>
            </w:r>
          </w:p>
          <w:p w14:paraId="0000054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Apibūdinama atomo sandara (branduolys ir elektronai), nurodoma, kad branduolyje yra protonai ir neutronai.</w:t>
            </w:r>
          </w:p>
          <w:p w14:paraId="0000054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Apibūdinamas cheminis elementas.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5" w14:textId="16626DD1" w:rsidR="00C20A60" w:rsidRDefault="00970BF9" w:rsidP="00685E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Projektiniai darbai, atomų modelių konstravimas; pranešimai apie atomo teorijos vystymosi etapus; savarankiškas protonų, neutronų ir elektronų skaičiavimas skirtinguose atomuose, skirtingų atomų sandaros palyginimo schemų sudarymas. Teksto analizė. </w:t>
            </w:r>
          </w:p>
        </w:tc>
      </w:tr>
      <w:tr w:rsidR="00C20A60" w14:paraId="3694F9ED"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6" w14:textId="77777777" w:rsidR="00C20A60" w:rsidRDefault="00C20A60">
            <w:pPr>
              <w:spacing w:line="276" w:lineRule="auto"/>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Santykinė atominė masė, reikšminių skaitmenų nustatymo taisyklės ir taikymas skaičiavimuose.</w:t>
            </w:r>
          </w:p>
          <w:p w14:paraId="0000054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Apibūdinama santykinės atominės masės sąvoka. Mokomasi skaičiavimuose taikyti reikšminių skaitmenų nustatymo taisykles.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Tyrimas. Iš objektų visumos pasirenkamas etalonas, kiti objektai lyginami su juo, sudaromos schemos, diagramos, lentelės.</w:t>
            </w:r>
          </w:p>
          <w:p w14:paraId="0000054B" w14:textId="77777777" w:rsidR="00C20A60" w:rsidRDefault="00C20A60">
            <w:pPr>
              <w:jc w:val="both"/>
              <w:rPr>
                <w:rFonts w:ascii="Times New Roman" w:eastAsia="Times New Roman" w:hAnsi="Times New Roman" w:cs="Times New Roman"/>
                <w:sz w:val="24"/>
                <w:szCs w:val="24"/>
              </w:rPr>
            </w:pPr>
          </w:p>
        </w:tc>
      </w:tr>
      <w:tr w:rsidR="00C20A60" w14:paraId="0C44C66D"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C" w14:textId="77777777" w:rsidR="00C20A60" w:rsidRDefault="00C20A60">
            <w:pPr>
              <w:spacing w:line="276" w:lineRule="auto"/>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Cheminių elementų atomų sandara ir elektronų išsidėstymas sluoksniais (atomo modelio kūrimas).</w:t>
            </w:r>
          </w:p>
          <w:p w14:paraId="0000054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Remiantis periodine elementų sistema ir naudojant žymėjimą, mokomasi nustatyti protonų, neutronų ir elektronų skaičių atome ir jone; nurodomas elektronų pasiskirstymas sluoksniuose atomuose ir jonuose, pavaizduojamos jų elektroninės sandaros schemos. Nagrinėjama nuo pirmo iki dvidešimto cheminių elementų atomų sandara ir elektronų išsidėstymas sluoksniais. Pamokos metu kuriamas atomo modelis.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4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3" w14:textId="349EA791" w:rsidR="00C20A60" w:rsidRDefault="00970BF9" w:rsidP="00685E74">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Tiriamoji veikla. Lygindami medžiagų: geležies, sieros ir geležies(II)  sulfido; aliuminio, deguonies ir aliuminio oksido fizikines savybes, medžiagas sudarančių dalelių sandaros ypatumus apibūdinami atomo ir jono sandaros ir savybių skirtumai. Atomų virtimo jonais schematiškas vizualizavimas. Vieninių medžiagų ir jų junginių, pavyzdžiui, natrio, chloro ir natrio chlorido fizikinių savybių lyginimas sudarant Venn’o diagramą. Kūrybiniai darbai, atomo sandaros modeliavimas (panaudojant įvairias medžiagas: plastiliną, modeli</w:t>
            </w:r>
            <w:r w:rsidR="00F2562F">
              <w:rPr>
                <w:rFonts w:ascii="Times New Roman" w:eastAsia="Times New Roman" w:hAnsi="Times New Roman" w:cs="Times New Roman"/>
                <w:sz w:val="24"/>
                <w:szCs w:val="24"/>
              </w:rPr>
              <w:t>ną, plastiką kt.)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vizualizavimas; savarankiškas darbas.</w:t>
            </w:r>
          </w:p>
        </w:tc>
      </w:tr>
      <w:tr w:rsidR="00C20A60" w14:paraId="457D0875"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4" w14:textId="77777777" w:rsidR="00C20A60" w:rsidRDefault="00C20A60">
            <w:pPr>
              <w:spacing w:line="276" w:lineRule="auto"/>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Izotopai.</w:t>
            </w:r>
          </w:p>
          <w:p w14:paraId="0000055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Apibūdinami izotopai, aiškinamasi, kuo panaši ir kuo skiriasi jų sandara ir fizikinės savybės. Apskaičiuojamas neutronų skaičius branduolyje, kai nurodytas masės skaičius. Aptariama, kad santykinė atominė masė apskaičiuojama, atsižvelgiant į elemento izotopų paplitimą gamtoje.</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9" w14:textId="458F3699" w:rsidR="00C20A60" w:rsidRDefault="00970BF9" w:rsidP="00685E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Cheminių elementų izotopų palyginimas sudarant Venn’o diagramas, lenteles, schemas; remiantis periodine cheminių elementų lentele kelių cheminių elementų izotopų braižymas susiejant jų atomuose esantį neutronų skaičių su atominiu skaičiumi. Cheminio elemento atominės masės skaičiavimas, kai nurodyti izotopai ir jų paplitimas gamtoje </w:t>
            </w:r>
            <w:hyperlink r:id="rId165">
              <w:r>
                <w:rPr>
                  <w:rFonts w:ascii="Times New Roman" w:eastAsia="Times New Roman" w:hAnsi="Times New Roman" w:cs="Times New Roman"/>
                  <w:color w:val="0000FF"/>
                  <w:sz w:val="24"/>
                  <w:szCs w:val="24"/>
                  <w:u w:val="single"/>
                </w:rPr>
                <w:t>https://ptable.com/?</w:t>
              </w:r>
            </w:hyperlink>
            <w:r>
              <w:rPr>
                <w:rFonts w:ascii="Times New Roman" w:eastAsia="Times New Roman" w:hAnsi="Times New Roman" w:cs="Times New Roman"/>
                <w:sz w:val="24"/>
                <w:szCs w:val="24"/>
              </w:rPr>
              <w:t xml:space="preserve">lang=lt#Istopeso  </w:t>
            </w:r>
            <w:hyperlink r:id="rId166">
              <w:r>
                <w:rPr>
                  <w:rFonts w:ascii="Times New Roman" w:eastAsia="Times New Roman" w:hAnsi="Times New Roman" w:cs="Times New Roman"/>
                  <w:color w:val="1155CC"/>
                  <w:sz w:val="24"/>
                  <w:szCs w:val="24"/>
                  <w:u w:val="single"/>
                </w:rPr>
                <w:t>https://www.youtube.com/watch?v=PrNVj8i_oDA</w:t>
              </w:r>
            </w:hyperlink>
          </w:p>
        </w:tc>
      </w:tr>
      <w:tr w:rsidR="00C20A60" w14:paraId="68BA4792"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A"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D" w14:textId="77777777" w:rsidR="00C20A60" w:rsidRDefault="00C20A60">
            <w:pPr>
              <w:rPr>
                <w:rFonts w:ascii="Times New Roman" w:eastAsia="Times New Roman" w:hAnsi="Times New Roman" w:cs="Times New Roman"/>
                <w:b/>
                <w:sz w:val="24"/>
                <w:szCs w:val="24"/>
              </w:rPr>
            </w:pPr>
          </w:p>
        </w:tc>
      </w:tr>
      <w:tr w:rsidR="00C20A60" w14:paraId="4D58886D"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5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1" w14:textId="77777777" w:rsidR="00C20A60" w:rsidRDefault="00C20A60">
            <w:pPr>
              <w:rPr>
                <w:rFonts w:ascii="Times New Roman" w:eastAsia="Times New Roman" w:hAnsi="Times New Roman" w:cs="Times New Roman"/>
                <w:b/>
                <w:sz w:val="24"/>
                <w:szCs w:val="24"/>
              </w:rPr>
            </w:pPr>
          </w:p>
        </w:tc>
      </w:tr>
      <w:tr w:rsidR="00C20A60" w14:paraId="58769603"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2" w14:textId="222E6C04"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1CEB510D" w14:textId="77777777" w:rsidR="00685E74"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Periodinis dėsnis </w:t>
            </w:r>
          </w:p>
          <w:p w14:paraId="00000563" w14:textId="69F2A686"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Periodinis dėsnis ir atomo sandara.</w:t>
            </w:r>
          </w:p>
          <w:p w14:paraId="0000056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periodinio dėsnio esmė siejant su atomo sandara ir periodinės sistemos struktūra (periodai ir grupės). Nagrinėjama metalų ir nemetalų vieta periodinėje elementų sistemoje. </w:t>
            </w:r>
          </w:p>
          <w:p w14:paraId="0000056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1 (IA) grupės metalų pavyzdžiu, mokomasi paaiškinti, kad vienos grupės elementai turi panašias fizikines ir chemines savybes. Nagrinėjamas metalų ir nemetalų virtimas jonais remiantis 1(IA) ir 17(VIIA) grupių elementų pavyzdžiais. Apibūdinamas elementų paplitimas Visatoje ir Žemėje.</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Periodinio dėsnio vizualizavimas, </w:t>
            </w:r>
          </w:p>
          <w:p w14:paraId="000005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periodiškumo reiškinio atvaizdavimas </w:t>
            </w:r>
          </w:p>
          <w:p w14:paraId="000005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tam tikros formos figūromis ir spalvos intensyvumu. </w:t>
            </w:r>
          </w:p>
          <w:p w14:paraId="000005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Šarminių metalų fizikinių savybių ir sandaros palyginimas sudarant lenteles, braižant grafikus, diagramas.</w:t>
            </w:r>
          </w:p>
          <w:p w14:paraId="000005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pristatymai apie metalų </w:t>
            </w:r>
          </w:p>
          <w:p w14:paraId="000005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savybes, nemetalų savybes siejant su panaudojimu. Remiantis </w:t>
            </w:r>
          </w:p>
          <w:p w14:paraId="000005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pateiktais pristatymais sudaromos </w:t>
            </w:r>
          </w:p>
          <w:p w14:paraId="000005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schemos, diagramos.</w:t>
            </w:r>
          </w:p>
          <w:p w14:paraId="000005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pristatymai apie elementų </w:t>
            </w:r>
          </w:p>
          <w:p w14:paraId="000005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paplitimą Visatoje ir Žemėje.</w:t>
            </w:r>
          </w:p>
        </w:tc>
      </w:tr>
      <w:tr w:rsidR="00C20A60" w14:paraId="5865D7D1"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2"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5" w14:textId="77777777" w:rsidR="00C20A60" w:rsidRDefault="00C20A60">
            <w:pPr>
              <w:rPr>
                <w:rFonts w:ascii="Times New Roman" w:eastAsia="Times New Roman" w:hAnsi="Times New Roman" w:cs="Times New Roman"/>
                <w:sz w:val="24"/>
                <w:szCs w:val="24"/>
              </w:rPr>
            </w:pPr>
          </w:p>
        </w:tc>
      </w:tr>
      <w:tr w:rsidR="00C20A60" w14:paraId="561547E3"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6"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9" w14:textId="77777777" w:rsidR="00C20A60" w:rsidRDefault="00C20A60">
            <w:pPr>
              <w:rPr>
                <w:rFonts w:ascii="Times New Roman" w:eastAsia="Times New Roman" w:hAnsi="Times New Roman" w:cs="Times New Roman"/>
                <w:sz w:val="24"/>
                <w:szCs w:val="24"/>
              </w:rPr>
            </w:pPr>
          </w:p>
        </w:tc>
      </w:tr>
      <w:tr w:rsidR="00C20A60" w14:paraId="0973BCF0"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A"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0000057B" w14:textId="77777777" w:rsidR="00C20A60" w:rsidRDefault="00970BF9">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formulės (5-6)</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Vieninių ir sudėtinių medžiagų cheminės formulės.</w:t>
            </w:r>
          </w:p>
          <w:p w14:paraId="0000057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Nagrinėjamos ir užrašomos vieninių ir sudėtinių medžiagų cheminės formulės ir atpažįstami indeksai bei nurodoma, iš kiek ir kurių cheminių elementų sudaryta medžiaga. Klasifikuojamos medžiagos į vienines ir sudėtines. Mokomasi užrašyti ir paaiškinti paprasčiausių medžiagų Luiso (taškines elektronines), struktūrines ir molekulines formules, pavyzdžiui,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HCl. Aptariamos empirinės formulės. Pagal vieno tipo molekulės formulę, žodinį aprašymą ar pateiktą modelį užrašoma kito tipo formulė, pavyzdžiui, iš Luiso (taškinės elektroninės) formulės užrašoma struktūrinė formulė.</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Vizualizavimas, susiejimas, skaidymas.</w:t>
            </w:r>
          </w:p>
        </w:tc>
      </w:tr>
      <w:tr w:rsidR="00C20A60" w14:paraId="38240520"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Medžiagų santykinės molekulinės masės ir elemento masės dalies junginyje apskaičiavimas.</w:t>
            </w:r>
          </w:p>
          <w:p w14:paraId="0000058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apskaičiuoti įvairių medžiagų santykines molekulines mases ir elemento masės dalį junginyje procentais ir vieneto dalimi.</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5" w14:textId="535A29C1" w:rsidR="00C20A60" w:rsidRDefault="00970BF9" w:rsidP="00685E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Užduočių (lyginimo, grupavimo) atlikimas, uždavinių sprendimas analizuojant pateiktus uždavinio sprendimo algoritmus.</w:t>
            </w:r>
          </w:p>
        </w:tc>
      </w:tr>
      <w:tr w:rsidR="00C20A60" w14:paraId="58E5707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6"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9" w14:textId="77777777" w:rsidR="00C20A60" w:rsidRDefault="00C20A60">
            <w:pPr>
              <w:rPr>
                <w:rFonts w:ascii="Times New Roman" w:eastAsia="Times New Roman" w:hAnsi="Times New Roman" w:cs="Times New Roman"/>
                <w:b/>
                <w:sz w:val="24"/>
                <w:szCs w:val="24"/>
              </w:rPr>
            </w:pPr>
          </w:p>
        </w:tc>
      </w:tr>
      <w:tr w:rsidR="00C20A60" w14:paraId="75188F3F"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A"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D" w14:textId="77777777" w:rsidR="00C20A60" w:rsidRDefault="00C20A60">
            <w:pPr>
              <w:rPr>
                <w:rFonts w:ascii="Times New Roman" w:eastAsia="Times New Roman" w:hAnsi="Times New Roman" w:cs="Times New Roman"/>
                <w:b/>
                <w:sz w:val="24"/>
                <w:szCs w:val="24"/>
              </w:rPr>
            </w:pPr>
          </w:p>
        </w:tc>
      </w:tr>
      <w:tr w:rsidR="00C20A60" w14:paraId="4A3C540E"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8E"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0000058F"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Cheminiai ryšiai (10)</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Joninis ir kovalentinis ryšiai.</w:t>
            </w:r>
          </w:p>
          <w:p w14:paraId="0000059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kad joninis ryšys yra trauka tarp teigiamąjį ir neigiamąjį krūvį turinčių jonų. Paaiškinama, kad kovalentiniai nepoliniai ir poliniai ryšiai susidaro atsirandant bendrosioms elektronų poroms tarp nemetalų atomų. Apibūdinamas valentingumas. Aiškinamasi, kas yra elektrinis neigiamumas ir pagal elementų elektrinių neigiamumų skirtumą mokomasi nustatyti cheminio ryšio tipą.</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Ryšio atpažinimas ir atvaizdavimas.  </w:t>
            </w:r>
          </w:p>
          <w:p w14:paraId="00000594" w14:textId="77777777" w:rsidR="00C20A60" w:rsidRDefault="00EF51E2">
            <w:pPr>
              <w:rPr>
                <w:rFonts w:ascii="Times New Roman" w:eastAsia="Times New Roman" w:hAnsi="Times New Roman" w:cs="Times New Roman"/>
                <w:sz w:val="24"/>
                <w:szCs w:val="24"/>
              </w:rPr>
            </w:pPr>
            <w:hyperlink r:id="rId167">
              <w:r w:rsidR="00970BF9">
                <w:rPr>
                  <w:rFonts w:ascii="Times New Roman" w:eastAsia="Times New Roman" w:hAnsi="Times New Roman" w:cs="Times New Roman"/>
                  <w:color w:val="0000FF"/>
                  <w:sz w:val="24"/>
                  <w:szCs w:val="24"/>
                  <w:u w:val="single"/>
                </w:rPr>
                <w:t>What are Ionic Bonds? | Properties of Matter | Chemistry | FuseSchool - YouTube</w:t>
              </w:r>
            </w:hyperlink>
            <w:r w:rsidR="00970BF9">
              <w:rPr>
                <w:rFonts w:ascii="Times New Roman" w:eastAsia="Times New Roman" w:hAnsi="Times New Roman" w:cs="Times New Roman"/>
                <w:sz w:val="24"/>
                <w:szCs w:val="24"/>
              </w:rPr>
              <w:t xml:space="preserve"> </w:t>
            </w:r>
          </w:p>
          <w:p w14:paraId="00000595" w14:textId="77777777" w:rsidR="00C20A60" w:rsidRDefault="00EF51E2">
            <w:pPr>
              <w:rPr>
                <w:rFonts w:ascii="Times New Roman" w:eastAsia="Times New Roman" w:hAnsi="Times New Roman" w:cs="Times New Roman"/>
                <w:sz w:val="24"/>
                <w:szCs w:val="24"/>
              </w:rPr>
            </w:pPr>
            <w:hyperlink r:id="rId168">
              <w:r w:rsidR="00970BF9">
                <w:rPr>
                  <w:rFonts w:ascii="Times New Roman" w:eastAsia="Times New Roman" w:hAnsi="Times New Roman" w:cs="Times New Roman"/>
                  <w:color w:val="0000FF"/>
                  <w:sz w:val="24"/>
                  <w:szCs w:val="24"/>
                  <w:u w:val="single"/>
                </w:rPr>
                <w:t>How Atoms Bond: Ionic Bonds - YouTube</w:t>
              </w:r>
            </w:hyperlink>
            <w:r w:rsidR="00970BF9">
              <w:rPr>
                <w:rFonts w:ascii="Times New Roman" w:eastAsia="Times New Roman" w:hAnsi="Times New Roman" w:cs="Times New Roman"/>
                <w:sz w:val="24"/>
                <w:szCs w:val="24"/>
              </w:rPr>
              <w:t xml:space="preserve"> </w:t>
            </w:r>
          </w:p>
          <w:p w14:paraId="000005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hyperlink r:id="rId169">
              <w:r>
                <w:rPr>
                  <w:rFonts w:ascii="Times New Roman" w:eastAsia="Times New Roman" w:hAnsi="Times New Roman" w:cs="Times New Roman"/>
                  <w:color w:val="0000FF"/>
                  <w:sz w:val="24"/>
                  <w:szCs w:val="24"/>
                  <w:u w:val="single"/>
                </w:rPr>
                <w:t>What are Covalent Bonds? | Don't Memorise - YouTube</w:t>
              </w:r>
            </w:hyperlink>
            <w:r>
              <w:rPr>
                <w:rFonts w:ascii="Times New Roman" w:eastAsia="Times New Roman" w:hAnsi="Times New Roman" w:cs="Times New Roman"/>
                <w:sz w:val="24"/>
                <w:szCs w:val="24"/>
              </w:rPr>
              <w:t xml:space="preserve"> </w:t>
            </w:r>
          </w:p>
          <w:p w14:paraId="0000059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Elektrinio neigiamumo atvaizdavimas</w:t>
            </w:r>
          </w:p>
          <w:p w14:paraId="00000598" w14:textId="77777777" w:rsidR="00C20A60" w:rsidRDefault="00C20A60">
            <w:pPr>
              <w:rPr>
                <w:rFonts w:ascii="Times New Roman" w:eastAsia="Times New Roman" w:hAnsi="Times New Roman" w:cs="Times New Roman"/>
                <w:sz w:val="24"/>
                <w:szCs w:val="24"/>
              </w:rPr>
            </w:pPr>
          </w:p>
        </w:tc>
      </w:tr>
      <w:tr w:rsidR="00C20A60" w14:paraId="077173C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9"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Joninių ir kovalentinių ryšių vaizdavimas.</w:t>
            </w:r>
          </w:p>
          <w:p w14:paraId="0000059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joninių ir kovalentinių ryšių susidarymą dvinariuose junginiuose vaizduoti Luiso (taškinėmis elektroninėmis) formulėmis. Remiantis chemine formule ir naudojant pasirinktus įrankius, modeliuojama molekulės sandara, remiantis pateiktais modeliais ir (ar) molekulės sandaros aprašymais, užrašoma molekulės formulė.</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D" w14:textId="77777777" w:rsidR="00C20A60" w:rsidRDefault="00C20A60">
            <w:pPr>
              <w:rPr>
                <w:rFonts w:ascii="Times New Roman" w:eastAsia="Times New Roman" w:hAnsi="Times New Roman" w:cs="Times New Roman"/>
                <w:b/>
                <w:sz w:val="24"/>
                <w:szCs w:val="24"/>
              </w:rPr>
            </w:pPr>
          </w:p>
        </w:tc>
      </w:tr>
      <w:tr w:rsidR="00C20A60" w14:paraId="26737934"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E"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9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Joninių ir kovalentinių junginių fizikinių savybių tyrimas.</w:t>
            </w:r>
          </w:p>
          <w:p w14:paraId="000005A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Tiriamos ir palyginamos joninių ir kovalentinių junginių fizikinės savybės (agregatinė būsena, tirpumas vandenyje), esant 20 °C.</w:t>
            </w:r>
          </w:p>
          <w:p w14:paraId="000005A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Atpažinus cheminių medžiagų pavojingumo ženklus, mokomasi kritiškai įvertinti jų pavojingumą ir nurodyti, kaip saugiai elgtis su jomis.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3" w14:textId="77777777" w:rsidR="00C20A60" w:rsidRDefault="00C20A60">
            <w:pPr>
              <w:rPr>
                <w:rFonts w:ascii="Times New Roman" w:eastAsia="Times New Roman" w:hAnsi="Times New Roman" w:cs="Times New Roman"/>
                <w:sz w:val="24"/>
                <w:szCs w:val="24"/>
              </w:rPr>
            </w:pPr>
          </w:p>
        </w:tc>
      </w:tr>
      <w:tr w:rsidR="00C20A60" w14:paraId="36FD868D"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4"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7" w14:textId="77777777" w:rsidR="00C20A60" w:rsidRDefault="00C20A60">
            <w:pPr>
              <w:rPr>
                <w:rFonts w:ascii="Times New Roman" w:eastAsia="Times New Roman" w:hAnsi="Times New Roman" w:cs="Times New Roman"/>
                <w:b/>
                <w:sz w:val="24"/>
                <w:szCs w:val="24"/>
              </w:rPr>
            </w:pPr>
          </w:p>
        </w:tc>
      </w:tr>
      <w:tr w:rsidR="00C20A60" w14:paraId="371F8DB7"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8"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9"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B" w14:textId="77777777" w:rsidR="00C20A60" w:rsidRDefault="00C20A60">
            <w:pPr>
              <w:rPr>
                <w:rFonts w:ascii="Times New Roman" w:eastAsia="Times New Roman" w:hAnsi="Times New Roman" w:cs="Times New Roman"/>
                <w:b/>
                <w:sz w:val="24"/>
                <w:szCs w:val="24"/>
              </w:rPr>
            </w:pPr>
          </w:p>
        </w:tc>
      </w:tr>
      <w:tr w:rsidR="00C20A60" w14:paraId="508C6BB0"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C"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Cheminiai virsmai (23-24)</w:t>
            </w:r>
          </w:p>
          <w:p w14:paraId="000005AD" w14:textId="6DAD642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 (18-19)</w:t>
            </w:r>
          </w:p>
          <w:p w14:paraId="000005A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A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Cheminių reakcijų lygtys.</w:t>
            </w:r>
          </w:p>
          <w:p w14:paraId="000005B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Aiškinamasi, kad reakcijos vyksta susiduriant reaguojančių medžiagų dalelėms (atomams, molekulėms, jonams), kai vieni ryšiai nutraukiami ir susidaro nauji. Mokomasi paaiškinti užrašytas cheminių reakcijų lygtis: reagentus, produktus, ženklus, simbolius ir kt.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kitimų vaizdavimas, cheminių lygčių rašymas.</w:t>
            </w:r>
          </w:p>
        </w:tc>
      </w:tr>
      <w:tr w:rsidR="00C20A60" w14:paraId="360C205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3"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Cheminių reakcijų požymiai.</w:t>
            </w:r>
          </w:p>
          <w:p w14:paraId="000005B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Tyrinėjant mokomasi atpažinti ir apibūdinti stebimų cheminių reakcijų požymius (spalvos ar kvapo pokytį, dujų išsiskyrimą, nuosėdų susidarymą, garso išsiskyrimą, šilumos ar šviesos atsiradimą).</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kitimų atlikimas stebint ir įvardijant požymius (kiaušinio lukšto reakcija su rūgšties tirpalu, vandenilio peroksido skilimas, degtuko degimas, vario(II) sulfato reakcija su kalio šarmu, mineralinio vandens sąveika su ūkinio muilo tirpalu, aliuminio folijos sąveika su vario(II) sulfato tirpalu).</w:t>
            </w:r>
          </w:p>
        </w:tc>
      </w:tr>
      <w:tr w:rsidR="00C20A60" w14:paraId="0A41AEE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8"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9"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lygties lyginimas.</w:t>
            </w:r>
          </w:p>
          <w:p w14:paraId="000005B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kad vykstant cheminei reakcijai atomų skaičius nepakinta (masės tvermės dėsnis), tai siejama su cheminės lygties lyginimu. Mokomasi išlyginti užrašytas reakcijų lygtis ir (ar) patikrinti išlygintas reakcijų lygtis.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C" w14:textId="4500BD89"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Cheminės reakcijos žodinis pateikimas. Cheminių reakcijų lygčių lyginimas. </w:t>
            </w:r>
            <w:hyperlink r:id="rId170">
              <w:r>
                <w:rPr>
                  <w:rFonts w:ascii="Times New Roman" w:eastAsia="Times New Roman" w:hAnsi="Times New Roman" w:cs="Times New Roman"/>
                  <w:color w:val="0000FF"/>
                  <w:sz w:val="24"/>
                  <w:szCs w:val="24"/>
                  <w:u w:val="single"/>
                </w:rPr>
                <w:t>Cheminių lygčių lyginimas</w:t>
              </w:r>
            </w:hyperlink>
            <w:r>
              <w:rPr>
                <w:rFonts w:ascii="Times New Roman" w:eastAsia="Times New Roman" w:hAnsi="Times New Roman" w:cs="Times New Roman"/>
                <w:sz w:val="24"/>
                <w:szCs w:val="24"/>
              </w:rPr>
              <w:t xml:space="preserve">  Cheminių reakcijų lygčių užrašymas po atliktų bandymų stebėjimo.  </w:t>
            </w:r>
          </w:p>
          <w:p w14:paraId="000005BD" w14:textId="77777777" w:rsidR="00C20A60" w:rsidRDefault="00EF51E2">
            <w:pPr>
              <w:rPr>
                <w:rFonts w:ascii="Times New Roman" w:eastAsia="Times New Roman" w:hAnsi="Times New Roman" w:cs="Times New Roman"/>
                <w:sz w:val="24"/>
                <w:szCs w:val="24"/>
              </w:rPr>
            </w:pPr>
            <w:hyperlink r:id="rId171">
              <w:r w:rsidR="00970BF9">
                <w:rPr>
                  <w:rFonts w:ascii="Times New Roman" w:eastAsia="Times New Roman" w:hAnsi="Times New Roman" w:cs="Times New Roman"/>
                  <w:color w:val="0000FF"/>
                  <w:sz w:val="24"/>
                  <w:szCs w:val="24"/>
                  <w:u w:val="single"/>
                </w:rPr>
                <w:t>Chemistry Tutorial: How to Balance Chemical Equations?</w:t>
              </w:r>
            </w:hyperlink>
            <w:r w:rsidR="00970BF9">
              <w:rPr>
                <w:rFonts w:ascii="Times New Roman" w:eastAsia="Times New Roman" w:hAnsi="Times New Roman" w:cs="Times New Roman"/>
                <w:sz w:val="24"/>
                <w:szCs w:val="24"/>
              </w:rPr>
              <w:t xml:space="preserve">  </w:t>
            </w:r>
          </w:p>
        </w:tc>
      </w:tr>
      <w:tr w:rsidR="00C20A60" w14:paraId="14DFB314"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Oksidacija ir redukcija.</w:t>
            </w:r>
          </w:p>
          <w:p w14:paraId="000005C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Nagrinėjamas oksidacijos-redukcijos reiškinys siejant su deguonies prisijungimu ir netekimu, elektronų perėjimu iš vienų dalelių į kitas (pavyzdžiui, degant, rūdijant). Mokomasi nustatyti oksidacijos laipsnį dvinariuose junginiuose.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Schematiškas elektronų judėjimo vaizdavimas oksidacijos redukcijos reakcijų metu. </w:t>
            </w:r>
          </w:p>
          <w:p w14:paraId="000005C3" w14:textId="77777777" w:rsidR="00C20A60" w:rsidRDefault="00EF51E2">
            <w:pPr>
              <w:jc w:val="both"/>
              <w:rPr>
                <w:rFonts w:ascii="Times New Roman" w:eastAsia="Times New Roman" w:hAnsi="Times New Roman" w:cs="Times New Roman"/>
                <w:sz w:val="24"/>
                <w:szCs w:val="24"/>
              </w:rPr>
            </w:pPr>
            <w:hyperlink r:id="rId172">
              <w:r w:rsidR="00970BF9">
                <w:rPr>
                  <w:rFonts w:ascii="Times New Roman" w:eastAsia="Times New Roman" w:hAnsi="Times New Roman" w:cs="Times New Roman"/>
                  <w:color w:val="0000FF"/>
                  <w:sz w:val="24"/>
                  <w:szCs w:val="24"/>
                  <w:u w:val="single"/>
                </w:rPr>
                <w:t>Oksidacijos laipsnio nustatymas junginiuose</w:t>
              </w:r>
            </w:hyperlink>
            <w:r w:rsidR="00970BF9">
              <w:rPr>
                <w:rFonts w:ascii="Times New Roman" w:eastAsia="Times New Roman" w:hAnsi="Times New Roman" w:cs="Times New Roman"/>
                <w:sz w:val="24"/>
                <w:szCs w:val="24"/>
              </w:rPr>
              <w:t xml:space="preserve"> </w:t>
            </w:r>
            <w:hyperlink r:id="rId173">
              <w:r w:rsidR="00970BF9">
                <w:rPr>
                  <w:rFonts w:ascii="Times New Roman" w:eastAsia="Times New Roman" w:hAnsi="Times New Roman" w:cs="Times New Roman"/>
                  <w:color w:val="0000FF"/>
                  <w:sz w:val="24"/>
                  <w:szCs w:val="24"/>
                  <w:u w:val="single"/>
                </w:rPr>
                <w:t>https://www.youtube.com/watch?v=5rtJdjas-mY</w:t>
              </w:r>
            </w:hyperlink>
            <w:r w:rsidR="00970BF9">
              <w:rPr>
                <w:rFonts w:ascii="Times New Roman" w:eastAsia="Times New Roman" w:hAnsi="Times New Roman" w:cs="Times New Roman"/>
                <w:sz w:val="24"/>
                <w:szCs w:val="24"/>
              </w:rPr>
              <w:t xml:space="preserve"> </w:t>
            </w:r>
          </w:p>
        </w:tc>
      </w:tr>
      <w:tr w:rsidR="00C20A60" w14:paraId="64E5D3F7"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4"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Oksidacijos-redukcijos lygčių lyginimas elektronų balanso būdu.</w:t>
            </w:r>
          </w:p>
          <w:p w14:paraId="000005C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lyginti nesudėtingas oksidacijos-redukcijos lygtis elektronų balanso būdu, užrašyti dalines oksidacijos ir dalines redukcijos lygtis.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001926E"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9"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Jungimosi, skilimo, pavadavimo, mainų reakcijos.</w:t>
            </w:r>
          </w:p>
          <w:p w14:paraId="000005C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Klasifikuojamos pateiktos cheminių reakcijų lygtys į jungimosi, skilimo, pavadavimo, mainų.</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F" w14:textId="25D37F57" w:rsidR="00C20A60" w:rsidRDefault="00970BF9" w:rsidP="00685E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mokomasi schematizuoti, vizualizuoti, atpažinti chemines reakcijas; susieti reagentus su produktais </w:t>
            </w:r>
            <w:hyperlink r:id="rId174">
              <w:r>
                <w:rPr>
                  <w:rFonts w:ascii="Times New Roman" w:eastAsia="Times New Roman" w:hAnsi="Times New Roman" w:cs="Times New Roman"/>
                  <w:color w:val="0000FF"/>
                  <w:sz w:val="24"/>
                  <w:szCs w:val="24"/>
                  <w:u w:val="single"/>
                </w:rPr>
                <w:t>Types of Chemical Reactions</w:t>
              </w:r>
            </w:hyperlink>
          </w:p>
        </w:tc>
      </w:tr>
      <w:tr w:rsidR="00C20A60" w14:paraId="375B6EC9"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Reakcijos greičio tyrimas</w:t>
            </w:r>
            <w:r>
              <w:rPr>
                <w:rFonts w:ascii="Times New Roman" w:eastAsia="Times New Roman" w:hAnsi="Times New Roman" w:cs="Times New Roman"/>
                <w:sz w:val="24"/>
                <w:szCs w:val="24"/>
              </w:rPr>
              <w:t>.</w:t>
            </w:r>
          </w:p>
          <w:p w14:paraId="000005D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Tyrinėjant nagrinėjamas reakcijos greitį lemiančių veiksnių (reaguojančių medžiagų koncentracijos, temperatūros, kietosios medžiagos paviršiaus ploto ir katalizatoriaus) poveikis. Nagrinėjamos lėtos ir greitos reakcijos, pavyzdžiui: degimas ir rūdijimas.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A" w14:textId="7886C5BC" w:rsidR="00C20A60" w:rsidRDefault="00970BF9" w:rsidP="00685E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ir kritinis vertinimas. Pavyzdžių stebėjimas, nagrinėjimas ir schematiškas vaizdavimas. Praktinis darbas: kiaušinio lukšto reakcija su acto rūgšties tirpalu (keičiant rūgšties koncentraciją, temperatūrą, kiaušinio lukšto susmulkinimą). Pavyzdžių stebėjimas, nagrinėjimas ir schematiškas vaizdavimas. Teksto apie katalizatorių kritinis vertinimas. </w:t>
            </w:r>
          </w:p>
        </w:tc>
      </w:tr>
      <w:tr w:rsidR="00C20A60" w14:paraId="49B5F347"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B"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Skaičiavimai pagal reakcijos lygtį.</w:t>
            </w:r>
          </w:p>
          <w:p w14:paraId="000005D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Naudojantis santykinėmis molekulinėmis masėmis, užrašyta cheminės reakcijos lygtimi ir taikant proporcijas mokomasi apskaičiuoti reaguojančiųjų arba susidarančiųjų medžiagų mases.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uždavinių sprendimas </w:t>
            </w:r>
          </w:p>
          <w:p w14:paraId="000005E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analizuojant pateiktus uždavinio </w:t>
            </w:r>
          </w:p>
          <w:p w14:paraId="000005E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sprendimo algoritmus </w:t>
            </w:r>
            <w:hyperlink r:id="rId175">
              <w:r>
                <w:rPr>
                  <w:rFonts w:ascii="Times New Roman" w:eastAsia="Times New Roman" w:hAnsi="Times New Roman" w:cs="Times New Roman"/>
                  <w:color w:val="0000FF"/>
                  <w:sz w:val="24"/>
                  <w:szCs w:val="24"/>
                  <w:u w:val="single"/>
                </w:rPr>
                <w:t>Stoichiometry Tutorial: Step by Step Video + review problems explained | Crash Chemistry Academy - YouTube</w:t>
              </w:r>
            </w:hyperlink>
            <w:r>
              <w:rPr>
                <w:rFonts w:ascii="Times New Roman" w:eastAsia="Times New Roman" w:hAnsi="Times New Roman" w:cs="Times New Roman"/>
                <w:sz w:val="24"/>
                <w:szCs w:val="24"/>
              </w:rPr>
              <w:t xml:space="preserve">    </w:t>
            </w:r>
          </w:p>
        </w:tc>
      </w:tr>
      <w:tr w:rsidR="00C20A60" w14:paraId="6442D7F6"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2"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3"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masės dalies ω apskaičiavimas.</w:t>
            </w:r>
          </w:p>
          <w:p w14:paraId="000005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apskaičiuoti medžiagos masės dalį ω (procentais ir vieneto dalimis) mišinyje ar tirpale.</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6" w14:textId="77777777" w:rsidR="00C20A60" w:rsidRDefault="00C20A60">
            <w:pPr>
              <w:jc w:val="both"/>
              <w:rPr>
                <w:rFonts w:ascii="Times New Roman" w:eastAsia="Times New Roman" w:hAnsi="Times New Roman" w:cs="Times New Roman"/>
                <w:sz w:val="24"/>
                <w:szCs w:val="24"/>
              </w:rPr>
            </w:pPr>
          </w:p>
        </w:tc>
      </w:tr>
      <w:tr w:rsidR="00C20A60" w14:paraId="7363EB2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7"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A" w14:textId="77777777" w:rsidR="00C20A60" w:rsidRDefault="00C20A60">
            <w:pPr>
              <w:rPr>
                <w:rFonts w:ascii="Times New Roman" w:eastAsia="Times New Roman" w:hAnsi="Times New Roman" w:cs="Times New Roman"/>
                <w:b/>
                <w:sz w:val="24"/>
                <w:szCs w:val="24"/>
              </w:rPr>
            </w:pPr>
          </w:p>
        </w:tc>
      </w:tr>
      <w:tr w:rsidR="00C20A60" w14:paraId="5B4141DC"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B"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E" w14:textId="77777777" w:rsidR="00C20A60" w:rsidRDefault="00C20A60">
            <w:pPr>
              <w:rPr>
                <w:rFonts w:ascii="Times New Roman" w:eastAsia="Times New Roman" w:hAnsi="Times New Roman" w:cs="Times New Roman"/>
                <w:b/>
                <w:sz w:val="24"/>
                <w:szCs w:val="24"/>
              </w:rPr>
            </w:pPr>
          </w:p>
        </w:tc>
      </w:tr>
      <w:tr w:rsidR="00C20A60" w14:paraId="71887726"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F"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Cheminiai virsmai (23-24)</w:t>
            </w:r>
          </w:p>
          <w:p w14:paraId="000005F0"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Cheminių reakcijų energijos virsmai (5)</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Egzoterminių ir endoterminių reakcijų tyrimas.</w:t>
            </w:r>
          </w:p>
          <w:p w14:paraId="000005F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tiriamos egzoterminės ir endoterminės reakcijos, pavyzdžiui, medžiagų tirpinimo energiniai pokyčiai, šildomųjų / šaldomųjų mišinių gamyba.</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4" w14:textId="77777777" w:rsidR="00C20A60" w:rsidRDefault="00C20A60">
            <w:pPr>
              <w:rPr>
                <w:rFonts w:ascii="Times New Roman" w:eastAsia="Times New Roman" w:hAnsi="Times New Roman" w:cs="Times New Roman"/>
                <w:sz w:val="24"/>
                <w:szCs w:val="24"/>
              </w:rPr>
            </w:pPr>
          </w:p>
        </w:tc>
      </w:tr>
      <w:tr w:rsidR="00C20A60" w14:paraId="1B4FF20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5"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Egzoterminės ir endoterminės reakcijos.</w:t>
            </w:r>
          </w:p>
          <w:p w14:paraId="000005F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grupuoti chemines reakcijas pagal šilumos (energijos) pokytį į egzotermines ir endotermines. Aiškinamasi, kad traukai tarp dalelių (atomų ir jonų) įveikti (t. y. cheminiam ryšiui nutraukti) reikalinga energija, o susidarant ryšiui energija išsiskiria.</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A" w14:textId="655CC3CB"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Tekstinio aprašymo ir grafinio vaizdavimo susiejimas. Teksto analizė. </w:t>
            </w:r>
          </w:p>
          <w:p w14:paraId="000005FB" w14:textId="77777777" w:rsidR="00C20A60" w:rsidRDefault="00EF51E2">
            <w:pPr>
              <w:rPr>
                <w:rFonts w:ascii="Times New Roman" w:eastAsia="Times New Roman" w:hAnsi="Times New Roman" w:cs="Times New Roman"/>
                <w:sz w:val="24"/>
                <w:szCs w:val="24"/>
              </w:rPr>
            </w:pPr>
            <w:hyperlink r:id="rId176">
              <w:r w:rsidR="00970BF9">
                <w:rPr>
                  <w:rFonts w:ascii="Times New Roman" w:eastAsia="Times New Roman" w:hAnsi="Times New Roman" w:cs="Times New Roman"/>
                  <w:color w:val="1155CC"/>
                  <w:sz w:val="24"/>
                  <w:szCs w:val="24"/>
                  <w:u w:val="single"/>
                </w:rPr>
                <w:t>Tricky Question: Exothermic or Endothermic?</w:t>
              </w:r>
            </w:hyperlink>
            <w:r w:rsidR="00970BF9">
              <w:rPr>
                <w:rFonts w:ascii="Times New Roman" w:eastAsia="Times New Roman" w:hAnsi="Times New Roman" w:cs="Times New Roman"/>
                <w:sz w:val="24"/>
                <w:szCs w:val="24"/>
              </w:rPr>
              <w:t xml:space="preserve"> </w:t>
            </w:r>
          </w:p>
        </w:tc>
      </w:tr>
      <w:tr w:rsidR="00C20A60" w14:paraId="6504CEE2"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C"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FF" w14:textId="77777777" w:rsidR="00C20A60" w:rsidRDefault="00C20A60">
            <w:pPr>
              <w:rPr>
                <w:rFonts w:ascii="Times New Roman" w:eastAsia="Times New Roman" w:hAnsi="Times New Roman" w:cs="Times New Roman"/>
                <w:b/>
                <w:sz w:val="24"/>
                <w:szCs w:val="24"/>
              </w:rPr>
            </w:pPr>
          </w:p>
        </w:tc>
      </w:tr>
      <w:tr w:rsidR="00C20A60" w14:paraId="048193DD"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0"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3" w14:textId="77777777" w:rsidR="00C20A60" w:rsidRDefault="00C20A60">
            <w:pPr>
              <w:rPr>
                <w:rFonts w:ascii="Times New Roman" w:eastAsia="Times New Roman" w:hAnsi="Times New Roman" w:cs="Times New Roman"/>
                <w:b/>
                <w:sz w:val="24"/>
                <w:szCs w:val="24"/>
              </w:rPr>
            </w:pPr>
          </w:p>
        </w:tc>
      </w:tr>
      <w:tr w:rsidR="00C20A60" w14:paraId="7A123E01" w14:textId="77777777" w:rsidTr="00685E74">
        <w:trPr>
          <w:trHeight w:val="175"/>
        </w:trPr>
        <w:tc>
          <w:tcPr>
            <w:tcW w:w="2116" w:type="dxa"/>
            <w:tcBorders>
              <w:top w:val="single" w:sz="6" w:space="0" w:color="909090"/>
              <w:left w:val="single" w:sz="6" w:space="0" w:color="909090"/>
              <w:bottom w:val="single" w:sz="6" w:space="0" w:color="909090"/>
              <w:right w:val="single" w:sz="6" w:space="0" w:color="909090"/>
            </w:tcBorders>
            <w:tcMar>
              <w:top w:w="45" w:type="dxa"/>
              <w:bottom w:w="45" w:type="dxa"/>
            </w:tcMar>
          </w:tcPr>
          <w:p w14:paraId="00000604" w14:textId="77777777" w:rsidR="00C20A60" w:rsidRDefault="00C20A60">
            <w:pPr>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5" w14:textId="1A572A1C" w:rsidR="00C20A60" w:rsidRDefault="00970BF9" w:rsidP="00685E74">
            <w:pPr>
              <w:ind w:left="3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70% </w:t>
            </w:r>
            <w:r w:rsidR="00E40FD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52 akad. val.</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07" w14:textId="77777777" w:rsidR="00C20A60" w:rsidRDefault="00C20A60">
            <w:pPr>
              <w:spacing w:line="276" w:lineRule="auto"/>
              <w:rPr>
                <w:rFonts w:ascii="Times New Roman" w:eastAsia="Times New Roman" w:hAnsi="Times New Roman" w:cs="Times New Roman"/>
                <w:sz w:val="24"/>
                <w:szCs w:val="24"/>
              </w:rPr>
            </w:pPr>
          </w:p>
        </w:tc>
      </w:tr>
    </w:tbl>
    <w:p w14:paraId="00000608" w14:textId="77777777" w:rsidR="00C20A60" w:rsidRDefault="00C20A60">
      <w:pPr>
        <w:spacing w:after="0" w:line="240" w:lineRule="auto"/>
        <w:jc w:val="both"/>
        <w:rPr>
          <w:rFonts w:ascii="Times New Roman" w:eastAsia="Times New Roman" w:hAnsi="Times New Roman" w:cs="Times New Roman"/>
          <w:sz w:val="24"/>
          <w:szCs w:val="24"/>
        </w:rPr>
      </w:pPr>
    </w:p>
    <w:p w14:paraId="00000609" w14:textId="43838969" w:rsidR="00C20A60" w:rsidRDefault="00E40FD7" w:rsidP="00E40FD7">
      <w:pPr>
        <w:pStyle w:val="Heading2"/>
        <w:rPr>
          <w:rFonts w:eastAsia="Times New Roman"/>
        </w:rPr>
      </w:pPr>
      <w:bookmarkStart w:id="40" w:name="_Toc112013029"/>
      <w:r>
        <w:rPr>
          <w:rFonts w:eastAsia="Times New Roman"/>
        </w:rPr>
        <w:t>6.2.</w:t>
      </w:r>
      <w:r w:rsidR="00EB73BE">
        <w:rPr>
          <w:rFonts w:eastAsia="Times New Roman"/>
        </w:rPr>
        <w:t xml:space="preserve"> </w:t>
      </w:r>
      <w:r>
        <w:rPr>
          <w:rFonts w:eastAsia="Times New Roman"/>
        </w:rPr>
        <w:t>Veiklų planavimo pavyzdžiai 8 klasei</w:t>
      </w:r>
      <w:bookmarkEnd w:id="40"/>
    </w:p>
    <w:p w14:paraId="0000060A"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pavyzdys</w:t>
      </w:r>
    </w:p>
    <w:p w14:paraId="0000060B" w14:textId="77777777" w:rsidR="00C20A60" w:rsidRPr="00304715" w:rsidRDefault="00970BF9" w:rsidP="00AD1CDD">
      <w:pPr>
        <w:spacing w:after="0"/>
        <w:rPr>
          <w:rFonts w:ascii="Times New Roman" w:eastAsia="Times New Roman" w:hAnsi="Times New Roman" w:cs="Times New Roman"/>
          <w:b/>
          <w:sz w:val="24"/>
          <w:szCs w:val="24"/>
        </w:rPr>
      </w:pPr>
      <w:r w:rsidRPr="009B73DF">
        <w:rPr>
          <w:rFonts w:ascii="Times New Roman" w:eastAsia="Times New Roman" w:hAnsi="Times New Roman" w:cs="Times New Roman"/>
          <w:bCs/>
          <w:sz w:val="24"/>
          <w:szCs w:val="24"/>
        </w:rPr>
        <w:t xml:space="preserve">Mokymosi turinio sritis: </w:t>
      </w:r>
      <w:r w:rsidRPr="00304715">
        <w:rPr>
          <w:rFonts w:ascii="Times New Roman" w:eastAsia="Times New Roman" w:hAnsi="Times New Roman" w:cs="Times New Roman"/>
          <w:b/>
          <w:sz w:val="24"/>
          <w:szCs w:val="24"/>
        </w:rPr>
        <w:t>Medžiagos sandara. Atomo sandara</w:t>
      </w:r>
    </w:p>
    <w:p w14:paraId="0000060C" w14:textId="77777777" w:rsidR="00C20A60" w:rsidRPr="00304715" w:rsidRDefault="00970BF9" w:rsidP="00AD1CDD">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9B73DF">
        <w:rPr>
          <w:rFonts w:ascii="Times New Roman" w:eastAsia="Times New Roman" w:hAnsi="Times New Roman" w:cs="Times New Roman"/>
          <w:bCs/>
          <w:sz w:val="24"/>
          <w:szCs w:val="24"/>
        </w:rPr>
        <w:t>T</w:t>
      </w:r>
      <w:r w:rsidRPr="009B73DF">
        <w:rPr>
          <w:rFonts w:ascii="Times New Roman" w:eastAsia="Times New Roman" w:hAnsi="Times New Roman" w:cs="Times New Roman"/>
          <w:bCs/>
          <w:color w:val="000000"/>
          <w:sz w:val="24"/>
          <w:szCs w:val="24"/>
        </w:rPr>
        <w:t>ema:</w:t>
      </w:r>
      <w:r w:rsidRPr="009B73DF">
        <w:rPr>
          <w:rFonts w:ascii="Times New Roman" w:eastAsia="Times New Roman" w:hAnsi="Times New Roman" w:cs="Times New Roman"/>
          <w:bCs/>
          <w:sz w:val="24"/>
          <w:szCs w:val="24"/>
        </w:rPr>
        <w:t xml:space="preserve"> </w:t>
      </w:r>
      <w:r w:rsidRPr="00304715">
        <w:rPr>
          <w:rFonts w:ascii="Times New Roman" w:eastAsia="Times New Roman" w:hAnsi="Times New Roman" w:cs="Times New Roman"/>
          <w:b/>
          <w:color w:val="000000"/>
          <w:sz w:val="24"/>
          <w:szCs w:val="24"/>
        </w:rPr>
        <w:t>Kodėl geležį būtina apsaugoti nuo rūdijimo?</w:t>
      </w:r>
    </w:p>
    <w:tbl>
      <w:tblPr>
        <w:tblStyle w:val="120"/>
        <w:tblW w:w="105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625"/>
      </w:tblGrid>
      <w:tr w:rsidR="00C20A60" w14:paraId="28E19976" w14:textId="77777777">
        <w:trPr>
          <w:trHeight w:val="533"/>
        </w:trPr>
        <w:tc>
          <w:tcPr>
            <w:tcW w:w="2972" w:type="dxa"/>
          </w:tcPr>
          <w:p w14:paraId="0000060E"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Veiklos tikslas </w:t>
            </w:r>
          </w:p>
        </w:tc>
        <w:tc>
          <w:tcPr>
            <w:tcW w:w="7625" w:type="dxa"/>
          </w:tcPr>
          <w:p w14:paraId="00000612" w14:textId="24DE09D6" w:rsidR="00C20A60" w:rsidRPr="009B73DF" w:rsidRDefault="00970BF9" w:rsidP="009B73DF">
            <w:pP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Išnagrinėjus geležies Fe ir rūdžių Fe(OH)</w:t>
            </w:r>
            <w:r w:rsidRPr="009B73DF">
              <w:rPr>
                <w:rFonts w:ascii="Times New Roman" w:eastAsia="Times New Roman" w:hAnsi="Times New Roman" w:cs="Times New Roman"/>
                <w:iCs/>
                <w:sz w:val="24"/>
                <w:szCs w:val="24"/>
                <w:vertAlign w:val="subscript"/>
              </w:rPr>
              <w:t>3</w:t>
            </w:r>
            <w:r w:rsidRPr="009B73DF">
              <w:rPr>
                <w:rFonts w:ascii="Times New Roman" w:eastAsia="Times New Roman" w:hAnsi="Times New Roman" w:cs="Times New Roman"/>
                <w:iCs/>
                <w:sz w:val="24"/>
                <w:szCs w:val="24"/>
              </w:rPr>
              <w:t xml:space="preserve"> fizikines savybes, palyginus medžiagas sudarančių dalelių sandaros ypatumus, atlikus geležies ir rūdžių sąveiką su druskos rūgšties tirpalu išsiaiškinti geležies atomo ir jono panašumus ir skirtumus, ir jų įtaką medžiagų savybėms.  </w:t>
            </w:r>
            <w:r w:rsidRPr="009B73DF">
              <w:rPr>
                <w:rFonts w:ascii="Times New Roman" w:eastAsia="Times New Roman" w:hAnsi="Times New Roman" w:cs="Times New Roman"/>
                <w:iCs/>
                <w:color w:val="000000"/>
                <w:sz w:val="24"/>
                <w:szCs w:val="24"/>
              </w:rPr>
              <w:t xml:space="preserve">&lt;...&gt; </w:t>
            </w:r>
            <w:r w:rsidRPr="009B73DF">
              <w:rPr>
                <w:rFonts w:ascii="Times New Roman" w:eastAsia="Times New Roman" w:hAnsi="Times New Roman" w:cs="Times New Roman"/>
                <w:iCs/>
                <w:sz w:val="24"/>
                <w:szCs w:val="24"/>
              </w:rPr>
              <w:t xml:space="preserve">Nagrinėjamas metalų ir nemetalų virtimas jonais </w:t>
            </w:r>
            <w:r w:rsidRPr="009B73DF">
              <w:rPr>
                <w:rFonts w:ascii="Times New Roman" w:eastAsia="Times New Roman" w:hAnsi="Times New Roman" w:cs="Times New Roman"/>
                <w:iCs/>
                <w:color w:val="000000"/>
                <w:sz w:val="24"/>
                <w:szCs w:val="24"/>
              </w:rPr>
              <w:t xml:space="preserve">&lt;...&gt;. </w:t>
            </w:r>
          </w:p>
        </w:tc>
      </w:tr>
      <w:tr w:rsidR="00C20A60" w14:paraId="71C90953" w14:textId="77777777">
        <w:tc>
          <w:tcPr>
            <w:tcW w:w="2972" w:type="dxa"/>
          </w:tcPr>
          <w:p w14:paraId="00000613"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Žinios (sąvokos, reiškiniai) </w:t>
            </w:r>
          </w:p>
        </w:tc>
        <w:tc>
          <w:tcPr>
            <w:tcW w:w="7625" w:type="dxa"/>
          </w:tcPr>
          <w:p w14:paraId="00000615" w14:textId="752C1887" w:rsidR="00C20A60" w:rsidRPr="009B73DF" w:rsidRDefault="00970BF9" w:rsidP="009B73DF">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Atomas, jonas (teigiamas jonas, neigiamas jonas), užpildytas išorinis elektronų sluoksnis, valentiniai elektronai, atominės dalelės stabilumas, </w:t>
            </w:r>
            <w:r w:rsidRPr="009B73DF">
              <w:rPr>
                <w:rFonts w:ascii="Times New Roman" w:eastAsia="Times New Roman" w:hAnsi="Times New Roman" w:cs="Times New Roman"/>
                <w:iCs/>
                <w:sz w:val="24"/>
                <w:szCs w:val="24"/>
              </w:rPr>
              <w:t xml:space="preserve">Luiso (taškines elektronines) </w:t>
            </w:r>
            <w:r w:rsidRPr="009B73DF">
              <w:rPr>
                <w:rFonts w:ascii="Times New Roman" w:eastAsia="Times New Roman" w:hAnsi="Times New Roman" w:cs="Times New Roman"/>
                <w:iCs/>
                <w:color w:val="000000"/>
                <w:sz w:val="24"/>
                <w:szCs w:val="24"/>
              </w:rPr>
              <w:t xml:space="preserve">formulės.  </w:t>
            </w:r>
          </w:p>
        </w:tc>
      </w:tr>
      <w:tr w:rsidR="00C20A60" w14:paraId="48779D9A" w14:textId="77777777">
        <w:tc>
          <w:tcPr>
            <w:tcW w:w="2972" w:type="dxa"/>
          </w:tcPr>
          <w:p w14:paraId="00000616"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Gamtamoksliniai pasiekimai </w:t>
            </w:r>
          </w:p>
        </w:tc>
        <w:tc>
          <w:tcPr>
            <w:tcW w:w="7625" w:type="dxa"/>
          </w:tcPr>
          <w:p w14:paraId="00000617"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Įvardija, kas yra valentiniai elektronai, stabilus valentinis elektronų sluoksnis, elektronų prisijungimas, elektronų praradimas, metalai, nemetalai, atomo krūvis, jono krūvis. </w:t>
            </w:r>
          </w:p>
          <w:p w14:paraId="00000619" w14:textId="37B5DF51"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Nurodo atomų ir jonų branduolio ir elektroninės sandaros panašumus ir skirtumus, prarandamų arba prisijungiamų elektronų kiekį. </w:t>
            </w:r>
          </w:p>
          <w:p w14:paraId="0000061A"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Palygina geležies ir rūdžių fizikines ir chemines savybes (sąveiką su druskos </w:t>
            </w:r>
          </w:p>
          <w:p w14:paraId="0000061B"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rūgštimi).  </w:t>
            </w:r>
          </w:p>
          <w:p w14:paraId="0000061C"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Prognozuoja remdamiesi periodine lentele, kiek nemetalo atomas (C, N, O, F, H) galėtų prisijungti elektronų arba kiek metalo atomas (Li, Be, K, Na, Mg, Al)galėtų netekti elektronų iki stabilios būsenos. </w:t>
            </w:r>
          </w:p>
          <w:p w14:paraId="0000061E" w14:textId="5744EC08" w:rsidR="00C20A60" w:rsidRPr="009B73DF" w:rsidRDefault="00970BF9" w:rsidP="009B73DF">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Formuluoja eksperimento hipotezę, atlieka tyrimą, formuluoja išvadas, bendradarbiauja komandoje. </w:t>
            </w:r>
            <w:r w:rsidRPr="009B73DF">
              <w:rPr>
                <w:rFonts w:ascii="Times New Roman" w:eastAsia="Times New Roman" w:hAnsi="Times New Roman" w:cs="Times New Roman"/>
                <w:iCs/>
                <w:color w:val="000000"/>
                <w:sz w:val="24"/>
                <w:szCs w:val="24"/>
              </w:rPr>
              <w:t xml:space="preserve">  </w:t>
            </w:r>
          </w:p>
        </w:tc>
      </w:tr>
      <w:tr w:rsidR="00C20A60" w14:paraId="2FE5FEE1" w14:textId="77777777">
        <w:tc>
          <w:tcPr>
            <w:tcW w:w="2972" w:type="dxa"/>
          </w:tcPr>
          <w:p w14:paraId="0000061F"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Kompetencijos </w:t>
            </w:r>
          </w:p>
        </w:tc>
        <w:tc>
          <w:tcPr>
            <w:tcW w:w="7625" w:type="dxa"/>
          </w:tcPr>
          <w:p w14:paraId="00000621" w14:textId="0A1FE54C" w:rsidR="00C20A60" w:rsidRPr="009B73DF" w:rsidRDefault="00970BF9">
            <w:p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Pažinimo – taiko turimas žinias ir supratimą naujame kontekste, aiškinasi naujas sąvokas ir reiškinius.  </w:t>
            </w:r>
          </w:p>
          <w:p w14:paraId="00000622" w14:textId="77777777" w:rsidR="00C20A60" w:rsidRPr="009B73DF" w:rsidRDefault="00970BF9">
            <w:p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Socialinė – bendradarbiauja su kitais mokiniais, dalinasi informacija ir padeda jiems. </w:t>
            </w:r>
          </w:p>
          <w:p w14:paraId="00000624" w14:textId="04AC47CA" w:rsidR="00C20A60" w:rsidRPr="009B73DF" w:rsidRDefault="00970BF9">
            <w:p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Komunikavimo ir skaitmeninė – tinkamai vartoja gamtamokslines sąvokas, tikslingai naudoja skaitmenines technologijas.</w:t>
            </w:r>
          </w:p>
          <w:p w14:paraId="00000625" w14:textId="77777777" w:rsidR="00C20A60" w:rsidRPr="009B73DF" w:rsidRDefault="00970BF9">
            <w:pPr>
              <w:pBdr>
                <w:top w:val="nil"/>
                <w:left w:val="nil"/>
                <w:bottom w:val="nil"/>
                <w:right w:val="nil"/>
                <w:between w:val="nil"/>
              </w:pBd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Kūrybiškumo </w:t>
            </w:r>
            <w:r w:rsidRPr="009B73DF">
              <w:rPr>
                <w:rFonts w:ascii="Times New Roman" w:eastAsia="Times New Roman" w:hAnsi="Times New Roman" w:cs="Times New Roman"/>
                <w:iCs/>
                <w:sz w:val="24"/>
                <w:szCs w:val="24"/>
              </w:rPr>
              <w:t>–</w:t>
            </w:r>
            <w:r w:rsidRPr="009B73DF">
              <w:rPr>
                <w:rFonts w:ascii="Times New Roman" w:eastAsia="Times New Roman" w:hAnsi="Times New Roman" w:cs="Times New Roman"/>
                <w:iCs/>
                <w:color w:val="000000"/>
                <w:sz w:val="24"/>
                <w:szCs w:val="24"/>
              </w:rPr>
              <w:t xml:space="preserve"> tyrinėja, vertina, reflektuoja. </w:t>
            </w:r>
          </w:p>
        </w:tc>
      </w:tr>
      <w:tr w:rsidR="00C20A60" w14:paraId="256FC0BA" w14:textId="77777777">
        <w:tc>
          <w:tcPr>
            <w:tcW w:w="2972" w:type="dxa"/>
          </w:tcPr>
          <w:p w14:paraId="00000626"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Trukmė </w:t>
            </w:r>
          </w:p>
        </w:tc>
        <w:tc>
          <w:tcPr>
            <w:tcW w:w="7625" w:type="dxa"/>
          </w:tcPr>
          <w:p w14:paraId="00000627" w14:textId="7777777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2 pamokos  </w:t>
            </w:r>
          </w:p>
        </w:tc>
      </w:tr>
      <w:tr w:rsidR="00C20A60" w14:paraId="4B4161E2" w14:textId="77777777">
        <w:tc>
          <w:tcPr>
            <w:tcW w:w="2972" w:type="dxa"/>
          </w:tcPr>
          <w:p w14:paraId="00000628"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Veiklos tipas </w:t>
            </w:r>
          </w:p>
        </w:tc>
        <w:tc>
          <w:tcPr>
            <w:tcW w:w="7625" w:type="dxa"/>
          </w:tcPr>
          <w:p w14:paraId="00000629" w14:textId="77777777" w:rsidR="00C20A60" w:rsidRPr="009B73DF" w:rsidRDefault="00970BF9">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Tyrimas, duomenų rinkimas. </w:t>
            </w:r>
            <w:r w:rsidRPr="009B73DF">
              <w:rPr>
                <w:rFonts w:ascii="Times New Roman" w:eastAsia="Times New Roman" w:hAnsi="Times New Roman" w:cs="Times New Roman"/>
                <w:iCs/>
                <w:color w:val="000000"/>
                <w:sz w:val="24"/>
                <w:szCs w:val="24"/>
              </w:rPr>
              <w:t xml:space="preserve">  </w:t>
            </w:r>
          </w:p>
        </w:tc>
      </w:tr>
      <w:tr w:rsidR="00C20A60" w14:paraId="2654EB6D" w14:textId="77777777">
        <w:tc>
          <w:tcPr>
            <w:tcW w:w="2972" w:type="dxa"/>
          </w:tcPr>
          <w:p w14:paraId="0000062A"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Priemonės </w:t>
            </w:r>
          </w:p>
        </w:tc>
        <w:tc>
          <w:tcPr>
            <w:tcW w:w="7625" w:type="dxa"/>
          </w:tcPr>
          <w:p w14:paraId="0000062C" w14:textId="604AC62E" w:rsidR="00C20A60" w:rsidRPr="009B73DF" w:rsidRDefault="00970BF9" w:rsidP="009B73DF">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Geležinė vinis, geležies rūdys Fe(OH)</w:t>
            </w:r>
            <w:r w:rsidRPr="009B73DF">
              <w:rPr>
                <w:rFonts w:ascii="Times New Roman" w:eastAsia="Times New Roman" w:hAnsi="Times New Roman" w:cs="Times New Roman"/>
                <w:iCs/>
                <w:sz w:val="24"/>
                <w:szCs w:val="24"/>
                <w:vertAlign w:val="subscript"/>
              </w:rPr>
              <w:t>3</w:t>
            </w:r>
            <w:r w:rsidRPr="009B73DF">
              <w:rPr>
                <w:rFonts w:ascii="Times New Roman" w:eastAsia="Times New Roman" w:hAnsi="Times New Roman" w:cs="Times New Roman"/>
                <w:iCs/>
                <w:color w:val="000000"/>
                <w:sz w:val="24"/>
                <w:szCs w:val="24"/>
              </w:rPr>
              <w:t xml:space="preserve">, druskos rūgšties tirpalas, mėgintuvėliai, mėgintuvėlių stovelis, Pastero pipetė.  </w:t>
            </w:r>
          </w:p>
        </w:tc>
      </w:tr>
      <w:tr w:rsidR="00C20A60" w14:paraId="22D883A6" w14:textId="77777777">
        <w:tc>
          <w:tcPr>
            <w:tcW w:w="2972" w:type="dxa"/>
          </w:tcPr>
          <w:p w14:paraId="0000062D"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Tikrovės kontekstas (Įvadinė situacija, sudominimas) </w:t>
            </w:r>
          </w:p>
        </w:tc>
        <w:tc>
          <w:tcPr>
            <w:tcW w:w="7625" w:type="dxa"/>
          </w:tcPr>
          <w:p w14:paraId="0000062E" w14:textId="6ACC933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Tikriausiai ne kartą teko matyti „sugedusius“ metalinius daiktus. Tai geležies rūdijimo, arba kitaip – korozijos, reiškinys. Rūdijant, kalus pilkas metalas praranda savo savybes ir tampa trapia ruda medžiaga. Dėl rūdijimo patiriama nemažų nuostolių - prarandama nuo 10</w:t>
            </w:r>
            <w:r w:rsidR="009B73DF">
              <w:rPr>
                <w:rFonts w:ascii="Times New Roman" w:eastAsia="Times New Roman" w:hAnsi="Times New Roman" w:cs="Times New Roman"/>
                <w:iCs/>
                <w:color w:val="000000"/>
                <w:sz w:val="24"/>
                <w:szCs w:val="24"/>
              </w:rPr>
              <w:t xml:space="preserve"> </w:t>
            </w:r>
            <w:r w:rsidRPr="009B73DF">
              <w:rPr>
                <w:rFonts w:ascii="Times New Roman" w:eastAsia="Times New Roman" w:hAnsi="Times New Roman" w:cs="Times New Roman"/>
                <w:iCs/>
                <w:color w:val="000000"/>
                <w:sz w:val="24"/>
                <w:szCs w:val="24"/>
              </w:rPr>
              <w:t>% iki 12</w:t>
            </w:r>
            <w:r w:rsidR="009B73DF">
              <w:rPr>
                <w:rFonts w:ascii="Times New Roman" w:eastAsia="Times New Roman" w:hAnsi="Times New Roman" w:cs="Times New Roman"/>
                <w:iCs/>
                <w:color w:val="000000"/>
                <w:sz w:val="24"/>
                <w:szCs w:val="24"/>
              </w:rPr>
              <w:t xml:space="preserve"> </w:t>
            </w:r>
            <w:r w:rsidRPr="009B73DF">
              <w:rPr>
                <w:rFonts w:ascii="Times New Roman" w:eastAsia="Times New Roman" w:hAnsi="Times New Roman" w:cs="Times New Roman"/>
                <w:iCs/>
                <w:color w:val="000000"/>
                <w:sz w:val="24"/>
                <w:szCs w:val="24"/>
              </w:rPr>
              <w:t xml:space="preserve">% pagaminamo metalo. Todėl geležies gaminius stengiamasi apsaugoti nuo rūdijimo.  </w:t>
            </w:r>
          </w:p>
        </w:tc>
      </w:tr>
      <w:tr w:rsidR="00C20A60" w14:paraId="673F42FB" w14:textId="77777777">
        <w:tc>
          <w:tcPr>
            <w:tcW w:w="2972" w:type="dxa"/>
          </w:tcPr>
          <w:p w14:paraId="0000062F"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Eiga </w:t>
            </w:r>
          </w:p>
        </w:tc>
        <w:tc>
          <w:tcPr>
            <w:tcW w:w="7625" w:type="dxa"/>
          </w:tcPr>
          <w:p w14:paraId="00000630" w14:textId="77777777" w:rsidR="00C20A60" w:rsidRPr="009B73DF" w:rsidRDefault="00970BF9" w:rsidP="00B87A64">
            <w:pPr>
              <w:pStyle w:val="ListParagraph"/>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Pasiruošimas: sumaišomi FeCl</w:t>
            </w:r>
            <w:r w:rsidRPr="009B73DF">
              <w:rPr>
                <w:rFonts w:ascii="Times New Roman" w:eastAsia="Times New Roman" w:hAnsi="Times New Roman" w:cs="Times New Roman"/>
                <w:iCs/>
                <w:sz w:val="24"/>
                <w:szCs w:val="24"/>
                <w:vertAlign w:val="subscript"/>
              </w:rPr>
              <w:t>3</w:t>
            </w:r>
            <w:r w:rsidRPr="009B73DF">
              <w:rPr>
                <w:rFonts w:ascii="Times New Roman" w:eastAsia="Times New Roman" w:hAnsi="Times New Roman" w:cs="Times New Roman"/>
                <w:iCs/>
                <w:sz w:val="24"/>
                <w:szCs w:val="24"/>
              </w:rPr>
              <w:t xml:space="preserve"> ir NaOH tirpalai, tokiu būdu pasigamina Fe(OH)</w:t>
            </w:r>
            <w:r w:rsidRPr="009B73DF">
              <w:rPr>
                <w:rFonts w:ascii="Times New Roman" w:eastAsia="Times New Roman" w:hAnsi="Times New Roman" w:cs="Times New Roman"/>
                <w:iCs/>
                <w:sz w:val="24"/>
                <w:szCs w:val="24"/>
                <w:vertAlign w:val="subscript"/>
              </w:rPr>
              <w:t>3 </w:t>
            </w:r>
            <w:r w:rsidRPr="009B73DF">
              <w:rPr>
                <w:rFonts w:ascii="Times New Roman" w:eastAsia="Times New Roman" w:hAnsi="Times New Roman" w:cs="Times New Roman"/>
                <w:iCs/>
                <w:sz w:val="24"/>
                <w:szCs w:val="24"/>
              </w:rPr>
              <w:t xml:space="preserve"> </w:t>
            </w:r>
          </w:p>
          <w:p w14:paraId="00000632" w14:textId="671217A8" w:rsidR="00C20A60" w:rsidRPr="009B73DF" w:rsidRDefault="00970BF9" w:rsidP="00B87A64">
            <w:pPr>
              <w:pStyle w:val="ListParagraph"/>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Sužinoma, kokias žinias mokiniai turi pamokos pradžioje. Pateikiamas įsivertinimo lapelis. Kiekvienas užpildo tiek, kiek žino ir gali užpildyti (1 priedas). </w:t>
            </w:r>
          </w:p>
          <w:p w14:paraId="00000633" w14:textId="77777777" w:rsidR="00C20A60" w:rsidRPr="009B73DF" w:rsidRDefault="00970BF9" w:rsidP="00B87A64">
            <w:pPr>
              <w:pStyle w:val="ListParagraph"/>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lastRenderedPageBreak/>
              <w:t xml:space="preserve">Surenkami ir apibendrinami duomenys apie geležies ir rūdžių fizikines savybes, užpildoma lentelė (2 priedas). </w:t>
            </w:r>
          </w:p>
          <w:p w14:paraId="00000635" w14:textId="7EE62820" w:rsidR="00C20A60" w:rsidRPr="009B73DF" w:rsidRDefault="00970BF9" w:rsidP="00B87A64">
            <w:pPr>
              <w:pStyle w:val="ListParagraph"/>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Atliekamas eksperimentas: geležies ir rūdžių sąveika su druskos rūgšties tirpalu. Iškeliama hipotezė. Suformuluojama išvada (3 priedas). </w:t>
            </w:r>
          </w:p>
          <w:p w14:paraId="00000637" w14:textId="4680DDDE" w:rsidR="00C20A60" w:rsidRPr="009B73DF" w:rsidRDefault="00970BF9" w:rsidP="00B87A64">
            <w:pPr>
              <w:pStyle w:val="ListParagraph"/>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Palyginami atominių dalelių: geležies atomo ir geležies (II) jono sandara. </w:t>
            </w:r>
          </w:p>
          <w:p w14:paraId="216388CB" w14:textId="77777777" w:rsidR="009B73DF" w:rsidRPr="009B73DF" w:rsidRDefault="00970BF9" w:rsidP="00B87A64">
            <w:pPr>
              <w:pStyle w:val="ListParagraph"/>
              <w:numPr>
                <w:ilvl w:val="0"/>
                <w:numId w:val="49"/>
              </w:numPr>
              <w:pBdr>
                <w:top w:val="nil"/>
                <w:left w:val="nil"/>
                <w:bottom w:val="nil"/>
                <w:right w:val="nil"/>
                <w:between w:val="nil"/>
              </w:pBd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Parašoma geležies atomo virtimo jonu schema. </w:t>
            </w:r>
          </w:p>
          <w:p w14:paraId="0000063A" w14:textId="028386C7" w:rsidR="00C20A60" w:rsidRPr="009B73DF" w:rsidRDefault="00970BF9" w:rsidP="00B87A64">
            <w:pPr>
              <w:pStyle w:val="ListParagraph"/>
              <w:numPr>
                <w:ilvl w:val="0"/>
                <w:numId w:val="49"/>
              </w:numPr>
              <w:pBdr>
                <w:top w:val="nil"/>
                <w:left w:val="nil"/>
                <w:bottom w:val="nil"/>
                <w:right w:val="nil"/>
                <w:between w:val="nil"/>
              </w:pBd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Užpildomas įsivertinimo lapelis. Kiekvienas užpildo tiek, kiek žino ir išgali užpildyti (1 priedas). </w:t>
            </w:r>
          </w:p>
        </w:tc>
      </w:tr>
      <w:tr w:rsidR="00C20A60" w14:paraId="00F9828F" w14:textId="77777777">
        <w:tc>
          <w:tcPr>
            <w:tcW w:w="2972" w:type="dxa"/>
          </w:tcPr>
          <w:p w14:paraId="0000063B"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Refleksija / užduotys </w:t>
            </w:r>
          </w:p>
        </w:tc>
        <w:tc>
          <w:tcPr>
            <w:tcW w:w="7625" w:type="dxa"/>
          </w:tcPr>
          <w:p w14:paraId="0000063C"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Slenkstinis(1)</w:t>
            </w:r>
          </w:p>
          <w:p w14:paraId="0000063D"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Prisimink, kada ir kur matei koroduojančius daiktus, kas vyktų, jeigu juos patalpintumėme į druskos rūgšties tirpalą? </w:t>
            </w:r>
          </w:p>
          <w:p w14:paraId="0000063E"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Patenkinamas (2)</w:t>
            </w:r>
          </w:p>
          <w:p w14:paraId="00000640" w14:textId="5964F861"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Kas atsitiks, jei bandysime įkalti surūdijusią geležinę vinį? Ką reikėtų padaryti, kad mums pavyktų ją įkalti? Kodėl geležinius gaminius reikia saugoti nuo rūdijimo?  </w:t>
            </w:r>
          </w:p>
          <w:p w14:paraId="00000641"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Pagrindinis (3)</w:t>
            </w:r>
          </w:p>
          <w:p w14:paraId="00000642"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Kodėl geriau saugoti geležį nuo rūdijimo negu jį šalinti? </w:t>
            </w:r>
          </w:p>
          <w:p w14:paraId="00000643"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Aukštesnysis (4)</w:t>
            </w:r>
          </w:p>
          <w:p w14:paraId="00000646" w14:textId="483BBE20" w:rsidR="00C20A60" w:rsidRPr="009B73DF" w:rsidRDefault="00970BF9" w:rsidP="002F3722">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Restauruojant surūdijusius geležinius gaminius jie laikomi rūgšties tirpale, bet jų negalima laikyti labai ilgai. Kodėl? Paaiškink, remdamasis geležies atomo elektroninę sandara ir savybėmis. </w:t>
            </w:r>
            <w:r w:rsidRPr="009B73DF">
              <w:rPr>
                <w:rFonts w:ascii="Times New Roman" w:eastAsia="Times New Roman" w:hAnsi="Times New Roman" w:cs="Times New Roman"/>
                <w:iCs/>
                <w:color w:val="000000"/>
                <w:sz w:val="24"/>
                <w:szCs w:val="24"/>
              </w:rPr>
              <w:t> </w:t>
            </w:r>
          </w:p>
        </w:tc>
      </w:tr>
      <w:tr w:rsidR="00C20A60" w14:paraId="7F126696" w14:textId="77777777">
        <w:tc>
          <w:tcPr>
            <w:tcW w:w="2972" w:type="dxa"/>
          </w:tcPr>
          <w:p w14:paraId="00000647"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Veiklos plėtotė </w:t>
            </w:r>
          </w:p>
        </w:tc>
        <w:tc>
          <w:tcPr>
            <w:tcW w:w="7625" w:type="dxa"/>
          </w:tcPr>
          <w:p w14:paraId="00000648" w14:textId="7777777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Tiriamoji veikla: Įvairių aplinkos faktorių (temperatūros, elektrolitų, </w:t>
            </w:r>
          </w:p>
          <w:p w14:paraId="00000649" w14:textId="7777777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drėgmės)  įtaka geležies rūdijimui. Medžiagos paieška, pristatymai apsaugos nuo geležies rūdijimo tematika. </w:t>
            </w:r>
          </w:p>
        </w:tc>
      </w:tr>
      <w:tr w:rsidR="00C20A60" w14:paraId="7FF682FF" w14:textId="77777777">
        <w:tc>
          <w:tcPr>
            <w:tcW w:w="2972" w:type="dxa"/>
          </w:tcPr>
          <w:p w14:paraId="0000064A"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Pagrindinė informacija ir </w:t>
            </w:r>
          </w:p>
          <w:p w14:paraId="0000064B"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patarimai mokytojui </w:t>
            </w:r>
          </w:p>
        </w:tc>
        <w:tc>
          <w:tcPr>
            <w:tcW w:w="7625" w:type="dxa"/>
          </w:tcPr>
          <w:p w14:paraId="0000064C"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Laikytis darbo saugos taisyklių dirbant su druskos rūgštimi. </w:t>
            </w:r>
          </w:p>
          <w:p w14:paraId="0000064D" w14:textId="77777777" w:rsidR="00C20A60" w:rsidRPr="009B73DF" w:rsidRDefault="00970BF9">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Metalų ir nemetalų atomų virtimo jonais bendros taisyklės </w:t>
            </w:r>
            <w:hyperlink r:id="rId177">
              <w:r w:rsidRPr="009B73DF">
                <w:rPr>
                  <w:rFonts w:ascii="Times New Roman" w:eastAsia="Times New Roman" w:hAnsi="Times New Roman" w:cs="Times New Roman"/>
                  <w:iCs/>
                  <w:color w:val="0000FF"/>
                  <w:sz w:val="24"/>
                  <w:szCs w:val="24"/>
                  <w:u w:val="single"/>
                </w:rPr>
                <w:t>GCSE Chemistry - Formation of Ions  #11</w:t>
              </w:r>
            </w:hyperlink>
            <w:r w:rsidRPr="009B73DF">
              <w:rPr>
                <w:rFonts w:ascii="Times New Roman" w:eastAsia="Times New Roman" w:hAnsi="Times New Roman" w:cs="Times New Roman"/>
                <w:iCs/>
                <w:sz w:val="24"/>
                <w:szCs w:val="24"/>
              </w:rPr>
              <w:t xml:space="preserve">   </w:t>
            </w:r>
          </w:p>
        </w:tc>
      </w:tr>
    </w:tbl>
    <w:p w14:paraId="0000064E"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64F"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65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Įsivertinimo lapas</w:t>
      </w:r>
    </w:p>
    <w:tbl>
      <w:tblPr>
        <w:tblStyle w:val="11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03"/>
        <w:gridCol w:w="3402"/>
        <w:gridCol w:w="3018"/>
      </w:tblGrid>
      <w:tr w:rsidR="00C20A60" w14:paraId="2F0C7BC8" w14:textId="77777777">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Įsivertink pamokoje įgytą </w:t>
            </w:r>
          </w:p>
          <w:p w14:paraId="0000065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patirtį.</w:t>
            </w:r>
          </w:p>
        </w:tc>
      </w:tr>
      <w:tr w:rsidR="00C20A60" w14:paraId="0CF566F9" w14:textId="77777777">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56" w14:textId="10053F3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Geležies formulė</w:t>
            </w:r>
            <w:r w:rsidR="002F3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Elementarių dalelių </w:t>
            </w:r>
          </w:p>
          <w:p w14:paraId="000006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skaičius geležies atome.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D7C2497" w14:textId="77777777">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5A" w14:textId="77777777" w:rsidR="00C20A60" w:rsidRDefault="00970BF9">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Geležies rūdyse yra ne geležies atomai, o jonai. Elementarių dalelių skaičius Fe</w:t>
            </w:r>
            <w:r>
              <w:rPr>
                <w:rFonts w:ascii="Times New Roman" w:eastAsia="Times New Roman" w:hAnsi="Times New Roman" w:cs="Times New Roman"/>
                <w:sz w:val="24"/>
                <w:szCs w:val="24"/>
                <w:vertAlign w:val="superscript"/>
              </w:rPr>
              <w:t>3+</w:t>
            </w:r>
          </w:p>
          <w:p w14:paraId="000006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E948F4B" w14:textId="77777777">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Geležies fizikinės savybės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4A134E" w14:textId="77777777">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6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Rūdžių fizikinės savybės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8D34FC2" w14:textId="77777777">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Kuri dalelė stabilesnė: atomas ar jonas?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DA796B3" w14:textId="77777777">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Kokie sandaros pokyčiai vyksta kai </w:t>
            </w:r>
          </w:p>
          <w:p w14:paraId="000006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atomas virsta jonu?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14D26F9" w14:textId="77777777">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6D" w14:textId="015DE6F9" w:rsidR="00C20A60" w:rsidRDefault="00970BF9" w:rsidP="002F3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Kiek nemetalo atomas(C, N, O, F, H) galėtų prisijungti elektronų arba kiek metalo atomas (Li, Be, K, Na, Mg, </w:t>
            </w:r>
            <w:r>
              <w:rPr>
                <w:rFonts w:ascii="Times New Roman" w:eastAsia="Times New Roman" w:hAnsi="Times New Roman" w:cs="Times New Roman"/>
                <w:sz w:val="24"/>
                <w:szCs w:val="24"/>
              </w:rPr>
              <w:lastRenderedPageBreak/>
              <w:t xml:space="preserve">Al)galėtų netekti elektronų iki stabilios būsenos susidarymo.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7DCDF0B" w14:textId="77777777">
        <w:tc>
          <w:tcPr>
            <w:tcW w:w="410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Mėsmalėje naudojamas metalinis sietelis, kuris veikiamas maisto produktuose esančių medžiagų rūdija. Kokios buityje naudojamos medžiagos pagalba galima pašalinti rūdis ir kokie požymiai parodys, kad jos jau išsivalė.  </w:t>
            </w:r>
          </w:p>
        </w:tc>
        <w:tc>
          <w:tcPr>
            <w:tcW w:w="3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673"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A047C19" w14:textId="77777777" w:rsidR="002F3722" w:rsidRDefault="002F37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674" w14:textId="0A729D2D"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priedas</w:t>
      </w:r>
    </w:p>
    <w:p w14:paraId="00000675"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Geležies ir rūdžių fizikinių savybių palyginimas</w:t>
      </w:r>
    </w:p>
    <w:p w14:paraId="0000067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(Naudodamiesi šaltiniais)</w:t>
      </w:r>
    </w:p>
    <w:p w14:paraId="0000067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118"/>
        <w:tblW w:w="8356"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070"/>
        <w:gridCol w:w="2159"/>
        <w:gridCol w:w="2127"/>
      </w:tblGrid>
      <w:tr w:rsidR="00C20A60" w14:paraId="6F6598DD" w14:textId="77777777">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Savybės</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Geležis</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Rūdys</w:t>
            </w:r>
          </w:p>
        </w:tc>
      </w:tr>
      <w:tr w:rsidR="00C20A60" w14:paraId="27A63778" w14:textId="77777777">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Spalva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2EAAC0B3" w14:textId="77777777">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Kalumas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67AF5F27" w14:textId="77777777">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Elektros srovės laidumas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4DE249FD" w14:textId="77777777">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Tankis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7D3D3B2F" w14:textId="77777777">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Tirpumas vandenyje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311476D5" w14:textId="77777777">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Lydymosi temperatūra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791F8D7C" w14:textId="77777777">
        <w:trPr>
          <w:jc w:val="center"/>
        </w:trPr>
        <w:tc>
          <w:tcPr>
            <w:tcW w:w="40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Agregatinė būsena </w:t>
            </w:r>
          </w:p>
        </w:tc>
        <w:tc>
          <w:tcPr>
            <w:tcW w:w="21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78DA07DE" w14:textId="77777777" w:rsidR="002F3722" w:rsidRDefault="002F372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691" w14:textId="4919ABA0"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692"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 ir rūdžių sąveikos su druskos rūgšties tirpalu požymių lyginimas.</w:t>
      </w:r>
    </w:p>
    <w:p w14:paraId="00000693"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r>
        <w:rPr>
          <w:rFonts w:ascii="Times New Roman" w:eastAsia="Times New Roman" w:hAnsi="Times New Roman" w:cs="Times New Roman"/>
          <w:color w:val="000000"/>
          <w:sz w:val="24"/>
          <w:szCs w:val="24"/>
        </w:rPr>
        <w:t xml:space="preserve">  </w:t>
      </w:r>
    </w:p>
    <w:p w14:paraId="00000694"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Hipotezė  </w:t>
      </w:r>
    </w:p>
    <w:p w14:paraId="00000695"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r>
        <w:rPr>
          <w:rFonts w:ascii="Times New Roman" w:eastAsia="Times New Roman" w:hAnsi="Times New Roman" w:cs="Times New Roman"/>
          <w:color w:val="000000"/>
          <w:sz w:val="24"/>
          <w:szCs w:val="24"/>
        </w:rPr>
        <w:t xml:space="preserve">  </w:t>
      </w:r>
    </w:p>
    <w:p w14:paraId="00000696"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r>
        <w:rPr>
          <w:rFonts w:ascii="Times New Roman" w:eastAsia="Times New Roman" w:hAnsi="Times New Roman" w:cs="Times New Roman"/>
          <w:color w:val="000000"/>
          <w:sz w:val="24"/>
          <w:szCs w:val="24"/>
        </w:rPr>
        <w:t xml:space="preserve"> </w:t>
      </w:r>
    </w:p>
    <w:p w14:paraId="00000697"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Paimkite du mėgintuvėlius.  </w:t>
      </w:r>
    </w:p>
    <w:p w14:paraId="00000698"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Viename mėgintuvėlyje yra paruoštas iš anksto mišinys su rūdimis Fe(OH)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color w:val="000000"/>
          <w:sz w:val="24"/>
          <w:szCs w:val="24"/>
        </w:rPr>
        <w:t xml:space="preserve">. </w:t>
      </w:r>
    </w:p>
    <w:p w14:paraId="00000699"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4.3. Į antrą mėgintuvėlį įdėkite geležinę vinį prieš tai išvalę su švitriniu popieriumi. </w:t>
      </w:r>
    </w:p>
    <w:p w14:paraId="0000069A"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4.4. Į abu mėgintuvėlius įpilkite po 10 ml druskos rūgšties tirpalo.  </w:t>
      </w:r>
    </w:p>
    <w:p w14:paraId="0000069B"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4.5. Vizualiai stebėkite kas vyksta mėgintuvėliuose ir aprašykite stebėtus pokyčius lentelėje. </w:t>
      </w:r>
    </w:p>
    <w:p w14:paraId="0000069C"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4.6. Palyginkite grupių gautus rezultatus. </w:t>
      </w:r>
    </w:p>
    <w:p w14:paraId="0000069D"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69E"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Lentelė. </w:t>
      </w:r>
      <w:r>
        <w:rPr>
          <w:rFonts w:ascii="Times New Roman" w:eastAsia="Times New Roman" w:hAnsi="Times New Roman" w:cs="Times New Roman"/>
          <w:b/>
          <w:color w:val="000000"/>
          <w:sz w:val="24"/>
          <w:szCs w:val="24"/>
        </w:rPr>
        <w:t>Geležies ir rūdžių sąveikos su druskos rūgštimi duomenys</w:t>
      </w:r>
    </w:p>
    <w:p w14:paraId="0000069F"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11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33"/>
        <w:gridCol w:w="3544"/>
        <w:gridCol w:w="3446"/>
      </w:tblGrid>
      <w:tr w:rsidR="00C20A60" w14:paraId="4A83D285" w14:textId="77777777" w:rsidTr="00A5257D">
        <w:tc>
          <w:tcPr>
            <w:tcW w:w="353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0" w14:textId="77777777" w:rsidR="00C20A60" w:rsidRDefault="00C20A60">
            <w:pPr>
              <w:jc w:val="center"/>
              <w:rPr>
                <w:rFonts w:ascii="Times New Roman" w:eastAsia="Times New Roman" w:hAnsi="Times New Roman" w:cs="Times New Roman"/>
                <w:sz w:val="24"/>
                <w:szCs w:val="24"/>
              </w:rPr>
            </w:pPr>
          </w:p>
        </w:tc>
        <w:tc>
          <w:tcPr>
            <w:tcW w:w="3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geležies vinim</w:t>
            </w:r>
          </w:p>
        </w:tc>
        <w:tc>
          <w:tcPr>
            <w:tcW w:w="344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rūdimis</w:t>
            </w:r>
          </w:p>
        </w:tc>
      </w:tr>
      <w:tr w:rsidR="00C20A60" w14:paraId="3E30178D" w14:textId="77777777" w:rsidTr="00A5257D">
        <w:tc>
          <w:tcPr>
            <w:tcW w:w="353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Parašykite išorinius vykstančios reakcijos požymius.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4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1E4A526" w14:textId="77777777" w:rsidTr="00A5257D">
        <w:tc>
          <w:tcPr>
            <w:tcW w:w="353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Cheminį kitimą aprašanti lygtis </w:t>
            </w:r>
          </w:p>
        </w:tc>
        <w:tc>
          <w:tcPr>
            <w:tcW w:w="354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7" w14:textId="48390475" w:rsidR="00C20A60" w:rsidRPr="00A5257D" w:rsidRDefault="00EF51E2">
            <w:pPr>
              <w:jc w:val="both"/>
              <w:rPr>
                <w:rFonts w:ascii="Times New Roman" w:eastAsia="Times New Roman" w:hAnsi="Times New Roman" w:cs="Times New Roman"/>
                <w:sz w:val="24"/>
                <w:szCs w:val="24"/>
              </w:rPr>
            </w:pPr>
            <w:sdt>
              <w:sdtPr>
                <w:rPr>
                  <w:rFonts w:ascii="Times New Roman" w:hAnsi="Times New Roman" w:cs="Times New Roman"/>
                </w:rPr>
                <w:tag w:val="goog_rdk_9"/>
                <w:id w:val="-1408762561"/>
              </w:sdtPr>
              <w:sdtEndPr/>
              <w:sdtContent>
                <w:r w:rsidR="00970BF9" w:rsidRPr="00A5257D">
                  <w:rPr>
                    <w:rFonts w:ascii="Times New Roman" w:eastAsia="Cardo" w:hAnsi="Times New Roman" w:cs="Times New Roman"/>
                    <w:sz w:val="24"/>
                    <w:szCs w:val="24"/>
                  </w:rPr>
                  <w:t>Fe(k) + 2HCl(aq) →FeCl</w:t>
                </w:r>
              </w:sdtContent>
            </w:sdt>
            <w:r w:rsidR="00970BF9" w:rsidRPr="00A5257D">
              <w:rPr>
                <w:rFonts w:ascii="Times New Roman" w:eastAsia="Times New Roman" w:hAnsi="Times New Roman" w:cs="Times New Roman"/>
                <w:sz w:val="24"/>
                <w:szCs w:val="24"/>
                <w:vertAlign w:val="subscript"/>
              </w:rPr>
              <w:t>2</w:t>
            </w:r>
            <w:r w:rsidR="00970BF9" w:rsidRPr="00A5257D">
              <w:rPr>
                <w:rFonts w:ascii="Times New Roman" w:eastAsia="Times New Roman" w:hAnsi="Times New Roman" w:cs="Times New Roman"/>
                <w:sz w:val="24"/>
                <w:szCs w:val="24"/>
              </w:rPr>
              <w:t xml:space="preserve">(aq) + </w:t>
            </w:r>
            <w:r w:rsidR="00A5257D">
              <w:rPr>
                <w:rFonts w:ascii="Times New Roman" w:eastAsia="Times New Roman" w:hAnsi="Times New Roman" w:cs="Times New Roman"/>
                <w:sz w:val="24"/>
                <w:szCs w:val="24"/>
              </w:rPr>
              <w:t>+ </w:t>
            </w:r>
            <w:r w:rsidR="00970BF9" w:rsidRPr="00A5257D">
              <w:rPr>
                <w:rFonts w:ascii="Times New Roman" w:eastAsia="Times New Roman" w:hAnsi="Times New Roman" w:cs="Times New Roman"/>
                <w:sz w:val="24"/>
                <w:szCs w:val="24"/>
              </w:rPr>
              <w:t>H</w:t>
            </w:r>
            <w:r w:rsidR="00970BF9" w:rsidRPr="00A5257D">
              <w:rPr>
                <w:rFonts w:ascii="Times New Roman" w:eastAsia="Times New Roman" w:hAnsi="Times New Roman" w:cs="Times New Roman"/>
                <w:sz w:val="24"/>
                <w:szCs w:val="24"/>
                <w:vertAlign w:val="subscript"/>
              </w:rPr>
              <w:t>2</w:t>
            </w:r>
            <w:r w:rsidR="00970BF9" w:rsidRPr="00A5257D">
              <w:rPr>
                <w:rFonts w:ascii="Times New Roman" w:eastAsia="Times New Roman" w:hAnsi="Times New Roman" w:cs="Times New Roman"/>
                <w:sz w:val="24"/>
                <w:szCs w:val="24"/>
              </w:rPr>
              <w:t>(d)</w:t>
            </w:r>
          </w:p>
        </w:tc>
        <w:tc>
          <w:tcPr>
            <w:tcW w:w="344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8" w14:textId="77777777" w:rsidR="00C20A60" w:rsidRPr="00A5257D" w:rsidRDefault="00970BF9">
            <w:pPr>
              <w:jc w:val="both"/>
              <w:rPr>
                <w:rFonts w:ascii="Times New Roman" w:eastAsia="Times New Roman" w:hAnsi="Times New Roman" w:cs="Times New Roman"/>
                <w:sz w:val="24"/>
                <w:szCs w:val="24"/>
              </w:rPr>
            </w:pPr>
            <w:r w:rsidRPr="00A5257D">
              <w:rPr>
                <w:rFonts w:ascii="Times New Roman" w:eastAsia="Times New Roman" w:hAnsi="Times New Roman" w:cs="Times New Roman"/>
                <w:sz w:val="24"/>
                <w:szCs w:val="24"/>
              </w:rPr>
              <w:t>Fe(OH)</w:t>
            </w:r>
            <w:r w:rsidRPr="00A5257D">
              <w:rPr>
                <w:rFonts w:ascii="Times New Roman" w:eastAsia="Times New Roman" w:hAnsi="Times New Roman" w:cs="Times New Roman"/>
                <w:sz w:val="24"/>
                <w:szCs w:val="24"/>
                <w:vertAlign w:val="subscript"/>
              </w:rPr>
              <w:t>3</w:t>
            </w:r>
            <w:sdt>
              <w:sdtPr>
                <w:rPr>
                  <w:rFonts w:ascii="Times New Roman" w:hAnsi="Times New Roman" w:cs="Times New Roman"/>
                </w:rPr>
                <w:tag w:val="goog_rdk_10"/>
                <w:id w:val="-1082759621"/>
              </w:sdtPr>
              <w:sdtEndPr/>
              <w:sdtContent>
                <w:r w:rsidRPr="00A5257D">
                  <w:rPr>
                    <w:rFonts w:ascii="Times New Roman" w:eastAsia="Cardo" w:hAnsi="Times New Roman" w:cs="Times New Roman"/>
                    <w:sz w:val="24"/>
                    <w:szCs w:val="24"/>
                  </w:rPr>
                  <w:t>(k) + 3HCl(aq) →</w:t>
                </w:r>
              </w:sdtContent>
            </w:sdt>
          </w:p>
          <w:p w14:paraId="000006A9" w14:textId="77777777" w:rsidR="00C20A60" w:rsidRPr="00A5257D" w:rsidRDefault="00EF51E2">
            <w:pPr>
              <w:jc w:val="both"/>
              <w:rPr>
                <w:rFonts w:ascii="Times New Roman" w:eastAsia="Times New Roman" w:hAnsi="Times New Roman" w:cs="Times New Roman"/>
                <w:sz w:val="24"/>
                <w:szCs w:val="24"/>
              </w:rPr>
            </w:pPr>
            <w:sdt>
              <w:sdtPr>
                <w:rPr>
                  <w:rFonts w:ascii="Times New Roman" w:hAnsi="Times New Roman" w:cs="Times New Roman"/>
                </w:rPr>
                <w:tag w:val="goog_rdk_11"/>
                <w:id w:val="843674566"/>
              </w:sdtPr>
              <w:sdtEndPr/>
              <w:sdtContent>
                <w:r w:rsidR="00970BF9" w:rsidRPr="00A5257D">
                  <w:rPr>
                    <w:rFonts w:ascii="Times New Roman" w:eastAsia="Cardo" w:hAnsi="Times New Roman" w:cs="Times New Roman"/>
                    <w:sz w:val="24"/>
                    <w:szCs w:val="24"/>
                  </w:rPr>
                  <w:t>→ FeCl</w:t>
                </w:r>
              </w:sdtContent>
            </w:sdt>
            <w:r w:rsidR="00970BF9" w:rsidRPr="00A5257D">
              <w:rPr>
                <w:rFonts w:ascii="Times New Roman" w:eastAsia="Times New Roman" w:hAnsi="Times New Roman" w:cs="Times New Roman"/>
                <w:sz w:val="24"/>
                <w:szCs w:val="24"/>
                <w:vertAlign w:val="subscript"/>
              </w:rPr>
              <w:t>3</w:t>
            </w:r>
            <w:r w:rsidR="00970BF9" w:rsidRPr="00A5257D">
              <w:rPr>
                <w:rFonts w:ascii="Times New Roman" w:eastAsia="Times New Roman" w:hAnsi="Times New Roman" w:cs="Times New Roman"/>
                <w:sz w:val="24"/>
                <w:szCs w:val="24"/>
              </w:rPr>
              <w:t>(aq) + 3H</w:t>
            </w:r>
            <w:r w:rsidR="00970BF9" w:rsidRPr="00A5257D">
              <w:rPr>
                <w:rFonts w:ascii="Times New Roman" w:eastAsia="Times New Roman" w:hAnsi="Times New Roman" w:cs="Times New Roman"/>
                <w:sz w:val="24"/>
                <w:szCs w:val="24"/>
                <w:vertAlign w:val="subscript"/>
              </w:rPr>
              <w:t>2</w:t>
            </w:r>
            <w:r w:rsidR="00970BF9" w:rsidRPr="00A5257D">
              <w:rPr>
                <w:rFonts w:ascii="Times New Roman" w:eastAsia="Times New Roman" w:hAnsi="Times New Roman" w:cs="Times New Roman"/>
                <w:sz w:val="24"/>
                <w:szCs w:val="24"/>
              </w:rPr>
              <w:t>O(s)</w:t>
            </w:r>
          </w:p>
        </w:tc>
      </w:tr>
    </w:tbl>
    <w:p w14:paraId="000006AA"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6AB"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pavyzdys</w:t>
      </w:r>
    </w:p>
    <w:p w14:paraId="000006AC" w14:textId="77777777" w:rsidR="00C20A60" w:rsidRDefault="00970BF9" w:rsidP="00AD1CDD">
      <w:pPr>
        <w:spacing w:after="0"/>
        <w:rPr>
          <w:rFonts w:ascii="Times New Roman" w:eastAsia="Times New Roman" w:hAnsi="Times New Roman" w:cs="Times New Roman"/>
          <w:b/>
          <w:sz w:val="24"/>
          <w:szCs w:val="24"/>
        </w:rPr>
      </w:pPr>
      <w:r w:rsidRPr="00304715">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Medžiagos sandara. Periodinis dėsnis</w:t>
      </w:r>
    </w:p>
    <w:p w14:paraId="000006AD"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sz w:val="24"/>
          <w:szCs w:val="24"/>
        </w:rPr>
      </w:pPr>
      <w:r w:rsidRPr="00304715">
        <w:rPr>
          <w:rFonts w:ascii="Times New Roman" w:eastAsia="Times New Roman" w:hAnsi="Times New Roman" w:cs="Times New Roman"/>
          <w:bCs/>
          <w:sz w:val="24"/>
          <w:szCs w:val="24"/>
        </w:rPr>
        <w:t>T</w:t>
      </w:r>
      <w:r w:rsidRPr="00304715">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Kodėl atominė masė neturi matavimo vienetų?</w:t>
      </w:r>
    </w:p>
    <w:tbl>
      <w:tblPr>
        <w:tblStyle w:val="11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1BA09107"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A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2" w14:textId="3D4F2B83" w:rsidR="00C20A60" w:rsidRPr="00304715" w:rsidRDefault="00970BF9" w:rsidP="00304715">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Remdamiesi žiniomis apie atomo sandarą, išsiaiškinti kodėl naudojamos santykinės atominės masės, neturinčios matavimo vienetų. Apibūdinama santykinės atominės masės sąvoka.   </w:t>
            </w:r>
          </w:p>
        </w:tc>
      </w:tr>
      <w:tr w:rsidR="00C20A60" w14:paraId="79E8746F"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4"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Atomas, atominė masė, izotopai, santykis, atominis masės vienetas, etalonas, spindulys.</w:t>
            </w:r>
          </w:p>
        </w:tc>
      </w:tr>
      <w:tr w:rsidR="00C20A60" w14:paraId="65C7BDAF"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6"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Įvardija, kas yra atomai, atominis masės vienetas, stabilus izotopas. </w:t>
            </w:r>
          </w:p>
          <w:p w14:paraId="000006B7"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Nurodo, kad atomų masės yra labai maži dydžiai. </w:t>
            </w:r>
          </w:p>
          <w:p w14:paraId="000006B8"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Palygina atomų mases su atominiu masės vienetu, naudoja etaloną-atominį masės vienetą. </w:t>
            </w:r>
          </w:p>
        </w:tc>
      </w:tr>
      <w:tr w:rsidR="00C20A60" w14:paraId="3AC4CA0D"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B" w14:textId="2ECEF5E3"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Pažinimo – taiko turimas žinias ir supratimą naujame kontekste, aiškinasi naujas sąvokas ir reiškinius.</w:t>
            </w:r>
          </w:p>
          <w:p w14:paraId="000006BC"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Socialiniai – bendradarbiauja su kitais mokiniais, dalinasi informacija ir padeda jiems. </w:t>
            </w:r>
          </w:p>
          <w:p w14:paraId="000006BE" w14:textId="4239B5A2"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Komunikavimo ir skaitmeninė – tinkamai vartoja gamtamokslines sąvokas,</w:t>
            </w:r>
            <w:r w:rsidR="008658C8">
              <w:rPr>
                <w:rFonts w:ascii="Times New Roman" w:eastAsia="Times New Roman" w:hAnsi="Times New Roman" w:cs="Times New Roman"/>
                <w:iCs/>
                <w:sz w:val="24"/>
                <w:szCs w:val="24"/>
              </w:rPr>
              <w:t xml:space="preserve"> </w:t>
            </w:r>
            <w:r w:rsidRPr="00304715">
              <w:rPr>
                <w:rFonts w:ascii="Times New Roman" w:eastAsia="Times New Roman" w:hAnsi="Times New Roman" w:cs="Times New Roman"/>
                <w:iCs/>
                <w:sz w:val="24"/>
                <w:szCs w:val="24"/>
              </w:rPr>
              <w:t xml:space="preserve">tikslingai naudoja skaitmenines technologijas. </w:t>
            </w:r>
          </w:p>
        </w:tc>
      </w:tr>
      <w:tr w:rsidR="00C20A60" w14:paraId="2A8828A5"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0"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1 pamoka  </w:t>
            </w:r>
          </w:p>
        </w:tc>
      </w:tr>
      <w:tr w:rsidR="00C20A60" w14:paraId="448C063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2"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Tyrimas, modeliavimas.</w:t>
            </w:r>
          </w:p>
        </w:tc>
      </w:tr>
      <w:tr w:rsidR="00C20A60" w14:paraId="4AD6BE9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4"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Svarstyklės, penkios skirtingos masės bulvės. </w:t>
            </w:r>
          </w:p>
        </w:tc>
      </w:tr>
      <w:tr w:rsidR="00C20A60" w14:paraId="2B59E465"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5" w14:textId="001BB4D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w:t>
            </w:r>
            <w:r w:rsidR="00D27E7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A" w14:textId="1E0888D7" w:rsidR="00C20A60" w:rsidRPr="00304715" w:rsidRDefault="00970BF9" w:rsidP="00304715">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Kodėl santykinė atominė masė neturi matavimo vienetų? Gyvenime dažnai įvairius dalykus lyginame su nusistovėjusiais standartais. Etalonas </w:t>
            </w:r>
            <w:r w:rsidR="00304715" w:rsidRPr="00304715">
              <w:rPr>
                <w:rFonts w:ascii="Times New Roman" w:eastAsia="Times New Roman" w:hAnsi="Times New Roman" w:cs="Times New Roman"/>
                <w:iCs/>
                <w:sz w:val="24"/>
                <w:szCs w:val="24"/>
              </w:rPr>
              <w:t>–</w:t>
            </w:r>
            <w:r w:rsidRPr="00304715">
              <w:rPr>
                <w:rFonts w:ascii="Times New Roman" w:eastAsia="Times New Roman" w:hAnsi="Times New Roman" w:cs="Times New Roman"/>
                <w:iCs/>
                <w:sz w:val="24"/>
                <w:szCs w:val="24"/>
              </w:rPr>
              <w:t xml:space="preserve"> matas, matuoklis, pamatinė medžiaga ar matavimo sistema, skirta dydžio vienetui, vienai arba kelioms jo vertėms kaip pamatinėms tiksliai išreikšti, realizuoti, išsaugoti ar atkurti. (angl. – measurement, standard, etalon; pranc. – étalon; vok. – normal; rus. – эталон) Tarptautinis kilogramo etalonas yra 39 mm skersmens ir 39 mm aukščio cilindras pagamintas iš 90 % platinos ir 10 % iridžio lydinio. Imdami medžiagos masės ir etalono masės santykį gauname bedimensinį dydį.</w:t>
            </w:r>
          </w:p>
        </w:tc>
      </w:tr>
      <w:tr w:rsidR="00C20A60" w14:paraId="329BCC1C"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CC"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Sužinoma, kokias žinias mokiniai turi pamokos pradžioje. Pateikiamas įsivertinimo lapelis (1 priedas). </w:t>
            </w:r>
          </w:p>
          <w:p w14:paraId="000006CD"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Pateikiami duomenys apie atomų dydžius. </w:t>
            </w:r>
          </w:p>
          <w:p w14:paraId="000006CE"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Etalono pasirinkimas. Pasveriama mažiausia bulvė, ji priskiria etalonui ir jos masė priskiriama vienetui. </w:t>
            </w:r>
          </w:p>
          <w:p w14:paraId="000006D1" w14:textId="5995ED44" w:rsidR="00C20A60" w:rsidRPr="008658C8"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Bulvių išdėstymas masės didėjimo seka. Pasveriamos kitos bulvės, </w:t>
            </w:r>
            <w:r w:rsidRPr="008658C8">
              <w:rPr>
                <w:rFonts w:ascii="Times New Roman" w:eastAsia="Times New Roman" w:hAnsi="Times New Roman" w:cs="Times New Roman"/>
                <w:iCs/>
                <w:sz w:val="24"/>
                <w:szCs w:val="24"/>
              </w:rPr>
              <w:t>apskaičiuojama kiek kartų kitos bulvės yra didesnės už etaloną. Ant bulvių užrašomas jų masės santykis etalono masės atžvilgiu ir išdėsto bulves pagal masę: nuo mažiausios iki didžiausios (2 priedas).</w:t>
            </w:r>
          </w:p>
          <w:p w14:paraId="000006D3" w14:textId="14E0873D"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Aiškinama, kas yra atominis masės vienetas, kaip jis buvo apskaičiuotas. </w:t>
            </w:r>
          </w:p>
          <w:p w14:paraId="000006D6" w14:textId="6C037AC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Aiškinama, kad periodinėje cheminių elementų lentelėje užrašytos</w:t>
            </w:r>
            <w:r w:rsidR="00304715">
              <w:rPr>
                <w:rFonts w:ascii="Times New Roman" w:eastAsia="Times New Roman" w:hAnsi="Times New Roman" w:cs="Times New Roman"/>
                <w:iCs/>
                <w:sz w:val="24"/>
                <w:szCs w:val="24"/>
              </w:rPr>
              <w:t xml:space="preserve"> </w:t>
            </w:r>
            <w:r w:rsidRPr="00304715">
              <w:rPr>
                <w:rFonts w:ascii="Times New Roman" w:eastAsia="Times New Roman" w:hAnsi="Times New Roman" w:cs="Times New Roman"/>
                <w:iCs/>
                <w:sz w:val="24"/>
                <w:szCs w:val="24"/>
              </w:rPr>
              <w:t>masės yra atominės masės ir atominio masės vieneto santykis, kuris neturi matavimo vienetų.</w:t>
            </w:r>
          </w:p>
          <w:p w14:paraId="000006D8" w14:textId="203D6655"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 Remiantis periodine cheminių elementų lentele nustatomos ir užrašomos santykinės atominės masės: Li, N, O, Al, Fe, Cu, Pt, Xe. </w:t>
            </w:r>
          </w:p>
          <w:p w14:paraId="000006D9"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 Užpildomas įsivertinimo lapelis (1 priedas).   </w:t>
            </w:r>
          </w:p>
        </w:tc>
      </w:tr>
      <w:tr w:rsidR="00C20A60" w14:paraId="1DF22AB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 užduotys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DB"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Slenkstinis(1)</w:t>
            </w:r>
          </w:p>
          <w:p w14:paraId="000006DD" w14:textId="607574C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Remiantis periodine cheminių elementų lentele užrašyk berilio, azoto, geležies, argono santykines atomines mases</w:t>
            </w:r>
            <w:r w:rsidR="002F0271">
              <w:rPr>
                <w:rFonts w:ascii="Times New Roman" w:eastAsia="Times New Roman" w:hAnsi="Times New Roman" w:cs="Times New Roman"/>
                <w:iCs/>
                <w:sz w:val="24"/>
                <w:szCs w:val="24"/>
              </w:rPr>
              <w:t>.</w:t>
            </w:r>
          </w:p>
          <w:p w14:paraId="000006DE"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Patenkinamas (2)</w:t>
            </w:r>
          </w:p>
          <w:p w14:paraId="000006DF"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Remiantis periodine cheminių elementų lentele parašyk dviejų elementų panašių į chlorą; į kalį santykines atomines mases. </w:t>
            </w:r>
          </w:p>
          <w:p w14:paraId="000006E0"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lastRenderedPageBreak/>
              <w:t>Pagrindinis (3)</w:t>
            </w:r>
          </w:p>
          <w:p w14:paraId="000006E2" w14:textId="7694F3CE"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Remiantis periodine cheminių elementų lentele parašyk santykines atomines mases šių cheminių elementų: 3 periodo 14</w:t>
            </w:r>
            <w:r w:rsidR="002F0271">
              <w:rPr>
                <w:rFonts w:ascii="Times New Roman" w:eastAsia="Times New Roman" w:hAnsi="Times New Roman" w:cs="Times New Roman"/>
                <w:iCs/>
                <w:sz w:val="24"/>
                <w:szCs w:val="24"/>
              </w:rPr>
              <w:t xml:space="preserve"> </w:t>
            </w:r>
            <w:r w:rsidRPr="00304715">
              <w:rPr>
                <w:rFonts w:ascii="Times New Roman" w:eastAsia="Times New Roman" w:hAnsi="Times New Roman" w:cs="Times New Roman"/>
                <w:iCs/>
                <w:sz w:val="24"/>
                <w:szCs w:val="24"/>
              </w:rPr>
              <w:t xml:space="preserve">(IVA) grupės, 2 periodo 17 (VIIA) grupės. </w:t>
            </w:r>
          </w:p>
          <w:p w14:paraId="000006E3"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Aukštesnysis (4)</w:t>
            </w:r>
          </w:p>
          <w:p w14:paraId="000006E4" w14:textId="4BF44F59"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Žinodami, kad vieno atominio masės vieneto masė lygi 1,66·10</w:t>
            </w:r>
            <w:r w:rsidRPr="00304715">
              <w:rPr>
                <w:rFonts w:ascii="Times New Roman" w:eastAsia="Times New Roman" w:hAnsi="Times New Roman" w:cs="Times New Roman"/>
                <w:iCs/>
                <w:sz w:val="24"/>
                <w:szCs w:val="24"/>
                <w:vertAlign w:val="superscript"/>
              </w:rPr>
              <w:t>-24</w:t>
            </w:r>
            <w:r w:rsidRPr="00304715">
              <w:rPr>
                <w:rFonts w:ascii="Times New Roman" w:eastAsia="Times New Roman" w:hAnsi="Times New Roman" w:cs="Times New Roman"/>
                <w:iCs/>
                <w:sz w:val="24"/>
                <w:szCs w:val="24"/>
              </w:rPr>
              <w:t xml:space="preserve">g, apskaičiuokite kam lygi sieros, aukso, gyvsidabrio atomų masės. </w:t>
            </w:r>
          </w:p>
        </w:tc>
      </w:tr>
      <w:tr w:rsidR="00C20A60" w14:paraId="6E5D481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6"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Kaip apskaičiuoti kiek cukraus kruopelių yra viename pakelyje (1 kg )cukraus? (Etalono sukūrimas.). Kur dar susiduriame su etalonais? Kokius dar žinote etalonus?  </w:t>
            </w:r>
          </w:p>
        </w:tc>
      </w:tr>
      <w:tr w:rsidR="00C20A60" w14:paraId="0BA4124C"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8" w14:textId="76DB4134"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E9" w14:textId="77777777" w:rsidR="00C20A60" w:rsidRPr="00304715" w:rsidRDefault="00970BF9">
            <w:pPr>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Informacija apie etalonus </w:t>
            </w:r>
            <w:hyperlink r:id="rId178">
              <w:r w:rsidRPr="00304715">
                <w:rPr>
                  <w:rFonts w:ascii="Times New Roman" w:eastAsia="Times New Roman" w:hAnsi="Times New Roman" w:cs="Times New Roman"/>
                  <w:iCs/>
                  <w:color w:val="1155CC"/>
                  <w:sz w:val="24"/>
                  <w:szCs w:val="24"/>
                  <w:u w:val="single"/>
                </w:rPr>
                <w:t>Technologiniai vyksmai ir matavimai</w:t>
              </w:r>
            </w:hyperlink>
            <w:r w:rsidRPr="00304715">
              <w:rPr>
                <w:rFonts w:ascii="Times New Roman" w:eastAsia="Times New Roman" w:hAnsi="Times New Roman" w:cs="Times New Roman"/>
                <w:iCs/>
                <w:sz w:val="24"/>
                <w:szCs w:val="24"/>
              </w:rPr>
              <w:t xml:space="preserve"> </w:t>
            </w:r>
          </w:p>
        </w:tc>
      </w:tr>
    </w:tbl>
    <w:p w14:paraId="000006EB"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6E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Įsivertinimo lapas</w:t>
      </w:r>
    </w:p>
    <w:tbl>
      <w:tblPr>
        <w:tblStyle w:val="11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70"/>
        <w:gridCol w:w="2977"/>
        <w:gridCol w:w="2876"/>
      </w:tblGrid>
      <w:tr w:rsidR="00C20A60" w14:paraId="305EA309" w14:textId="77777777" w:rsidTr="00D27E7B">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EE" w14:textId="7777777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EF" w14:textId="7777777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6F0" w14:textId="34F7D41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w:t>
            </w:r>
          </w:p>
          <w:p w14:paraId="000006F1" w14:textId="7777777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patirtį.</w:t>
            </w:r>
          </w:p>
        </w:tc>
      </w:tr>
      <w:tr w:rsidR="00C20A60" w14:paraId="39A1574D" w14:textId="77777777">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tai yra sferos spindulys, skersmuo?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D9F064D" w14:textId="77777777">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0,00000000001 m tai yra 10</w:t>
            </w:r>
            <w:r>
              <w:rPr>
                <w:rFonts w:ascii="Times New Roman" w:eastAsia="Times New Roman" w:hAnsi="Times New Roman" w:cs="Times New Roman"/>
                <w:sz w:val="24"/>
                <w:szCs w:val="24"/>
                <w:vertAlign w:val="superscript"/>
              </w:rPr>
              <w:t xml:space="preserve">-10 </w:t>
            </w:r>
            <w:r>
              <w:rPr>
                <w:rFonts w:ascii="Times New Roman" w:eastAsia="Times New Roman" w:hAnsi="Times New Roman" w:cs="Times New Roman"/>
                <w:sz w:val="24"/>
                <w:szCs w:val="24"/>
              </w:rPr>
              <w:t xml:space="preserve">m. Patikrink.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8C1B64D" w14:textId="77777777">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9" w14:textId="150DD5AE" w:rsidR="00C20A60" w:rsidRDefault="00970BF9" w:rsidP="002F02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Santykis gaunamas kai dalinami du dydžiai ir gautas dydis neturi matavimo vienetų.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A7B8B68" w14:textId="77777777">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Apibūdink, ką parodo dydis A</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(Fe) = 56?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6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09FC9AF" w14:textId="77777777">
        <w:tc>
          <w:tcPr>
            <w:tcW w:w="46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1" w14:textId="09B4CD57"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Prisimink atliktą bandymą ir paaiškink: </w:t>
            </w:r>
            <w:r w:rsidR="00D27E7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tominis masės vienetas yra 1/12 anglies atomo </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C masės dalis. Kodėl anglies atomo masę reikėjo padalinti iš 12. </w:t>
            </w:r>
          </w:p>
        </w:tc>
        <w:tc>
          <w:tcPr>
            <w:tcW w:w="29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05"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70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Bulvių masių palyginimas su etalonu</w:t>
      </w:r>
    </w:p>
    <w:tbl>
      <w:tblPr>
        <w:tblStyle w:val="114"/>
        <w:tblW w:w="10482"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2410"/>
        <w:gridCol w:w="1417"/>
        <w:gridCol w:w="1418"/>
        <w:gridCol w:w="1417"/>
        <w:gridCol w:w="1418"/>
      </w:tblGrid>
      <w:tr w:rsidR="00C20A60" w14:paraId="5D08FB31" w14:textId="77777777">
        <w:tc>
          <w:tcPr>
            <w:tcW w:w="2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8" w14:textId="542FC501" w:rsidR="00C20A60" w:rsidRDefault="00C20A60">
            <w:pPr>
              <w:jc w:val="both"/>
              <w:rPr>
                <w:rFonts w:ascii="Times New Roman" w:eastAsia="Times New Roman" w:hAnsi="Times New Roman" w:cs="Times New Roman"/>
                <w:sz w:val="24"/>
                <w:szCs w:val="24"/>
              </w:rPr>
            </w:pPr>
          </w:p>
        </w:tc>
        <w:tc>
          <w:tcPr>
            <w:tcW w:w="24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9" w14:textId="385B2B8F"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Bulvė </w:t>
            </w:r>
            <w:r w:rsidR="00D27E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etalonas</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bulvė</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bulvė</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bulvė</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bulvė</w:t>
            </w:r>
          </w:p>
        </w:tc>
      </w:tr>
      <w:tr w:rsidR="00C20A60" w14:paraId="3C995E9E" w14:textId="77777777">
        <w:tc>
          <w:tcPr>
            <w:tcW w:w="2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Masės (kg) </w:t>
            </w:r>
          </w:p>
        </w:tc>
        <w:tc>
          <w:tcPr>
            <w:tcW w:w="24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2CFA8BD" w14:textId="77777777">
        <w:tc>
          <w:tcPr>
            <w:tcW w:w="2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5" w14:textId="5E2EF3C2"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Bulvės masės santykis su etalonu. </w:t>
            </w:r>
          </w:p>
        </w:tc>
        <w:tc>
          <w:tcPr>
            <w:tcW w:w="24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3895697" w14:textId="77777777">
        <w:tc>
          <w:tcPr>
            <w:tcW w:w="24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D" w14:textId="30DE60A9"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Numeravimas nuo mažiausios iki didžiausios masės. </w:t>
            </w:r>
          </w:p>
        </w:tc>
        <w:tc>
          <w:tcPr>
            <w:tcW w:w="24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23"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724"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pavyzdys</w:t>
      </w:r>
    </w:p>
    <w:p w14:paraId="00000725" w14:textId="77777777" w:rsidR="00C20A60" w:rsidRDefault="00970BF9" w:rsidP="00AD1CDD">
      <w:pPr>
        <w:spacing w:after="0"/>
        <w:rPr>
          <w:rFonts w:ascii="Times New Roman" w:eastAsia="Times New Roman" w:hAnsi="Times New Roman" w:cs="Times New Roman"/>
          <w:b/>
          <w:sz w:val="24"/>
          <w:szCs w:val="24"/>
        </w:rPr>
      </w:pPr>
      <w:r w:rsidRPr="00D27E7B">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Medžiagos sandara. Cheminiai ryšiai</w:t>
      </w:r>
    </w:p>
    <w:p w14:paraId="00000726"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color w:val="000000"/>
          <w:sz w:val="24"/>
          <w:szCs w:val="24"/>
        </w:rPr>
      </w:pPr>
      <w:r w:rsidRPr="00D27E7B">
        <w:rPr>
          <w:rFonts w:ascii="Times New Roman" w:eastAsia="Times New Roman" w:hAnsi="Times New Roman" w:cs="Times New Roman"/>
          <w:bCs/>
          <w:sz w:val="24"/>
          <w:szCs w:val="24"/>
        </w:rPr>
        <w:t>T</w:t>
      </w:r>
      <w:r w:rsidRPr="00D27E7B">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Kokie </w:t>
      </w:r>
      <w:r>
        <w:rPr>
          <w:rFonts w:ascii="Times New Roman" w:eastAsia="Times New Roman" w:hAnsi="Times New Roman" w:cs="Times New Roman"/>
          <w:b/>
          <w:i/>
          <w:color w:val="000000"/>
          <w:sz w:val="24"/>
          <w:szCs w:val="24"/>
        </w:rPr>
        <w:t>klijai</w:t>
      </w:r>
      <w:r>
        <w:rPr>
          <w:rFonts w:ascii="Times New Roman" w:eastAsia="Times New Roman" w:hAnsi="Times New Roman" w:cs="Times New Roman"/>
          <w:b/>
          <w:color w:val="000000"/>
          <w:sz w:val="24"/>
          <w:szCs w:val="24"/>
        </w:rPr>
        <w:t xml:space="preserve"> suriša nemetalų atomus į molekules?</w:t>
      </w:r>
    </w:p>
    <w:tbl>
      <w:tblPr>
        <w:tblStyle w:val="113"/>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50"/>
        <w:gridCol w:w="7665"/>
      </w:tblGrid>
      <w:tr w:rsidR="00C20A60" w14:paraId="56CBC954"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9"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Remdamiesi atomų Luiso (taškinėmis elektroninėmis) formulėmis ir abipuse trauka tarp atomus jungiančių bendrų elektronų porų ir atomų branduolių, išsiaiškinkite, kodėl vandens molekulėje yra du vandenilio atomai susijungę su vienu deguonies atomu, kas šiuos atomus laiko molekulėje? </w:t>
            </w:r>
          </w:p>
          <w:p w14:paraId="0000072A"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lastRenderedPageBreak/>
              <w:t xml:space="preserve">Paaiškinama, kad kovalentiniai nepoliniai ir poliniai ryšiai susidaro atsirandant bendrosioms elektronų poroms tarp nemetalų atomų. </w:t>
            </w:r>
          </w:p>
        </w:tc>
      </w:tr>
      <w:tr w:rsidR="00C20A60" w14:paraId="62F779A0"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Žinios (sąvokos, reiškiniai)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E" w14:textId="1BCA9A29"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Valentiniai elektronai, atominės dalelės stabilumas, laisvoji elektronų pora, bendroji elektronų pora, taškinės elektroninės formulės, abipusė trauka tarp atomų branduolių ir bendrų elektronų porų tarp atomų.   </w:t>
            </w:r>
          </w:p>
        </w:tc>
      </w:tr>
      <w:tr w:rsidR="00C20A60" w14:paraId="4B01CE5C"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0"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Įvardija, kas yra valentiniai elektronai, atominės dalelės stabilumas. </w:t>
            </w:r>
          </w:p>
          <w:p w14:paraId="00000731"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Nurodo, kad susidarant bendroms elektronų poroms dalyvauja pavieniai, neturintys porų elektronai. </w:t>
            </w:r>
          </w:p>
          <w:p w14:paraId="00000732"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Pavaizduoja nemetalų atomų jungimosi į molekules schemas elektroninėmis taškinėmis formulėmis. Palygina skirtingų molekulių sandarą.  </w:t>
            </w:r>
          </w:p>
          <w:p w14:paraId="00000733"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Prognozuoja remdamiesi periodine lentele ir Luiso (taškine elektronine) formule kiek atomų galėtų susijungti į molekules, kad visi atomai turėtų užpildytą išorinį  elektronų sluoksnį.  </w:t>
            </w:r>
          </w:p>
        </w:tc>
      </w:tr>
      <w:tr w:rsidR="00C20A60" w14:paraId="1F567418"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6" w14:textId="528DBFF9"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Pažinimo – taiko turimas žinias ir supratimą naujame kontekste, aiškinasi naujas sąvokas ir reiškinius</w:t>
            </w:r>
            <w:r w:rsidR="00D27E7B">
              <w:rPr>
                <w:rFonts w:ascii="Times New Roman" w:eastAsia="Times New Roman" w:hAnsi="Times New Roman" w:cs="Times New Roman"/>
                <w:iCs/>
                <w:sz w:val="24"/>
                <w:szCs w:val="24"/>
              </w:rPr>
              <w:t>.</w:t>
            </w:r>
            <w:r w:rsidRPr="00D27E7B">
              <w:rPr>
                <w:rFonts w:ascii="Times New Roman" w:eastAsia="Times New Roman" w:hAnsi="Times New Roman" w:cs="Times New Roman"/>
                <w:iCs/>
                <w:sz w:val="24"/>
                <w:szCs w:val="24"/>
              </w:rPr>
              <w:t xml:space="preserve"> </w:t>
            </w:r>
          </w:p>
          <w:p w14:paraId="00000737" w14:textId="77777777"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Socialiniai – bendradarbiauja su kitais mokiniais, dalinasi informacija ir padeda jiems. </w:t>
            </w:r>
          </w:p>
          <w:p w14:paraId="00000739" w14:textId="0AF3373A"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Komunikavimo ir skaitmeninė – tinkamai vartoja gamtamokslines sąvokas, tikslingai naudoja skaitmenines technologijas. </w:t>
            </w:r>
          </w:p>
        </w:tc>
      </w:tr>
      <w:tr w:rsidR="00C20A60" w14:paraId="52B079EF"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B"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1 pamoka  </w:t>
            </w:r>
          </w:p>
        </w:tc>
      </w:tr>
      <w:tr w:rsidR="00C20A60" w14:paraId="5742AF06"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D"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Dėlionės, analogijų metodas, savarankiškas užduočių atlikimas. </w:t>
            </w:r>
          </w:p>
        </w:tc>
      </w:tr>
      <w:tr w:rsidR="00C20A60" w14:paraId="344153EB"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3F"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„Domino kaladėlės” </w:t>
            </w:r>
          </w:p>
        </w:tc>
      </w:tr>
      <w:tr w:rsidR="00C20A60" w14:paraId="493D36F0"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0" w14:textId="56ED765B"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w:t>
            </w:r>
            <w:r w:rsidR="00D27E7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vadinė situacija, sudominimas)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5" w14:textId="38536357"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Atomus molekulėse laiko bendros elektronų poros, tai yra kaip savotiški „klijai“. Tarp dviejų atomų gali būti viena, dvi, trys „klijuojančios“ elektronų poros. Kuo daugiau „klijų“ tuo tvirčiau molekulėse atomai susijungę.  Atomų branduoliai įelektrinti teigiamai, elektronai turi neigiamą krūvį. Tarp atomų branduolių ir bendrų elektronų veikia traukos jėgos, pliusai traukia minusus, o minusai pliusus. Kodėl atomai į molekules jungiasi  tam tikru santykiu? Kodėl vandenilio molekulę sudaro du atomai, azoto molekulę  </w:t>
            </w:r>
            <w:r w:rsidR="00D27E7B">
              <w:rPr>
                <w:rFonts w:ascii="Times New Roman" w:eastAsia="Times New Roman" w:hAnsi="Times New Roman" w:cs="Times New Roman"/>
                <w:iCs/>
                <w:sz w:val="24"/>
                <w:szCs w:val="24"/>
              </w:rPr>
              <w:t>–</w:t>
            </w:r>
            <w:r w:rsidRPr="00D27E7B">
              <w:rPr>
                <w:rFonts w:ascii="Times New Roman" w:eastAsia="Times New Roman" w:hAnsi="Times New Roman" w:cs="Times New Roman"/>
                <w:iCs/>
                <w:sz w:val="24"/>
                <w:szCs w:val="24"/>
              </w:rPr>
              <w:t xml:space="preserve"> du atomai, vandens molekulę – trys atomai? Kaip nustatyti, kiek atomų sudarys molekulę?</w:t>
            </w:r>
          </w:p>
        </w:tc>
      </w:tr>
      <w:tr w:rsidR="00C20A60" w14:paraId="4C71637D"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47" w14:textId="3CF8009C" w:rsidR="00C20A60" w:rsidRPr="00D27E7B" w:rsidRDefault="00970BF9" w:rsidP="00B87A64">
            <w:pPr>
              <w:pStyle w:val="ListParagraph"/>
              <w:numPr>
                <w:ilvl w:val="0"/>
                <w:numId w:val="51"/>
              </w:num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Įsivertinimo lapelio užpildymas.  </w:t>
            </w:r>
          </w:p>
          <w:p w14:paraId="00000749" w14:textId="679D863B" w:rsidR="00C20A60" w:rsidRPr="00D27E7B" w:rsidRDefault="00970BF9" w:rsidP="00B87A64">
            <w:pPr>
              <w:pStyle w:val="ListParagraph"/>
              <w:numPr>
                <w:ilvl w:val="0"/>
                <w:numId w:val="51"/>
              </w:num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Savarankiškas darbas, palyginant parašytą rezultatą su lentoje pateiktu atsakymu. </w:t>
            </w:r>
          </w:p>
          <w:p w14:paraId="0000074A" w14:textId="48AF24B0"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a) Nemetalų atomų </w:t>
            </w:r>
            <w:r w:rsidR="003675C2">
              <w:rPr>
                <w:rFonts w:ascii="Times New Roman" w:eastAsia="Times New Roman" w:hAnsi="Times New Roman" w:cs="Times New Roman"/>
                <w:iCs/>
                <w:sz w:val="24"/>
                <w:szCs w:val="24"/>
              </w:rPr>
              <w:t>Luiso (</w:t>
            </w:r>
            <w:r w:rsidRPr="00D27E7B">
              <w:rPr>
                <w:rFonts w:ascii="Times New Roman" w:eastAsia="Times New Roman" w:hAnsi="Times New Roman" w:cs="Times New Roman"/>
                <w:iCs/>
                <w:sz w:val="24"/>
                <w:szCs w:val="24"/>
              </w:rPr>
              <w:t>elektroninių taškinių</w:t>
            </w:r>
            <w:r w:rsidR="003675C2">
              <w:rPr>
                <w:rFonts w:ascii="Times New Roman" w:eastAsia="Times New Roman" w:hAnsi="Times New Roman" w:cs="Times New Roman"/>
                <w:iCs/>
                <w:sz w:val="24"/>
                <w:szCs w:val="24"/>
              </w:rPr>
              <w:t>)</w:t>
            </w:r>
            <w:r w:rsidRPr="00D27E7B">
              <w:rPr>
                <w:rFonts w:ascii="Times New Roman" w:eastAsia="Times New Roman" w:hAnsi="Times New Roman" w:cs="Times New Roman"/>
                <w:iCs/>
                <w:sz w:val="24"/>
                <w:szCs w:val="24"/>
              </w:rPr>
              <w:t xml:space="preserve"> formulių rašymas: H, C, N, O, F, Si, P, S, Cl. </w:t>
            </w:r>
          </w:p>
          <w:p w14:paraId="0000074B"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b) Nemetalų atomų jungimas vieno su kitu į molekules, kad abiejų atomų</w:t>
            </w:r>
          </w:p>
          <w:p w14:paraId="0000074C" w14:textId="021F40F8"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išorinis elektronų sluoksnis užsipildytų iki stabilaus (8). C ir H, N ir H, Cl ir H, O ir H.  </w:t>
            </w:r>
          </w:p>
          <w:p w14:paraId="0000074D" w14:textId="77777777" w:rsidR="00C20A60" w:rsidRPr="00D27E7B" w:rsidRDefault="00EF51E2">
            <w:pPr>
              <w:jc w:val="both"/>
              <w:rPr>
                <w:rFonts w:ascii="Times New Roman" w:eastAsia="Times New Roman" w:hAnsi="Times New Roman" w:cs="Times New Roman"/>
                <w:iCs/>
                <w:sz w:val="24"/>
                <w:szCs w:val="24"/>
              </w:rPr>
            </w:pPr>
            <w:hyperlink r:id="rId179">
              <w:r w:rsidR="00970BF9" w:rsidRPr="00D27E7B">
                <w:rPr>
                  <w:rFonts w:ascii="Times New Roman" w:eastAsia="Times New Roman" w:hAnsi="Times New Roman" w:cs="Times New Roman"/>
                  <w:iCs/>
                  <w:color w:val="0000FF"/>
                  <w:sz w:val="24"/>
                  <w:szCs w:val="24"/>
                  <w:u w:val="single"/>
                </w:rPr>
                <w:t>What are Covalent Bonds? | Don't Memorise</w:t>
              </w:r>
            </w:hyperlink>
            <w:r w:rsidR="00970BF9" w:rsidRPr="00D27E7B">
              <w:rPr>
                <w:rFonts w:ascii="Times New Roman" w:eastAsia="Times New Roman" w:hAnsi="Times New Roman" w:cs="Times New Roman"/>
                <w:iCs/>
                <w:sz w:val="24"/>
                <w:szCs w:val="24"/>
              </w:rPr>
              <w:t xml:space="preserve"> </w:t>
            </w:r>
          </w:p>
          <w:p w14:paraId="0000074E"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c) Parinkimas žodžių, kad sakiniai būtų teisingi: </w:t>
            </w:r>
          </w:p>
          <w:p w14:paraId="0000074F"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Kaip susidaro vandenilio molekulė? </w:t>
            </w:r>
          </w:p>
          <w:p w14:paraId="00000752" w14:textId="1098BCD0" w:rsidR="00C20A60" w:rsidRPr="00D27E7B" w:rsidRDefault="00970BF9" w:rsidP="003675C2">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Vandenilio H atomas sudarytas iš teigiamą / neigiamą krūvį turinčio branduolio ir teigiamą / neigiamą krūvį turinčio elektrono. Būdami priešingo krūvio branduolys ir elektronas traukia / stumia vienas kitą, todėl laikosi kartu. Kai du vandenilio atomai netvarkingai judėdami atsiduria arti vienas kito,</w:t>
            </w:r>
            <w:r w:rsidR="003675C2">
              <w:rPr>
                <w:rFonts w:ascii="Times New Roman" w:eastAsia="Times New Roman" w:hAnsi="Times New Roman" w:cs="Times New Roman"/>
                <w:iCs/>
                <w:sz w:val="24"/>
                <w:szCs w:val="24"/>
              </w:rPr>
              <w:t xml:space="preserve"> </w:t>
            </w:r>
            <w:r w:rsidRPr="00D27E7B">
              <w:rPr>
                <w:rFonts w:ascii="Times New Roman" w:eastAsia="Times New Roman" w:hAnsi="Times New Roman" w:cs="Times New Roman"/>
                <w:iCs/>
                <w:sz w:val="24"/>
                <w:szCs w:val="24"/>
              </w:rPr>
              <w:t xml:space="preserve">jų branduoliai </w:t>
            </w:r>
            <w:r w:rsidRPr="00D27E7B">
              <w:rPr>
                <w:rFonts w:ascii="Times New Roman" w:eastAsia="Times New Roman" w:hAnsi="Times New Roman" w:cs="Times New Roman"/>
                <w:iCs/>
                <w:sz w:val="24"/>
                <w:szCs w:val="24"/>
              </w:rPr>
              <w:lastRenderedPageBreak/>
              <w:t xml:space="preserve">ima vienas kitą traukti / stumti. Vienas kitą ima traukti / stumti šių atomų elektronai. Tačiau branduoliai traukia ne tik savo, bet ir vienas kito elektroną. Todėl elektronai išsidėsto tarp branduolių taip, kad priklausytų abiem atomams.  Tarp teigiamąjį krūvį turinčių branduolių įsiterpusi neigiamąjį krūvį turinti bendroji elektronų pora traukia / stumia abiejų atomų branduolius, o abiejų atomų branduoliai traukia / stumia bendrą elektronų porą.  </w:t>
            </w:r>
          </w:p>
          <w:p w14:paraId="00000754" w14:textId="77777777" w:rsidR="00C20A60" w:rsidRPr="00D27E7B" w:rsidRDefault="00970BF9">
            <w:pPr>
              <w:jc w:val="both"/>
              <w:rPr>
                <w:rFonts w:ascii="Times New Roman" w:eastAsia="Times New Roman" w:hAnsi="Times New Roman" w:cs="Times New Roman"/>
                <w:iCs/>
                <w:color w:val="000000"/>
                <w:sz w:val="24"/>
                <w:szCs w:val="24"/>
              </w:rPr>
            </w:pPr>
            <w:r w:rsidRPr="00D27E7B">
              <w:rPr>
                <w:rFonts w:ascii="Times New Roman" w:eastAsia="Times New Roman" w:hAnsi="Times New Roman" w:cs="Times New Roman"/>
                <w:iCs/>
                <w:noProof/>
                <w:sz w:val="24"/>
                <w:szCs w:val="24"/>
                <w:lang w:val="pl-PL" w:eastAsia="pl-PL"/>
              </w:rPr>
              <w:drawing>
                <wp:inline distT="0" distB="0" distL="0" distR="0" wp14:anchorId="13397287" wp14:editId="1DEB6988">
                  <wp:extent cx="4413250" cy="819150"/>
                  <wp:effectExtent l="0" t="0" r="0" b="0"/>
                  <wp:docPr id="107730372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80"/>
                          <a:srcRect/>
                          <a:stretch>
                            <a:fillRect/>
                          </a:stretch>
                        </pic:blipFill>
                        <pic:spPr>
                          <a:xfrm>
                            <a:off x="0" y="0"/>
                            <a:ext cx="4413250" cy="819150"/>
                          </a:xfrm>
                          <a:prstGeom prst="rect">
                            <a:avLst/>
                          </a:prstGeom>
                          <a:ln/>
                        </pic:spPr>
                      </pic:pic>
                    </a:graphicData>
                  </a:graphic>
                </wp:inline>
              </w:drawing>
            </w:r>
          </w:p>
          <w:p w14:paraId="00000757" w14:textId="105A32C9" w:rsidR="00C20A60" w:rsidRPr="003675C2" w:rsidRDefault="00970BF9" w:rsidP="00B87A64">
            <w:pPr>
              <w:pStyle w:val="ListParagraph"/>
              <w:numPr>
                <w:ilvl w:val="0"/>
                <w:numId w:val="51"/>
              </w:numPr>
              <w:jc w:val="both"/>
              <w:rPr>
                <w:rFonts w:ascii="Times New Roman" w:eastAsia="Times New Roman" w:hAnsi="Times New Roman" w:cs="Times New Roman"/>
                <w:iCs/>
                <w:sz w:val="24"/>
                <w:szCs w:val="24"/>
              </w:rPr>
            </w:pPr>
            <w:r w:rsidRPr="003675C2">
              <w:rPr>
                <w:rFonts w:ascii="Times New Roman" w:eastAsia="Times New Roman" w:hAnsi="Times New Roman" w:cs="Times New Roman"/>
                <w:iCs/>
                <w:sz w:val="24"/>
                <w:szCs w:val="24"/>
              </w:rPr>
              <w:t xml:space="preserve">Pateikiamos domino kaladėlės. Dirbdami komandose priskiria kiekvienam </w:t>
            </w:r>
          </w:p>
          <w:p w14:paraId="00000758"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junginiui domino kaladėlę ir paaiškina savo pasirinkimą. (2 priedas) </w:t>
            </w:r>
          </w:p>
          <w:p w14:paraId="00000759" w14:textId="20587CEC" w:rsidR="00C20A60" w:rsidRPr="003675C2" w:rsidRDefault="00970BF9" w:rsidP="00B87A64">
            <w:pPr>
              <w:pStyle w:val="ListParagraph"/>
              <w:numPr>
                <w:ilvl w:val="0"/>
                <w:numId w:val="51"/>
              </w:numPr>
              <w:jc w:val="both"/>
              <w:rPr>
                <w:rFonts w:ascii="Times New Roman" w:eastAsia="Times New Roman" w:hAnsi="Times New Roman" w:cs="Times New Roman"/>
                <w:iCs/>
                <w:sz w:val="24"/>
                <w:szCs w:val="24"/>
              </w:rPr>
            </w:pPr>
            <w:r w:rsidRPr="003675C2">
              <w:rPr>
                <w:rFonts w:ascii="Times New Roman" w:eastAsia="Times New Roman" w:hAnsi="Times New Roman" w:cs="Times New Roman"/>
                <w:iCs/>
                <w:sz w:val="24"/>
                <w:szCs w:val="24"/>
              </w:rPr>
              <w:t>Įvertina savo įgytą pamokoje patirtį ir užpildo įsivertinimo lentelę.  </w:t>
            </w:r>
          </w:p>
        </w:tc>
      </w:tr>
      <w:tr w:rsidR="00C20A60" w14:paraId="35028522"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5B"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Prisiminę ir apmąstę pamokos turinį ir eigą:   </w:t>
            </w:r>
          </w:p>
          <w:p w14:paraId="0000075C"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Slenkstinis(1)</w:t>
            </w:r>
          </w:p>
          <w:p w14:paraId="0000075D"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Tarp pateiktų parašytų elektroninių taškinių formulių atranda teisingas. </w:t>
            </w:r>
          </w:p>
          <w:p w14:paraId="0000075E"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Patenkinamas (2)</w:t>
            </w:r>
          </w:p>
          <w:p w14:paraId="00000760" w14:textId="5CEAA4AB"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Remiantis periodine cheminių elementų lentele nusako kiek vandenilio atomų gali prisijungti C, P, F, S.  </w:t>
            </w:r>
          </w:p>
          <w:p w14:paraId="00000761"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Pagrindinis (3)</w:t>
            </w:r>
          </w:p>
          <w:p w14:paraId="00000762" w14:textId="14D8D185"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Apibūdina kovalentinį ryšį. Užrašo deguonies molekulės Luiso (taškinę elektroninę) formulę ir paaiškina, kodėl abu deguonies atomai yra stabilūs. </w:t>
            </w:r>
          </w:p>
          <w:p w14:paraId="00000763"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Aukštesnysis (4)</w:t>
            </w:r>
          </w:p>
          <w:p w14:paraId="00000764"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Analizuoja bendras elektronų poras H</w:t>
            </w:r>
            <w:r w:rsidRPr="00D27E7B">
              <w:rPr>
                <w:rFonts w:ascii="Times New Roman" w:eastAsia="Times New Roman" w:hAnsi="Times New Roman" w:cs="Times New Roman"/>
                <w:iCs/>
                <w:sz w:val="24"/>
                <w:szCs w:val="24"/>
                <w:vertAlign w:val="subscript"/>
              </w:rPr>
              <w:t>2,</w:t>
            </w:r>
            <w:r w:rsidRPr="00D27E7B">
              <w:rPr>
                <w:rFonts w:ascii="Times New Roman" w:eastAsia="Times New Roman" w:hAnsi="Times New Roman" w:cs="Times New Roman"/>
                <w:iCs/>
                <w:sz w:val="24"/>
                <w:szCs w:val="24"/>
              </w:rPr>
              <w:t xml:space="preserve"> F</w:t>
            </w:r>
            <w:r w:rsidRPr="00D27E7B">
              <w:rPr>
                <w:rFonts w:ascii="Times New Roman" w:eastAsia="Times New Roman" w:hAnsi="Times New Roman" w:cs="Times New Roman"/>
                <w:iCs/>
                <w:sz w:val="24"/>
                <w:szCs w:val="24"/>
                <w:vertAlign w:val="subscript"/>
              </w:rPr>
              <w:t>2</w:t>
            </w:r>
            <w:r w:rsidRPr="00D27E7B">
              <w:rPr>
                <w:rFonts w:ascii="Times New Roman" w:eastAsia="Times New Roman" w:hAnsi="Times New Roman" w:cs="Times New Roman"/>
                <w:iCs/>
                <w:sz w:val="24"/>
                <w:szCs w:val="24"/>
              </w:rPr>
              <w:t xml:space="preserve"> ir HF molekulėse. Surašo panašumus ir skirtumus. Paaiškina kovalentinio ryšio susidarymo esmę. </w:t>
            </w:r>
          </w:p>
        </w:tc>
      </w:tr>
      <w:tr w:rsidR="00C20A60" w14:paraId="3CBA3135"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6"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Kuo galima papildyti, kaip pratęsti </w:t>
            </w:r>
          </w:p>
        </w:tc>
      </w:tr>
      <w:tr w:rsidR="00C20A60" w14:paraId="4DFE9F83"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8"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Nuorodos į informacijos šaltinius, patarimai dėl priemonių, eigos</w:t>
            </w:r>
            <w:r w:rsidRPr="00D27E7B">
              <w:rPr>
                <w:rFonts w:ascii="Times New Roman" w:eastAsia="Times New Roman" w:hAnsi="Times New Roman" w:cs="Times New Roman"/>
                <w:b/>
                <w:iCs/>
                <w:smallCaps/>
                <w:sz w:val="24"/>
                <w:szCs w:val="24"/>
              </w:rPr>
              <w:t> </w:t>
            </w:r>
            <w:r w:rsidRPr="00D27E7B">
              <w:rPr>
                <w:rFonts w:ascii="Times New Roman" w:eastAsia="Times New Roman" w:hAnsi="Times New Roman" w:cs="Times New Roman"/>
                <w:iCs/>
                <w:sz w:val="24"/>
                <w:szCs w:val="24"/>
              </w:rPr>
              <w:t xml:space="preserve"> </w:t>
            </w:r>
          </w:p>
        </w:tc>
      </w:tr>
    </w:tbl>
    <w:p w14:paraId="3E305156" w14:textId="77777777" w:rsidR="00C77FC2" w:rsidRDefault="00C77FC2">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76A" w14:textId="30BC2DA8"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76B" w14:textId="336E179C"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Įsivertinimo lapas</w:t>
      </w:r>
    </w:p>
    <w:p w14:paraId="218C8FBE" w14:textId="77777777" w:rsidR="00FC7EED" w:rsidRDefault="00FC7EE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11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3C3A3596"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2026A2E5"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 atomo išorinį elektronų </w:t>
            </w:r>
          </w:p>
          <w:p w14:paraId="000007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sluoksnį.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543F826"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Kurie cheminio elemento elektronai</w:t>
            </w:r>
          </w:p>
          <w:p w14:paraId="000007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sudaro cheminius ryšius?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B936BD3"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Kodėl vienas anglies C atomas sudaro 4 cheminius ryšius su 4 vandenilio atomais?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19C42F7" w14:textId="77777777">
        <w:trPr>
          <w:trHeight w:val="20"/>
        </w:trPr>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D" w14:textId="319C372D" w:rsidR="00C20A60" w:rsidRDefault="00970BF9" w:rsidP="00C77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Pagalvok ir atsakyk: kodėl klijų palyginimas su nemetalų atomus rišančia elektronų pora nėra tikslingas?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80"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00000781"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782"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sidRPr="00C77FC2">
        <w:rPr>
          <w:rFonts w:ascii="Times New Roman" w:eastAsia="Times New Roman" w:hAnsi="Times New Roman" w:cs="Times New Roman"/>
          <w:bCs/>
          <w:color w:val="000000"/>
          <w:sz w:val="24"/>
          <w:szCs w:val="24"/>
        </w:rPr>
        <w:t xml:space="preserve">Užduotis </w:t>
      </w:r>
      <w:r>
        <w:rPr>
          <w:rFonts w:ascii="Times New Roman" w:eastAsia="Times New Roman" w:hAnsi="Times New Roman" w:cs="Times New Roman"/>
          <w:b/>
          <w:color w:val="000000"/>
          <w:sz w:val="24"/>
          <w:szCs w:val="24"/>
        </w:rPr>
        <w:t xml:space="preserve">„Domino kaladėlės” </w:t>
      </w:r>
    </w:p>
    <w:p w14:paraId="00000784"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Priskirk kiekvienam junginiui domino kaladėlę ir paaiškink savo pasirinkimą.</w:t>
      </w:r>
    </w:p>
    <w:tbl>
      <w:tblPr>
        <w:tblStyle w:val="111"/>
        <w:tblW w:w="1008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16"/>
        <w:gridCol w:w="2016"/>
        <w:gridCol w:w="2016"/>
        <w:gridCol w:w="2016"/>
        <w:gridCol w:w="2016"/>
      </w:tblGrid>
      <w:tr w:rsidR="00C20A60" w14:paraId="62C1B1E1" w14:textId="77777777">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Junginio formulė</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Junginio </w:t>
            </w:r>
          </w:p>
          <w:p w14:paraId="0000078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Junginio struktūrinė</w:t>
            </w:r>
          </w:p>
          <w:p w14:paraId="0000078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formulė</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Domino kaladėlė</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Pasirinkimo</w:t>
            </w:r>
          </w:p>
          <w:p w14:paraId="0000078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paaiškinimas</w:t>
            </w:r>
          </w:p>
        </w:tc>
      </w:tr>
      <w:tr w:rsidR="00C20A60" w14:paraId="3BD1EEC3" w14:textId="77777777">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Metanas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1" w14:textId="29E2172C" w:rsidR="00C20A60" w:rsidRPr="00C77FC2"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6B3C3AA1" wp14:editId="00A2237C">
                  <wp:extent cx="723900" cy="660400"/>
                  <wp:effectExtent l="0" t="0" r="0" b="0"/>
                  <wp:docPr id="1077303728"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81"/>
                          <a:srcRect/>
                          <a:stretch>
                            <a:fillRect/>
                          </a:stretch>
                        </pic:blipFill>
                        <pic:spPr>
                          <a:xfrm>
                            <a:off x="0" y="0"/>
                            <a:ext cx="723900" cy="66040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2" w14:textId="77777777" w:rsidR="00C20A60"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6737FC39" wp14:editId="69D40F0A">
                  <wp:extent cx="247650" cy="495300"/>
                  <wp:effectExtent l="0" t="0" r="0" b="0"/>
                  <wp:docPr id="107730372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82"/>
                          <a:srcRect/>
                          <a:stretch>
                            <a:fillRect/>
                          </a:stretch>
                        </pic:blipFill>
                        <pic:spPr>
                          <a:xfrm>
                            <a:off x="0" y="0"/>
                            <a:ext cx="247650" cy="495300"/>
                          </a:xfrm>
                          <a:prstGeom prst="rect">
                            <a:avLst/>
                          </a:prstGeom>
                          <a:ln/>
                        </pic:spPr>
                      </pic:pic>
                    </a:graphicData>
                  </a:graphic>
                </wp:inline>
              </w:drawing>
            </w:r>
          </w:p>
          <w:p w14:paraId="000007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FC194F7" w14:textId="77777777">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Boro hidridas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8" w14:textId="650CEC18" w:rsidR="00C20A60" w:rsidRPr="00C77FC2" w:rsidRDefault="00C77FC2">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114300" distB="114300" distL="114300" distR="114300" wp14:anchorId="4A431890" wp14:editId="198A14BD">
                  <wp:extent cx="548640" cy="518160"/>
                  <wp:effectExtent l="0" t="0" r="3810" b="0"/>
                  <wp:docPr id="10773036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3"/>
                          <a:srcRect l="63903" t="63120" r="21070" b="12578"/>
                          <a:stretch>
                            <a:fillRect/>
                          </a:stretch>
                        </pic:blipFill>
                        <pic:spPr>
                          <a:xfrm>
                            <a:off x="0" y="0"/>
                            <a:ext cx="552021" cy="521353"/>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A" w14:textId="2EFF31BB" w:rsidR="00C20A60" w:rsidRPr="00C77FC2"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0751F35D" wp14:editId="6DF1EC82">
                  <wp:extent cx="222250" cy="438150"/>
                  <wp:effectExtent l="0" t="0" r="0" b="0"/>
                  <wp:docPr id="107730373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84"/>
                          <a:srcRect/>
                          <a:stretch>
                            <a:fillRect/>
                          </a:stretch>
                        </pic:blipFill>
                        <pic:spPr>
                          <a:xfrm>
                            <a:off x="0" y="0"/>
                            <a:ext cx="222250" cy="4381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07CB7AC" w14:textId="77777777">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Vanduo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9F" w14:textId="6F28BD8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114300" distB="114300" distL="114300" distR="114300" wp14:anchorId="750B1A21" wp14:editId="5E8AD919">
                  <wp:extent cx="542544" cy="396875"/>
                  <wp:effectExtent l="0" t="0" r="0" b="3175"/>
                  <wp:docPr id="107730370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85"/>
                          <a:srcRect l="82655" t="18562" r="2244" b="60492"/>
                          <a:stretch>
                            <a:fillRect/>
                          </a:stretch>
                        </pic:blipFill>
                        <pic:spPr>
                          <a:xfrm>
                            <a:off x="0" y="0"/>
                            <a:ext cx="550435" cy="402647"/>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1" w14:textId="0B5FA424" w:rsidR="00C20A60" w:rsidRPr="00C77FC2"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45F65B33" wp14:editId="17158D12">
                  <wp:extent cx="200025" cy="397389"/>
                  <wp:effectExtent l="0" t="0" r="0" b="0"/>
                  <wp:docPr id="107730370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86"/>
                          <a:srcRect/>
                          <a:stretch>
                            <a:fillRect/>
                          </a:stretch>
                        </pic:blipFill>
                        <pic:spPr>
                          <a:xfrm rot="10800000">
                            <a:off x="0" y="0"/>
                            <a:ext cx="200025" cy="397389"/>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B9F29B7" w14:textId="77777777">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Amoniakas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6" w14:textId="708AC39E" w:rsidR="00C20A60" w:rsidRPr="00C77FC2"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30D1A157" wp14:editId="75274A1D">
                  <wp:extent cx="755650" cy="527050"/>
                  <wp:effectExtent l="0" t="0" r="0" b="0"/>
                  <wp:docPr id="107730370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87"/>
                          <a:srcRect/>
                          <a:stretch>
                            <a:fillRect/>
                          </a:stretch>
                        </pic:blipFill>
                        <pic:spPr>
                          <a:xfrm>
                            <a:off x="0" y="0"/>
                            <a:ext cx="755650" cy="5270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8" w14:textId="359BB348" w:rsidR="00C20A60" w:rsidRPr="00C77FC2"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7F532D9F" wp14:editId="350A2CF7">
                  <wp:extent cx="279400" cy="514350"/>
                  <wp:effectExtent l="0" t="0" r="0" b="0"/>
                  <wp:docPr id="10773037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88"/>
                          <a:srcRect/>
                          <a:stretch>
                            <a:fillRect/>
                          </a:stretch>
                        </pic:blipFill>
                        <pic:spPr>
                          <a:xfrm>
                            <a:off x="0" y="0"/>
                            <a:ext cx="279400" cy="5143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40FF7FE" w14:textId="77777777">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HCl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Vandenilio chloridas </w:t>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FF0000"/>
                <w:sz w:val="24"/>
                <w:szCs w:val="24"/>
                <w:lang w:val="pl-PL" w:eastAsia="pl-PL"/>
              </w:rPr>
              <w:drawing>
                <wp:inline distT="114300" distB="114300" distL="114300" distR="114300" wp14:anchorId="626BD17A" wp14:editId="76136485">
                  <wp:extent cx="438912" cy="262128"/>
                  <wp:effectExtent l="0" t="0" r="0" b="5080"/>
                  <wp:docPr id="107730365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9"/>
                          <a:srcRect l="65672" t="31899" r="12536" b="47240"/>
                          <a:stretch>
                            <a:fillRect/>
                          </a:stretch>
                        </pic:blipFill>
                        <pic:spPr>
                          <a:xfrm>
                            <a:off x="0" y="0"/>
                            <a:ext cx="454479" cy="271425"/>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AF" w14:textId="0ACC7C8C" w:rsidR="00C20A60" w:rsidRPr="00C77FC2"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5D5015AD" wp14:editId="645C7E50">
                  <wp:extent cx="304800" cy="603250"/>
                  <wp:effectExtent l="0" t="0" r="0" b="0"/>
                  <wp:docPr id="107730370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90"/>
                          <a:srcRect/>
                          <a:stretch>
                            <a:fillRect/>
                          </a:stretch>
                        </pic:blipFill>
                        <pic:spPr>
                          <a:xfrm>
                            <a:off x="0" y="0"/>
                            <a:ext cx="304800" cy="6032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B1"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 </w:t>
      </w:r>
    </w:p>
    <w:p w14:paraId="000007B2"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pavyzdys</w:t>
      </w:r>
    </w:p>
    <w:p w14:paraId="000007B3" w14:textId="77777777" w:rsidR="00C20A60" w:rsidRDefault="00970BF9" w:rsidP="00AD1CDD">
      <w:pPr>
        <w:spacing w:after="0"/>
        <w:rPr>
          <w:rFonts w:ascii="Times New Roman" w:eastAsia="Times New Roman" w:hAnsi="Times New Roman" w:cs="Times New Roman"/>
          <w:b/>
          <w:sz w:val="24"/>
          <w:szCs w:val="24"/>
        </w:rPr>
      </w:pPr>
      <w:r w:rsidRPr="008658C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Medžiagos sandara. Cheminės formulės</w:t>
      </w:r>
    </w:p>
    <w:p w14:paraId="000007B4"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color w:val="000000"/>
          <w:sz w:val="24"/>
          <w:szCs w:val="24"/>
        </w:rPr>
      </w:pPr>
      <w:r w:rsidRPr="008658C8">
        <w:rPr>
          <w:rFonts w:ascii="Times New Roman" w:eastAsia="Times New Roman" w:hAnsi="Times New Roman" w:cs="Times New Roman"/>
          <w:bCs/>
          <w:sz w:val="24"/>
          <w:szCs w:val="24"/>
        </w:rPr>
        <w:t>T</w:t>
      </w:r>
      <w:r w:rsidRPr="008658C8">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Ką reiškia chemijoje kiekybė ir kokybė?</w:t>
      </w:r>
    </w:p>
    <w:tbl>
      <w:tblPr>
        <w:tblStyle w:val="110"/>
        <w:tblW w:w="10689"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36"/>
        <w:gridCol w:w="7830"/>
        <w:gridCol w:w="23"/>
      </w:tblGrid>
      <w:tr w:rsidR="00597111" w14:paraId="23A9B30D" w14:textId="77777777" w:rsidTr="00597111">
        <w:tc>
          <w:tcPr>
            <w:tcW w:w="2836" w:type="dxa"/>
            <w:tcBorders>
              <w:bottom w:val="single" w:sz="6" w:space="0" w:color="7F7F7F" w:themeColor="text1" w:themeTint="80"/>
              <w:right w:val="single" w:sz="6" w:space="0" w:color="909090"/>
            </w:tcBorders>
          </w:tcPr>
          <w:p w14:paraId="000007B7"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9"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Išsiaiškinti kaip trumpai užrašyti medžiagos kokybinę ir kiekybinę sudėtį.   </w:t>
            </w:r>
          </w:p>
        </w:tc>
      </w:tr>
      <w:tr w:rsidR="00597111" w14:paraId="4046C33A" w14:textId="77777777" w:rsidTr="00597111">
        <w:tc>
          <w:tcPr>
            <w:tcW w:w="2836" w:type="dxa"/>
            <w:tcBorders>
              <w:top w:val="single" w:sz="6" w:space="0" w:color="7F7F7F" w:themeColor="text1" w:themeTint="80"/>
              <w:left w:val="single" w:sz="6" w:space="0" w:color="7F7F7F" w:themeColor="text1" w:themeTint="80"/>
              <w:bottom w:val="single" w:sz="6" w:space="0" w:color="7F7F7F" w:themeColor="text1" w:themeTint="80"/>
              <w:right w:val="single" w:sz="6" w:space="0" w:color="909090"/>
            </w:tcBorders>
          </w:tcPr>
          <w:p w14:paraId="000007BC"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BF" w14:textId="3150A73E"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Molekulė, junginys, kokybinė sudėtis, kiekybinė sudėtis, indeksas. Mokomasi užrašyti ir paaiškinti paprasčiausių medžiagų Luiso (taškines elektronines), struktūrines ir molekulines formules &lt;...&gt; Aptariamos empirinės formulės. Pagal vieno tipo molekulės formulę, žodinį aprašymą ar pateiktą modelį užrašoma kito tipo formulė, pavyzdžiui, iš Luiso (taškinės elektroninės) formulės užrašoma struktūrinė formulė. </w:t>
            </w:r>
          </w:p>
        </w:tc>
      </w:tr>
      <w:tr w:rsidR="00597111" w14:paraId="75BC692D" w14:textId="77777777" w:rsidTr="00597111">
        <w:tc>
          <w:tcPr>
            <w:tcW w:w="2836" w:type="dxa"/>
            <w:tcBorders>
              <w:top w:val="single" w:sz="6" w:space="0" w:color="7F7F7F" w:themeColor="text1" w:themeTint="80"/>
              <w:left w:val="single" w:sz="6" w:space="0" w:color="7F7F7F" w:themeColor="text1" w:themeTint="80"/>
              <w:bottom w:val="single" w:sz="6" w:space="0" w:color="7F7F7F" w:themeColor="text1" w:themeTint="80"/>
              <w:right w:val="single" w:sz="6" w:space="0" w:color="909090"/>
            </w:tcBorders>
          </w:tcPr>
          <w:p w14:paraId="000007C2"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C4"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Įvardija, kas yra junginys, molekulė. </w:t>
            </w:r>
          </w:p>
          <w:p w14:paraId="000007C5"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Nurodo indekso svarbą rašant medžiagos sudėties išraišką. </w:t>
            </w:r>
          </w:p>
          <w:p w14:paraId="000007C7" w14:textId="4711544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Pavaizduoja pateiktų medžiagų struktūrines formules molekulinėmis formulėmis. </w:t>
            </w:r>
          </w:p>
          <w:p w14:paraId="000007C9" w14:textId="7EDAF75D"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Palygina skirtingų medžiagų, sudarytų iš tų pačių cheminių elementų, turinčių vienodą kokybinę, bet skirtingą kiekybinę sudėtį, formules.  </w:t>
            </w:r>
          </w:p>
        </w:tc>
      </w:tr>
      <w:tr w:rsidR="00597111" w14:paraId="581BCCC5" w14:textId="77777777" w:rsidTr="00597111">
        <w:tc>
          <w:tcPr>
            <w:tcW w:w="2836" w:type="dxa"/>
            <w:tcBorders>
              <w:top w:val="single" w:sz="6" w:space="0" w:color="7F7F7F" w:themeColor="text1" w:themeTint="80"/>
              <w:bottom w:val="single" w:sz="6" w:space="0" w:color="7F7F7F" w:themeColor="text1" w:themeTint="80"/>
              <w:right w:val="single" w:sz="6" w:space="0" w:color="909090"/>
            </w:tcBorders>
          </w:tcPr>
          <w:p w14:paraId="000007CC"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CF" w14:textId="79E29736"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Pažinimo – taiko turimas žinias ir supratimą naujame kontekste,</w:t>
            </w:r>
            <w:r w:rsidR="0037028F">
              <w:rPr>
                <w:rFonts w:ascii="Times New Roman" w:eastAsia="Times New Roman" w:hAnsi="Times New Roman" w:cs="Times New Roman"/>
                <w:iCs/>
                <w:sz w:val="24"/>
                <w:szCs w:val="24"/>
              </w:rPr>
              <w:t xml:space="preserve"> </w:t>
            </w:r>
            <w:r w:rsidRPr="00597111">
              <w:rPr>
                <w:rFonts w:ascii="Times New Roman" w:eastAsia="Times New Roman" w:hAnsi="Times New Roman" w:cs="Times New Roman"/>
                <w:iCs/>
                <w:sz w:val="24"/>
                <w:szCs w:val="24"/>
              </w:rPr>
              <w:t>aiškinasi naujas sąvokas ir reiškinius</w:t>
            </w:r>
            <w:r w:rsidR="0037028F">
              <w:rPr>
                <w:rFonts w:ascii="Times New Roman" w:eastAsia="Times New Roman" w:hAnsi="Times New Roman" w:cs="Times New Roman"/>
                <w:iCs/>
                <w:sz w:val="24"/>
                <w:szCs w:val="24"/>
              </w:rPr>
              <w:t>.</w:t>
            </w:r>
            <w:r w:rsidRPr="00597111">
              <w:rPr>
                <w:rFonts w:ascii="Times New Roman" w:eastAsia="Times New Roman" w:hAnsi="Times New Roman" w:cs="Times New Roman"/>
                <w:iCs/>
                <w:sz w:val="24"/>
                <w:szCs w:val="24"/>
              </w:rPr>
              <w:t xml:space="preserve">  </w:t>
            </w:r>
          </w:p>
          <w:p w14:paraId="000007D0" w14:textId="16032600"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Socialin</w:t>
            </w:r>
            <w:r w:rsidR="0037028F">
              <w:rPr>
                <w:rFonts w:ascii="Times New Roman" w:eastAsia="Times New Roman" w:hAnsi="Times New Roman" w:cs="Times New Roman"/>
                <w:iCs/>
                <w:sz w:val="24"/>
                <w:szCs w:val="24"/>
              </w:rPr>
              <w:t>ė</w:t>
            </w:r>
            <w:r w:rsidRPr="00597111">
              <w:rPr>
                <w:rFonts w:ascii="Times New Roman" w:eastAsia="Times New Roman" w:hAnsi="Times New Roman" w:cs="Times New Roman"/>
                <w:iCs/>
                <w:sz w:val="24"/>
                <w:szCs w:val="24"/>
              </w:rPr>
              <w:t xml:space="preserve"> – bendradarbiauja su kitais mokiniais, dalinasi informacija ir padeda jiems. </w:t>
            </w:r>
          </w:p>
          <w:p w14:paraId="000007D2" w14:textId="11D5830D" w:rsidR="00597111" w:rsidRPr="00597111" w:rsidRDefault="00597111" w:rsidP="0037028F">
            <w:pPr>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Komunikavimo ir skaitmeninė – tinkamai vartoja gamtamokslines sąvokas, tikslingai naudoja skaitmenines technologijas. </w:t>
            </w:r>
          </w:p>
        </w:tc>
      </w:tr>
      <w:tr w:rsidR="00597111" w14:paraId="3D8B9149" w14:textId="77777777" w:rsidTr="00597111">
        <w:trPr>
          <w:trHeight w:val="357"/>
        </w:trPr>
        <w:tc>
          <w:tcPr>
            <w:tcW w:w="2836" w:type="dxa"/>
            <w:tcBorders>
              <w:top w:val="single" w:sz="6" w:space="0" w:color="7F7F7F" w:themeColor="text1" w:themeTint="80"/>
              <w:right w:val="single" w:sz="6" w:space="0" w:color="909090"/>
            </w:tcBorders>
          </w:tcPr>
          <w:p w14:paraId="000007D5"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Trukmė </w:t>
            </w:r>
          </w:p>
        </w:tc>
        <w:tc>
          <w:tcPr>
            <w:tcW w:w="7853" w:type="dxa"/>
            <w:gridSpan w:val="2"/>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7D7"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1 pamoka  </w:t>
            </w:r>
          </w:p>
        </w:tc>
      </w:tr>
      <w:tr w:rsidR="00597111" w14:paraId="2E5170B1" w14:textId="77777777" w:rsidTr="00597111">
        <w:trPr>
          <w:trHeight w:val="463"/>
        </w:trPr>
        <w:tc>
          <w:tcPr>
            <w:tcW w:w="2836" w:type="dxa"/>
            <w:tcBorders>
              <w:top w:val="single" w:sz="6" w:space="0" w:color="7F7F7F" w:themeColor="text1" w:themeTint="80"/>
              <w:right w:val="single" w:sz="6" w:space="0" w:color="909090"/>
            </w:tcBorders>
          </w:tcPr>
          <w:p w14:paraId="000007DA"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853" w:type="dxa"/>
            <w:gridSpan w:val="2"/>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tcPr>
          <w:p w14:paraId="000007DD" w14:textId="454482D1"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Savarankiškas užduočių atlikimas. Palyginimas užpildant lenteles, sudarant Venn’o diagramą . </w:t>
            </w:r>
          </w:p>
        </w:tc>
      </w:tr>
      <w:tr w:rsidR="00597111" w14:paraId="055D019C" w14:textId="77777777" w:rsidTr="00597111">
        <w:tc>
          <w:tcPr>
            <w:tcW w:w="2836" w:type="dxa"/>
            <w:tcBorders>
              <w:top w:val="single" w:sz="6" w:space="0" w:color="7F7F7F" w:themeColor="text1" w:themeTint="80"/>
              <w:right w:val="single" w:sz="6" w:space="0" w:color="909090"/>
            </w:tcBorders>
          </w:tcPr>
          <w:p w14:paraId="000007E0"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2"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Kortelės su cheminių elementų simboliais ir skaičiais. </w:t>
            </w:r>
          </w:p>
        </w:tc>
      </w:tr>
      <w:tr w:rsidR="00597111" w:rsidRPr="00597111" w14:paraId="5C135FD6" w14:textId="77777777" w:rsidTr="00597111">
        <w:trPr>
          <w:gridAfter w:val="1"/>
          <w:wAfter w:w="23" w:type="dxa"/>
        </w:trPr>
        <w:tc>
          <w:tcPr>
            <w:tcW w:w="28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6DA3A5F" w14:textId="1018AB99"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8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EC" w14:textId="376B0623"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Užrašyta cheminė formulė turi mums suteikti informaciją apie medžiagos sudėtį: iš kokių cheminių elementų sudarytą molekulė (kokybinė sudėtis) ir koks kiekvieno cheminio elemento atomų skaičius yra molekulėje. Cheminė formulė – cheminio junginio molekulės sandaros ir sudėties išraiška cheminiais simboliais, skaitmeniniais ir raidiniais indeksais (Visuotinė lietuvių enciklopedija) Kelios medžiagos gali turėti vienodą kiekybinę sudėtį, kelios medžiagos gali turėti vienodą kokybinę sudėtį. Ar yra medžiagos kurios turi vienodą kokybinę ir kiekybinę sudėtį? Pirkdami rūbą mes atkreipiame dėmesį į kokybę: sudėtį. Ir lyginame daikto kokybę su kiekybe. Apie ką galvojame, kai kalbame apie daikto </w:t>
            </w:r>
          </w:p>
          <w:p w14:paraId="000007ED" w14:textId="77777777"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kiekybę? </w:t>
            </w:r>
          </w:p>
        </w:tc>
      </w:tr>
      <w:tr w:rsidR="00597111" w:rsidRPr="00597111" w14:paraId="6E508E59" w14:textId="77777777" w:rsidTr="00597111">
        <w:trPr>
          <w:gridAfter w:val="1"/>
          <w:wAfter w:w="23" w:type="dxa"/>
        </w:trPr>
        <w:tc>
          <w:tcPr>
            <w:tcW w:w="28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9939295" w14:textId="5ED4663C"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8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1" w14:textId="43A5C56C" w:rsidR="00597111" w:rsidRPr="00597111" w:rsidRDefault="00597111" w:rsidP="00B87A64">
            <w:pPr>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597111">
              <w:rPr>
                <w:rFonts w:ascii="Times New Roman" w:eastAsia="Times New Roman" w:hAnsi="Times New Roman" w:cs="Times New Roman"/>
                <w:iCs/>
                <w:color w:val="000000"/>
                <w:sz w:val="24"/>
                <w:szCs w:val="24"/>
              </w:rPr>
              <w:t xml:space="preserve">Mokinių įsivertinimas pamokos pradžioje (1 priedas).  </w:t>
            </w:r>
          </w:p>
          <w:p w14:paraId="000007F2" w14:textId="77777777" w:rsidR="00597111" w:rsidRPr="00597111" w:rsidRDefault="00597111" w:rsidP="00B87A64">
            <w:pPr>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597111">
              <w:rPr>
                <w:rFonts w:ascii="Times New Roman" w:eastAsia="Times New Roman" w:hAnsi="Times New Roman" w:cs="Times New Roman"/>
                <w:iCs/>
                <w:color w:val="000000"/>
                <w:sz w:val="24"/>
                <w:szCs w:val="24"/>
              </w:rPr>
              <w:t xml:space="preserve">Įvairių užduočių atlikimas sudarant chemines formules. </w:t>
            </w:r>
          </w:p>
          <w:p w14:paraId="000007F3" w14:textId="77777777" w:rsidR="00597111" w:rsidRPr="0037028F" w:rsidRDefault="00597111" w:rsidP="00B87A64">
            <w:pPr>
              <w:pStyle w:val="ListParagraph"/>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37028F">
              <w:rPr>
                <w:rFonts w:ascii="Times New Roman" w:eastAsia="Times New Roman" w:hAnsi="Times New Roman" w:cs="Times New Roman"/>
                <w:iCs/>
                <w:color w:val="000000"/>
                <w:sz w:val="24"/>
                <w:szCs w:val="24"/>
              </w:rPr>
              <w:t xml:space="preserve">Mokiniai susiskirsto grupėmis, arba atlieka užduotis individualiai (2 priedas).  </w:t>
            </w:r>
          </w:p>
          <w:p w14:paraId="000007F4" w14:textId="77777777" w:rsidR="00597111" w:rsidRPr="00597111" w:rsidRDefault="00597111" w:rsidP="00B87A64">
            <w:pPr>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597111">
              <w:rPr>
                <w:rFonts w:ascii="Times New Roman" w:eastAsia="Times New Roman" w:hAnsi="Times New Roman" w:cs="Times New Roman"/>
                <w:iCs/>
                <w:color w:val="000000"/>
                <w:sz w:val="24"/>
                <w:szCs w:val="24"/>
              </w:rPr>
              <w:t xml:space="preserve">Pildo įsivertinimo lapelį pamokos gale (1 priedas) </w:t>
            </w:r>
            <w:r w:rsidRPr="00597111">
              <w:rPr>
                <w:rFonts w:ascii="Times New Roman" w:eastAsia="Times New Roman" w:hAnsi="Times New Roman" w:cs="Times New Roman"/>
                <w:iCs/>
                <w:sz w:val="24"/>
                <w:szCs w:val="24"/>
              </w:rPr>
              <w:t xml:space="preserve">  </w:t>
            </w:r>
          </w:p>
        </w:tc>
      </w:tr>
      <w:tr w:rsidR="00597111" w14:paraId="2371E4F8" w14:textId="77777777" w:rsidTr="00597111">
        <w:tc>
          <w:tcPr>
            <w:tcW w:w="2836" w:type="dxa"/>
            <w:tcBorders>
              <w:right w:val="single" w:sz="6" w:space="0" w:color="909090"/>
            </w:tcBorders>
          </w:tcPr>
          <w:p w14:paraId="000007F7" w14:textId="241F69F4"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7F9"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Slenkstinis(1)</w:t>
            </w:r>
          </w:p>
          <w:p w14:paraId="000007FA"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Apibūdink šias sąvokas: indeksas, molekulė, junginys, vieninė medžiaga, sudėtinė medžiaga.  </w:t>
            </w:r>
          </w:p>
          <w:p w14:paraId="000007FB"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Patenkinamas (2)</w:t>
            </w:r>
          </w:p>
          <w:p w14:paraId="000007FC"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Parašyk cheminę formulę junginio, kurio pateikta struktūrinė formulė. </w:t>
            </w:r>
          </w:p>
          <w:p w14:paraId="000007FD"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Pagrindinis (3)</w:t>
            </w:r>
          </w:p>
          <w:p w14:paraId="000007FE"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Parašyk molekulių poros panašumus ir skirtumus. </w:t>
            </w:r>
          </w:p>
          <w:p w14:paraId="000007FF"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Aukštesnysis (4)</w:t>
            </w:r>
          </w:p>
          <w:p w14:paraId="00000800"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Medžiaga sudaryta iš anglies ir vandenilio atomų. Vienoje molekulėje 42 protonai, 42 elektronai ir 36 neutronai. Parašykite medžiagos formulę.   </w:t>
            </w:r>
          </w:p>
        </w:tc>
      </w:tr>
      <w:tr w:rsidR="00597111" w14:paraId="6369C2A7" w14:textId="77777777" w:rsidTr="00597111">
        <w:tc>
          <w:tcPr>
            <w:tcW w:w="2836" w:type="dxa"/>
            <w:tcBorders>
              <w:top w:val="single" w:sz="6" w:space="0" w:color="7F7F7F" w:themeColor="text1" w:themeTint="80"/>
              <w:bottom w:val="single" w:sz="6" w:space="0" w:color="7F7F7F" w:themeColor="text1" w:themeTint="80"/>
              <w:right w:val="single" w:sz="6" w:space="0" w:color="909090"/>
            </w:tcBorders>
          </w:tcPr>
          <w:p w14:paraId="00000803"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05"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Galime įvesti tuzino, molio sąvokas. </w:t>
            </w:r>
          </w:p>
        </w:tc>
      </w:tr>
      <w:tr w:rsidR="00597111" w14:paraId="6B5D6239" w14:textId="77777777" w:rsidTr="00597111">
        <w:tc>
          <w:tcPr>
            <w:tcW w:w="2836" w:type="dxa"/>
            <w:tcBorders>
              <w:top w:val="single" w:sz="6" w:space="0" w:color="7F7F7F" w:themeColor="text1" w:themeTint="80"/>
              <w:right w:val="single" w:sz="6" w:space="0" w:color="909090"/>
            </w:tcBorders>
          </w:tcPr>
          <w:p w14:paraId="00000808"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853" w:type="dxa"/>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0B" w14:textId="1FD74129" w:rsidR="00597111" w:rsidRPr="00597111" w:rsidRDefault="00EF51E2">
            <w:pPr>
              <w:jc w:val="both"/>
              <w:rPr>
                <w:rFonts w:ascii="Times New Roman" w:eastAsia="Times New Roman" w:hAnsi="Times New Roman" w:cs="Times New Roman"/>
                <w:iCs/>
                <w:sz w:val="24"/>
                <w:szCs w:val="24"/>
              </w:rPr>
            </w:pPr>
            <w:hyperlink r:id="rId191">
              <w:r w:rsidR="00597111" w:rsidRPr="00597111">
                <w:rPr>
                  <w:rFonts w:ascii="Times New Roman" w:eastAsia="Times New Roman" w:hAnsi="Times New Roman" w:cs="Times New Roman"/>
                  <w:iCs/>
                  <w:color w:val="1155CC"/>
                  <w:sz w:val="24"/>
                  <w:szCs w:val="24"/>
                  <w:u w:val="single"/>
                </w:rPr>
                <w:t>cheminė formulė - Visuotinė lietuvių enciklopedija</w:t>
              </w:r>
            </w:hyperlink>
            <w:r w:rsidR="00597111" w:rsidRPr="00597111">
              <w:rPr>
                <w:rFonts w:ascii="Times New Roman" w:eastAsia="Times New Roman" w:hAnsi="Times New Roman" w:cs="Times New Roman"/>
                <w:iCs/>
                <w:sz w:val="24"/>
                <w:szCs w:val="24"/>
              </w:rPr>
              <w:t xml:space="preserve"> </w:t>
            </w:r>
            <w:hyperlink r:id="rId192">
              <w:r w:rsidR="00597111" w:rsidRPr="00597111">
                <w:rPr>
                  <w:rFonts w:ascii="Times New Roman" w:eastAsia="Times New Roman" w:hAnsi="Times New Roman" w:cs="Times New Roman"/>
                  <w:iCs/>
                  <w:color w:val="1155CC"/>
                  <w:sz w:val="24"/>
                  <w:szCs w:val="24"/>
                  <w:u w:val="single"/>
                </w:rPr>
                <w:t>Les formules chimiques</w:t>
              </w:r>
            </w:hyperlink>
            <w:r w:rsidR="00597111" w:rsidRPr="00597111">
              <w:rPr>
                <w:rFonts w:ascii="Times New Roman" w:eastAsia="Times New Roman" w:hAnsi="Times New Roman" w:cs="Times New Roman"/>
                <w:iCs/>
                <w:sz w:val="24"/>
                <w:szCs w:val="24"/>
              </w:rPr>
              <w:t xml:space="preserve"> </w:t>
            </w:r>
          </w:p>
          <w:p w14:paraId="0000080F" w14:textId="77335248" w:rsidR="00597111" w:rsidRPr="00597111" w:rsidRDefault="00597111" w:rsidP="001B4DF5">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(prancūzų kalba) molekulinei formulei priskiriamas turinis modelis. </w:t>
            </w:r>
            <w:hyperlink r:id="rId193">
              <w:r w:rsidRPr="00597111">
                <w:rPr>
                  <w:rFonts w:ascii="Times New Roman" w:eastAsia="Times New Roman" w:hAnsi="Times New Roman" w:cs="Times New Roman"/>
                  <w:iCs/>
                  <w:color w:val="0000FF"/>
                  <w:sz w:val="24"/>
                  <w:szCs w:val="24"/>
                  <w:u w:val="single"/>
                </w:rPr>
                <w:t>MOLÉCULES en 3D | Physique-Chimie | Collège 4e</w:t>
              </w:r>
            </w:hyperlink>
            <w:r w:rsidRPr="00597111">
              <w:rPr>
                <w:rFonts w:ascii="Times New Roman" w:eastAsia="Times New Roman" w:hAnsi="Times New Roman" w:cs="Times New Roman"/>
                <w:iCs/>
                <w:sz w:val="24"/>
                <w:szCs w:val="24"/>
              </w:rPr>
              <w:t xml:space="preserve">   </w:t>
            </w:r>
            <w:hyperlink r:id="rId194">
              <w:r w:rsidRPr="00597111">
                <w:rPr>
                  <w:rFonts w:ascii="Times New Roman" w:eastAsia="Times New Roman" w:hAnsi="Times New Roman" w:cs="Times New Roman"/>
                  <w:iCs/>
                  <w:color w:val="1155CC"/>
                  <w:sz w:val="24"/>
                  <w:szCs w:val="24"/>
                  <w:u w:val="single"/>
                </w:rPr>
                <w:t>Physics Chemistry Interactive Flash Animations</w:t>
              </w:r>
            </w:hyperlink>
            <w:r w:rsidRPr="00597111">
              <w:rPr>
                <w:rFonts w:ascii="Times New Roman" w:eastAsia="Times New Roman" w:hAnsi="Times New Roman" w:cs="Times New Roman"/>
                <w:iCs/>
                <w:sz w:val="24"/>
                <w:szCs w:val="24"/>
              </w:rPr>
              <w:t xml:space="preserve"> </w:t>
            </w:r>
          </w:p>
        </w:tc>
      </w:tr>
    </w:tbl>
    <w:p w14:paraId="00000811"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r>
        <w:rPr>
          <w:rFonts w:ascii="Times New Roman" w:eastAsia="Times New Roman" w:hAnsi="Times New Roman" w:cs="Times New Roman"/>
          <w:b/>
          <w:smallCaps/>
          <w:color w:val="000000"/>
          <w:sz w:val="24"/>
          <w:szCs w:val="24"/>
        </w:rPr>
        <w:t> </w:t>
      </w:r>
    </w:p>
    <w:p w14:paraId="00000812"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Įsivertinimo lapas</w:t>
      </w:r>
    </w:p>
    <w:tbl>
      <w:tblPr>
        <w:tblStyle w:val="10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788E1193"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Teiginiai</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Žinau pamokos pradžioje</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ką sužinojai pamokoje</w:t>
            </w:r>
          </w:p>
        </w:tc>
      </w:tr>
      <w:tr w:rsidR="00C20A60" w14:paraId="7D4531C1"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8" w14:textId="06E895C9" w:rsidR="00C20A60" w:rsidRDefault="00970BF9" w:rsidP="001B4DF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Ką parodo medžiagos kokybinė sudėtis?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292B4F8"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C" w14:textId="23C6FCCA" w:rsidR="00C20A60" w:rsidRDefault="00970BF9" w:rsidP="001B4DF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Ką parodo medžiagos kiekybinė sudėtis?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13571AD"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Kokia indekso reikšmė?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A56BCAE"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Kokia koeficiento reikšmė?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C916051"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Kokią informaciją suteikia užrašas: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028B5A2"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Perkant daiktą visada svarbu kad kokybė sutaptų su kiekybe. Paaiškink šį teiginį.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82B"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priedas </w:t>
      </w:r>
    </w:p>
    <w:p w14:paraId="0000082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Savarankiško darbo užduotis</w:t>
      </w:r>
    </w:p>
    <w:p w14:paraId="6FE3C2CB" w14:textId="26126BBE" w:rsidR="00433653" w:rsidRDefault="00A30416" w:rsidP="00AD1CDD">
      <w:pPr>
        <w:pStyle w:val="ListParagraph"/>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70BF9" w:rsidRPr="00433653">
        <w:rPr>
          <w:rFonts w:ascii="Times New Roman" w:eastAsia="Times New Roman" w:hAnsi="Times New Roman" w:cs="Times New Roman"/>
          <w:color w:val="000000"/>
          <w:sz w:val="24"/>
          <w:szCs w:val="24"/>
        </w:rPr>
        <w:t>Išnagrinėkite šias dvi lenteles: juose susiejami du dydžiai, molekulės arba junginio formulė su tą molekulę arba junginį sudarančiais atomais.</w:t>
      </w:r>
      <w:r w:rsidR="00433653" w:rsidRPr="00433653">
        <w:rPr>
          <w:rFonts w:ascii="Times New Roman" w:eastAsia="Times New Roman" w:hAnsi="Times New Roman" w:cs="Times New Roman"/>
          <w:color w:val="000000"/>
          <w:sz w:val="24"/>
          <w:szCs w:val="24"/>
        </w:rPr>
        <w:t xml:space="preserve"> </w:t>
      </w:r>
    </w:p>
    <w:p w14:paraId="00000832" w14:textId="7BAEE68E" w:rsidR="00A30416" w:rsidRDefault="00970BF9" w:rsidP="00AD1CDD">
      <w:pPr>
        <w:pStyle w:val="ListParagraph"/>
        <w:pBdr>
          <w:top w:val="nil"/>
          <w:left w:val="nil"/>
          <w:bottom w:val="nil"/>
          <w:right w:val="nil"/>
          <w:between w:val="nil"/>
        </w:pBdr>
        <w:spacing w:after="0"/>
        <w:ind w:left="360"/>
        <w:rPr>
          <w:rFonts w:ascii="Times New Roman" w:eastAsia="Times New Roman" w:hAnsi="Times New Roman" w:cs="Times New Roman"/>
          <w:color w:val="000000"/>
          <w:sz w:val="24"/>
          <w:szCs w:val="24"/>
        </w:rPr>
      </w:pPr>
      <w:r w:rsidRPr="00433653">
        <w:rPr>
          <w:rFonts w:ascii="Times New Roman" w:eastAsia="Times New Roman" w:hAnsi="Times New Roman" w:cs="Times New Roman"/>
          <w:color w:val="000000"/>
          <w:sz w:val="24"/>
          <w:szCs w:val="24"/>
        </w:rPr>
        <w:t xml:space="preserve">Ką parodo medžiagos </w:t>
      </w:r>
      <w:r w:rsidR="001B4DF5" w:rsidRPr="00433653">
        <w:rPr>
          <w:rFonts w:ascii="Times New Roman" w:eastAsia="Times New Roman" w:hAnsi="Times New Roman" w:cs="Times New Roman"/>
          <w:bCs/>
          <w:color w:val="000000"/>
          <w:sz w:val="24"/>
          <w:szCs w:val="24"/>
        </w:rPr>
        <w:t>H</w:t>
      </w:r>
      <w:r w:rsidR="001B4DF5" w:rsidRPr="00433653">
        <w:rPr>
          <w:rFonts w:ascii="Times New Roman" w:eastAsia="Times New Roman" w:hAnsi="Times New Roman" w:cs="Times New Roman"/>
          <w:bCs/>
          <w:color w:val="000000"/>
          <w:sz w:val="24"/>
          <w:szCs w:val="24"/>
          <w:vertAlign w:val="subscript"/>
        </w:rPr>
        <w:t>2</w:t>
      </w:r>
      <w:r w:rsidR="001B4DF5" w:rsidRPr="00433653">
        <w:rPr>
          <w:rFonts w:ascii="Times New Roman" w:eastAsia="Times New Roman" w:hAnsi="Times New Roman" w:cs="Times New Roman"/>
          <w:bCs/>
          <w:color w:val="000000"/>
          <w:sz w:val="24"/>
          <w:szCs w:val="24"/>
        </w:rPr>
        <w:t>SO</w:t>
      </w:r>
      <w:r w:rsidR="001B4DF5" w:rsidRPr="00433653">
        <w:rPr>
          <w:rFonts w:ascii="Times New Roman" w:eastAsia="Times New Roman" w:hAnsi="Times New Roman" w:cs="Times New Roman"/>
          <w:bCs/>
          <w:color w:val="000000"/>
          <w:sz w:val="24"/>
          <w:szCs w:val="24"/>
          <w:vertAlign w:val="subscript"/>
        </w:rPr>
        <w:t>4</w:t>
      </w:r>
      <w:r w:rsidR="001B4DF5" w:rsidRPr="00433653">
        <w:rPr>
          <w:rFonts w:ascii="Times New Roman" w:eastAsia="Times New Roman" w:hAnsi="Times New Roman" w:cs="Times New Roman"/>
          <w:bCs/>
          <w:color w:val="000000"/>
          <w:sz w:val="24"/>
          <w:szCs w:val="24"/>
        </w:rPr>
        <w:t xml:space="preserve"> </w:t>
      </w:r>
      <w:r w:rsidRPr="00433653">
        <w:rPr>
          <w:rFonts w:ascii="Times New Roman" w:eastAsia="Times New Roman" w:hAnsi="Times New Roman" w:cs="Times New Roman"/>
          <w:color w:val="000000"/>
          <w:sz w:val="24"/>
          <w:szCs w:val="24"/>
        </w:rPr>
        <w:t>molekulinė formulė?  Medžiagą sudaro trys elementai: H, S ir O. Dešinėje elemento pusėje parašyti skaičiai parodo, kad vienoje sieros rūgšties molekulėje H</w:t>
      </w:r>
      <w:r w:rsidRPr="00433653">
        <w:rPr>
          <w:rFonts w:ascii="Times New Roman" w:eastAsia="Times New Roman" w:hAnsi="Times New Roman" w:cs="Times New Roman"/>
          <w:color w:val="000000"/>
          <w:sz w:val="24"/>
          <w:szCs w:val="24"/>
          <w:vertAlign w:val="subscript"/>
        </w:rPr>
        <w:t>2</w:t>
      </w:r>
      <w:r w:rsidRPr="00433653">
        <w:rPr>
          <w:rFonts w:ascii="Times New Roman" w:eastAsia="Times New Roman" w:hAnsi="Times New Roman" w:cs="Times New Roman"/>
          <w:color w:val="000000"/>
          <w:sz w:val="24"/>
          <w:szCs w:val="24"/>
        </w:rPr>
        <w:t>SO</w:t>
      </w:r>
      <w:r w:rsidRPr="00433653">
        <w:rPr>
          <w:rFonts w:ascii="Times New Roman" w:eastAsia="Times New Roman" w:hAnsi="Times New Roman" w:cs="Times New Roman"/>
          <w:color w:val="000000"/>
          <w:sz w:val="24"/>
          <w:szCs w:val="24"/>
          <w:vertAlign w:val="subscript"/>
        </w:rPr>
        <w:t>4</w:t>
      </w:r>
      <w:r w:rsidRPr="00433653">
        <w:rPr>
          <w:rFonts w:ascii="Times New Roman" w:eastAsia="Times New Roman" w:hAnsi="Times New Roman" w:cs="Times New Roman"/>
          <w:color w:val="000000"/>
          <w:sz w:val="24"/>
          <w:szCs w:val="24"/>
        </w:rPr>
        <w:t xml:space="preserve"> – yra 2 H atomai, 1 S atomas ir 4 O atomai. </w:t>
      </w:r>
      <w:r w:rsidR="001B4DF5" w:rsidRPr="00433653">
        <w:rPr>
          <w:rFonts w:ascii="Times New Roman" w:eastAsia="Times New Roman" w:hAnsi="Times New Roman" w:cs="Times New Roman"/>
          <w:color w:val="000000"/>
          <w:sz w:val="24"/>
          <w:szCs w:val="24"/>
        </w:rPr>
        <w:t>U</w:t>
      </w:r>
      <w:r w:rsidRPr="00433653">
        <w:rPr>
          <w:rFonts w:ascii="Times New Roman" w:eastAsia="Times New Roman" w:hAnsi="Times New Roman" w:cs="Times New Roman"/>
          <w:color w:val="000000"/>
          <w:sz w:val="24"/>
          <w:szCs w:val="24"/>
        </w:rPr>
        <w:t>žrašas 7 H</w:t>
      </w:r>
      <w:r w:rsidRPr="00433653">
        <w:rPr>
          <w:rFonts w:ascii="Times New Roman" w:eastAsia="Times New Roman" w:hAnsi="Times New Roman" w:cs="Times New Roman"/>
          <w:color w:val="000000"/>
          <w:sz w:val="24"/>
          <w:szCs w:val="24"/>
          <w:vertAlign w:val="subscript"/>
        </w:rPr>
        <w:t>2</w:t>
      </w:r>
      <w:r w:rsidRPr="00433653">
        <w:rPr>
          <w:rFonts w:ascii="Times New Roman" w:eastAsia="Times New Roman" w:hAnsi="Times New Roman" w:cs="Times New Roman"/>
          <w:color w:val="000000"/>
          <w:sz w:val="24"/>
          <w:szCs w:val="24"/>
        </w:rPr>
        <w:t>SO</w:t>
      </w:r>
      <w:r w:rsidRPr="00433653">
        <w:rPr>
          <w:rFonts w:ascii="Times New Roman" w:eastAsia="Times New Roman" w:hAnsi="Times New Roman" w:cs="Times New Roman"/>
          <w:color w:val="000000"/>
          <w:sz w:val="24"/>
          <w:szCs w:val="24"/>
          <w:vertAlign w:val="subscript"/>
        </w:rPr>
        <w:t>4</w:t>
      </w:r>
      <w:r w:rsidRPr="00433653">
        <w:rPr>
          <w:rFonts w:ascii="Times New Roman" w:eastAsia="Times New Roman" w:hAnsi="Times New Roman" w:cs="Times New Roman"/>
          <w:color w:val="000000"/>
          <w:sz w:val="24"/>
          <w:szCs w:val="24"/>
        </w:rPr>
        <w:t xml:space="preserve"> parodo, kad turime 7 H</w:t>
      </w:r>
      <w:r w:rsidRPr="00433653">
        <w:rPr>
          <w:rFonts w:ascii="Times New Roman" w:eastAsia="Times New Roman" w:hAnsi="Times New Roman" w:cs="Times New Roman"/>
          <w:color w:val="000000"/>
          <w:sz w:val="24"/>
          <w:szCs w:val="24"/>
          <w:vertAlign w:val="subscript"/>
        </w:rPr>
        <w:t>2</w:t>
      </w:r>
      <w:r w:rsidRPr="00433653">
        <w:rPr>
          <w:rFonts w:ascii="Times New Roman" w:eastAsia="Times New Roman" w:hAnsi="Times New Roman" w:cs="Times New Roman"/>
          <w:color w:val="000000"/>
          <w:sz w:val="24"/>
          <w:szCs w:val="24"/>
        </w:rPr>
        <w:t>SO</w:t>
      </w:r>
      <w:r w:rsidRPr="00433653">
        <w:rPr>
          <w:rFonts w:ascii="Times New Roman" w:eastAsia="Times New Roman" w:hAnsi="Times New Roman" w:cs="Times New Roman"/>
          <w:color w:val="000000"/>
          <w:sz w:val="24"/>
          <w:szCs w:val="24"/>
          <w:vertAlign w:val="subscript"/>
        </w:rPr>
        <w:t>4</w:t>
      </w:r>
      <w:r w:rsidRPr="00433653">
        <w:rPr>
          <w:rFonts w:ascii="Times New Roman" w:eastAsia="Times New Roman" w:hAnsi="Times New Roman" w:cs="Times New Roman"/>
          <w:color w:val="000000"/>
          <w:sz w:val="24"/>
          <w:szCs w:val="24"/>
        </w:rPr>
        <w:t xml:space="preserve"> molekules, kurias sudaro:  14 H atomų, 7 S atomai ir 28 O atomai. Remdamiesi šia informacija užpildykite 1 lentelę įrašydami į langelius atomų skaičius duotose molekulėse: </w:t>
      </w:r>
    </w:p>
    <w:p w14:paraId="00000834" w14:textId="27484FBE" w:rsidR="00C20A60" w:rsidRPr="00A30416" w:rsidRDefault="00970BF9" w:rsidP="00A30416">
      <w:pPr>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lentelė  </w:t>
      </w:r>
    </w:p>
    <w:tbl>
      <w:tblPr>
        <w:tblStyle w:val="TableGrid"/>
        <w:tblW w:w="0" w:type="auto"/>
        <w:tblInd w:w="360" w:type="dxa"/>
        <w:tblLook w:val="04A0" w:firstRow="1" w:lastRow="0" w:firstColumn="1" w:lastColumn="0" w:noHBand="0" w:noVBand="1"/>
      </w:tblPr>
      <w:tblGrid>
        <w:gridCol w:w="2033"/>
        <w:gridCol w:w="2034"/>
        <w:gridCol w:w="2034"/>
        <w:gridCol w:w="2034"/>
        <w:gridCol w:w="2034"/>
      </w:tblGrid>
      <w:tr w:rsidR="00433653" w:rsidRPr="00433653" w14:paraId="24B4563B" w14:textId="77777777" w:rsidTr="00433653">
        <w:tc>
          <w:tcPr>
            <w:tcW w:w="2033" w:type="dxa"/>
            <w:vMerge w:val="restart"/>
            <w:vAlign w:val="center"/>
          </w:tcPr>
          <w:p w14:paraId="60913532" w14:textId="0DDD883D"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Medžiaga</w:t>
            </w:r>
          </w:p>
        </w:tc>
        <w:tc>
          <w:tcPr>
            <w:tcW w:w="8136" w:type="dxa"/>
            <w:gridSpan w:val="4"/>
            <w:vAlign w:val="center"/>
          </w:tcPr>
          <w:p w14:paraId="434AB952" w14:textId="0982D3F2"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Atomų skaičius</w:t>
            </w:r>
          </w:p>
        </w:tc>
      </w:tr>
      <w:tr w:rsidR="00433653" w:rsidRPr="00433653" w14:paraId="3E7F7B07" w14:textId="77777777" w:rsidTr="00433653">
        <w:tc>
          <w:tcPr>
            <w:tcW w:w="2033" w:type="dxa"/>
            <w:vMerge/>
            <w:vAlign w:val="center"/>
          </w:tcPr>
          <w:p w14:paraId="355CEE4D" w14:textId="77777777" w:rsidR="00433653" w:rsidRPr="00433653" w:rsidRDefault="00433653" w:rsidP="00433653">
            <w:pPr>
              <w:jc w:val="center"/>
              <w:rPr>
                <w:rFonts w:ascii="Times New Roman" w:hAnsi="Times New Roman" w:cs="Times New Roman"/>
                <w:sz w:val="24"/>
                <w:szCs w:val="24"/>
              </w:rPr>
            </w:pPr>
          </w:p>
        </w:tc>
        <w:tc>
          <w:tcPr>
            <w:tcW w:w="2034" w:type="dxa"/>
            <w:vAlign w:val="center"/>
          </w:tcPr>
          <w:p w14:paraId="492EC3C8" w14:textId="06C04ABB"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C</w:t>
            </w:r>
          </w:p>
        </w:tc>
        <w:tc>
          <w:tcPr>
            <w:tcW w:w="2034" w:type="dxa"/>
            <w:vAlign w:val="center"/>
          </w:tcPr>
          <w:p w14:paraId="2219B842" w14:textId="19FF8EC0"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H</w:t>
            </w:r>
          </w:p>
        </w:tc>
        <w:tc>
          <w:tcPr>
            <w:tcW w:w="2034" w:type="dxa"/>
            <w:vAlign w:val="center"/>
          </w:tcPr>
          <w:p w14:paraId="4FBE8555" w14:textId="7C1412AB"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N</w:t>
            </w:r>
          </w:p>
        </w:tc>
        <w:tc>
          <w:tcPr>
            <w:tcW w:w="2034" w:type="dxa"/>
            <w:vAlign w:val="center"/>
          </w:tcPr>
          <w:p w14:paraId="5B0DE10C" w14:textId="291D2FCB"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O</w:t>
            </w:r>
          </w:p>
        </w:tc>
      </w:tr>
      <w:tr w:rsidR="00433653" w:rsidRPr="00433653" w14:paraId="34AFAD47" w14:textId="77777777" w:rsidTr="00433653">
        <w:tc>
          <w:tcPr>
            <w:tcW w:w="2033" w:type="dxa"/>
            <w:vAlign w:val="center"/>
          </w:tcPr>
          <w:p w14:paraId="3B9F8413" w14:textId="23FBC606"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CO</w:t>
            </w:r>
            <w:r w:rsidRPr="00433653">
              <w:rPr>
                <w:rFonts w:ascii="Times New Roman" w:hAnsi="Times New Roman" w:cs="Times New Roman"/>
                <w:sz w:val="24"/>
                <w:szCs w:val="24"/>
                <w:vertAlign w:val="subscript"/>
              </w:rPr>
              <w:t>2</w:t>
            </w:r>
          </w:p>
        </w:tc>
        <w:tc>
          <w:tcPr>
            <w:tcW w:w="2034" w:type="dxa"/>
          </w:tcPr>
          <w:p w14:paraId="719AA025" w14:textId="77777777" w:rsidR="00433653" w:rsidRPr="00433653" w:rsidRDefault="00433653" w:rsidP="00433653">
            <w:pPr>
              <w:rPr>
                <w:rFonts w:ascii="Times New Roman" w:hAnsi="Times New Roman" w:cs="Times New Roman"/>
                <w:sz w:val="24"/>
                <w:szCs w:val="24"/>
              </w:rPr>
            </w:pPr>
          </w:p>
        </w:tc>
        <w:tc>
          <w:tcPr>
            <w:tcW w:w="2034" w:type="dxa"/>
          </w:tcPr>
          <w:p w14:paraId="53FEA413" w14:textId="77777777" w:rsidR="00433653" w:rsidRPr="00433653" w:rsidRDefault="00433653" w:rsidP="00433653">
            <w:pPr>
              <w:rPr>
                <w:rFonts w:ascii="Times New Roman" w:hAnsi="Times New Roman" w:cs="Times New Roman"/>
                <w:sz w:val="24"/>
                <w:szCs w:val="24"/>
              </w:rPr>
            </w:pPr>
          </w:p>
        </w:tc>
        <w:tc>
          <w:tcPr>
            <w:tcW w:w="2034" w:type="dxa"/>
          </w:tcPr>
          <w:p w14:paraId="6AE957D3" w14:textId="77777777" w:rsidR="00433653" w:rsidRPr="00433653" w:rsidRDefault="00433653" w:rsidP="00433653">
            <w:pPr>
              <w:rPr>
                <w:rFonts w:ascii="Times New Roman" w:hAnsi="Times New Roman" w:cs="Times New Roman"/>
                <w:sz w:val="24"/>
                <w:szCs w:val="24"/>
              </w:rPr>
            </w:pPr>
          </w:p>
        </w:tc>
        <w:tc>
          <w:tcPr>
            <w:tcW w:w="2034" w:type="dxa"/>
          </w:tcPr>
          <w:p w14:paraId="14DB1B36" w14:textId="77777777" w:rsidR="00433653" w:rsidRPr="00433653" w:rsidRDefault="00433653" w:rsidP="00433653">
            <w:pPr>
              <w:rPr>
                <w:rFonts w:ascii="Times New Roman" w:hAnsi="Times New Roman" w:cs="Times New Roman"/>
                <w:sz w:val="24"/>
                <w:szCs w:val="24"/>
              </w:rPr>
            </w:pPr>
          </w:p>
        </w:tc>
      </w:tr>
      <w:tr w:rsidR="00433653" w:rsidRPr="00433653" w14:paraId="41679C13" w14:textId="77777777" w:rsidTr="00433653">
        <w:tc>
          <w:tcPr>
            <w:tcW w:w="2033" w:type="dxa"/>
            <w:vAlign w:val="center"/>
          </w:tcPr>
          <w:p w14:paraId="52973B48" w14:textId="43155A82"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(NH</w:t>
            </w:r>
            <w:r w:rsidRPr="00433653">
              <w:rPr>
                <w:rFonts w:ascii="Times New Roman" w:hAnsi="Times New Roman" w:cs="Times New Roman"/>
                <w:sz w:val="24"/>
                <w:szCs w:val="24"/>
                <w:vertAlign w:val="subscript"/>
              </w:rPr>
              <w:t>2</w:t>
            </w:r>
            <w:r w:rsidRPr="00433653">
              <w:rPr>
                <w:rFonts w:ascii="Times New Roman" w:hAnsi="Times New Roman" w:cs="Times New Roman"/>
                <w:sz w:val="24"/>
                <w:szCs w:val="24"/>
              </w:rPr>
              <w:t>)</w:t>
            </w:r>
            <w:r w:rsidRPr="00433653">
              <w:rPr>
                <w:rFonts w:ascii="Times New Roman" w:hAnsi="Times New Roman" w:cs="Times New Roman"/>
                <w:sz w:val="24"/>
                <w:szCs w:val="24"/>
                <w:vertAlign w:val="subscript"/>
              </w:rPr>
              <w:t>2</w:t>
            </w:r>
            <w:r w:rsidRPr="00433653">
              <w:rPr>
                <w:rFonts w:ascii="Times New Roman" w:hAnsi="Times New Roman" w:cs="Times New Roman"/>
                <w:sz w:val="24"/>
                <w:szCs w:val="24"/>
              </w:rPr>
              <w:t>CO</w:t>
            </w:r>
          </w:p>
        </w:tc>
        <w:tc>
          <w:tcPr>
            <w:tcW w:w="2034" w:type="dxa"/>
          </w:tcPr>
          <w:p w14:paraId="0ECA25BB" w14:textId="77777777" w:rsidR="00433653" w:rsidRPr="00433653" w:rsidRDefault="00433653" w:rsidP="00433653">
            <w:pPr>
              <w:rPr>
                <w:rFonts w:ascii="Times New Roman" w:hAnsi="Times New Roman" w:cs="Times New Roman"/>
                <w:sz w:val="24"/>
                <w:szCs w:val="24"/>
              </w:rPr>
            </w:pPr>
          </w:p>
        </w:tc>
        <w:tc>
          <w:tcPr>
            <w:tcW w:w="2034" w:type="dxa"/>
          </w:tcPr>
          <w:p w14:paraId="7C1631F9" w14:textId="77777777" w:rsidR="00433653" w:rsidRPr="00433653" w:rsidRDefault="00433653" w:rsidP="00433653">
            <w:pPr>
              <w:rPr>
                <w:rFonts w:ascii="Times New Roman" w:hAnsi="Times New Roman" w:cs="Times New Roman"/>
                <w:sz w:val="24"/>
                <w:szCs w:val="24"/>
              </w:rPr>
            </w:pPr>
          </w:p>
        </w:tc>
        <w:tc>
          <w:tcPr>
            <w:tcW w:w="2034" w:type="dxa"/>
          </w:tcPr>
          <w:p w14:paraId="7A8822C0" w14:textId="77777777" w:rsidR="00433653" w:rsidRPr="00433653" w:rsidRDefault="00433653" w:rsidP="00433653">
            <w:pPr>
              <w:rPr>
                <w:rFonts w:ascii="Times New Roman" w:hAnsi="Times New Roman" w:cs="Times New Roman"/>
                <w:sz w:val="24"/>
                <w:szCs w:val="24"/>
              </w:rPr>
            </w:pPr>
          </w:p>
        </w:tc>
        <w:tc>
          <w:tcPr>
            <w:tcW w:w="2034" w:type="dxa"/>
          </w:tcPr>
          <w:p w14:paraId="53AA2559" w14:textId="77777777" w:rsidR="00433653" w:rsidRPr="00433653" w:rsidRDefault="00433653" w:rsidP="00433653">
            <w:pPr>
              <w:rPr>
                <w:rFonts w:ascii="Times New Roman" w:hAnsi="Times New Roman" w:cs="Times New Roman"/>
                <w:sz w:val="24"/>
                <w:szCs w:val="24"/>
              </w:rPr>
            </w:pPr>
          </w:p>
        </w:tc>
      </w:tr>
      <w:tr w:rsidR="00433653" w:rsidRPr="00433653" w14:paraId="5FB0F356" w14:textId="77777777" w:rsidTr="00433653">
        <w:tc>
          <w:tcPr>
            <w:tcW w:w="2033" w:type="dxa"/>
            <w:vAlign w:val="center"/>
          </w:tcPr>
          <w:p w14:paraId="3EDB6F73" w14:textId="62552AF8"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5CH</w:t>
            </w:r>
            <w:r w:rsidRPr="00433653">
              <w:rPr>
                <w:rFonts w:ascii="Times New Roman" w:hAnsi="Times New Roman" w:cs="Times New Roman"/>
                <w:sz w:val="24"/>
                <w:szCs w:val="24"/>
                <w:vertAlign w:val="subscript"/>
              </w:rPr>
              <w:t>4</w:t>
            </w:r>
          </w:p>
        </w:tc>
        <w:tc>
          <w:tcPr>
            <w:tcW w:w="2034" w:type="dxa"/>
          </w:tcPr>
          <w:p w14:paraId="034F73DC" w14:textId="77777777" w:rsidR="00433653" w:rsidRPr="00433653" w:rsidRDefault="00433653" w:rsidP="00433653">
            <w:pPr>
              <w:rPr>
                <w:rFonts w:ascii="Times New Roman" w:hAnsi="Times New Roman" w:cs="Times New Roman"/>
                <w:sz w:val="24"/>
                <w:szCs w:val="24"/>
              </w:rPr>
            </w:pPr>
          </w:p>
        </w:tc>
        <w:tc>
          <w:tcPr>
            <w:tcW w:w="2034" w:type="dxa"/>
          </w:tcPr>
          <w:p w14:paraId="1A1C73AD" w14:textId="77777777" w:rsidR="00433653" w:rsidRPr="00433653" w:rsidRDefault="00433653" w:rsidP="00433653">
            <w:pPr>
              <w:rPr>
                <w:rFonts w:ascii="Times New Roman" w:hAnsi="Times New Roman" w:cs="Times New Roman"/>
                <w:sz w:val="24"/>
                <w:szCs w:val="24"/>
              </w:rPr>
            </w:pPr>
          </w:p>
        </w:tc>
        <w:tc>
          <w:tcPr>
            <w:tcW w:w="2034" w:type="dxa"/>
          </w:tcPr>
          <w:p w14:paraId="508E6288" w14:textId="77777777" w:rsidR="00433653" w:rsidRPr="00433653" w:rsidRDefault="00433653" w:rsidP="00433653">
            <w:pPr>
              <w:rPr>
                <w:rFonts w:ascii="Times New Roman" w:hAnsi="Times New Roman" w:cs="Times New Roman"/>
                <w:sz w:val="24"/>
                <w:szCs w:val="24"/>
              </w:rPr>
            </w:pPr>
          </w:p>
        </w:tc>
        <w:tc>
          <w:tcPr>
            <w:tcW w:w="2034" w:type="dxa"/>
          </w:tcPr>
          <w:p w14:paraId="0166CC1C" w14:textId="77777777" w:rsidR="00433653" w:rsidRPr="00433653" w:rsidRDefault="00433653" w:rsidP="00433653">
            <w:pPr>
              <w:rPr>
                <w:rFonts w:ascii="Times New Roman" w:hAnsi="Times New Roman" w:cs="Times New Roman"/>
                <w:sz w:val="24"/>
                <w:szCs w:val="24"/>
              </w:rPr>
            </w:pPr>
          </w:p>
        </w:tc>
      </w:tr>
      <w:tr w:rsidR="00433653" w:rsidRPr="00433653" w14:paraId="1A566B6A" w14:textId="77777777" w:rsidTr="00433653">
        <w:tc>
          <w:tcPr>
            <w:tcW w:w="2033" w:type="dxa"/>
            <w:vAlign w:val="center"/>
          </w:tcPr>
          <w:p w14:paraId="227407AE" w14:textId="593B5A63"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10C</w:t>
            </w:r>
            <w:r w:rsidRPr="00433653">
              <w:rPr>
                <w:rFonts w:ascii="Times New Roman" w:hAnsi="Times New Roman" w:cs="Times New Roman"/>
                <w:sz w:val="24"/>
                <w:szCs w:val="24"/>
                <w:vertAlign w:val="subscript"/>
              </w:rPr>
              <w:t>7</w:t>
            </w:r>
            <w:r w:rsidRPr="00433653">
              <w:rPr>
                <w:rFonts w:ascii="Times New Roman" w:hAnsi="Times New Roman" w:cs="Times New Roman"/>
                <w:sz w:val="24"/>
                <w:szCs w:val="24"/>
              </w:rPr>
              <w:t>H</w:t>
            </w:r>
            <w:r w:rsidRPr="00433653">
              <w:rPr>
                <w:rFonts w:ascii="Times New Roman" w:hAnsi="Times New Roman" w:cs="Times New Roman"/>
                <w:sz w:val="24"/>
                <w:szCs w:val="24"/>
                <w:vertAlign w:val="subscript"/>
              </w:rPr>
              <w:t>5</w:t>
            </w:r>
            <w:r w:rsidRPr="00433653">
              <w:rPr>
                <w:rFonts w:ascii="Times New Roman" w:hAnsi="Times New Roman" w:cs="Times New Roman"/>
                <w:sz w:val="24"/>
                <w:szCs w:val="24"/>
              </w:rPr>
              <w:t>N</w:t>
            </w:r>
            <w:r w:rsidRPr="00433653">
              <w:rPr>
                <w:rFonts w:ascii="Times New Roman" w:hAnsi="Times New Roman" w:cs="Times New Roman"/>
                <w:sz w:val="24"/>
                <w:szCs w:val="24"/>
                <w:vertAlign w:val="subscript"/>
              </w:rPr>
              <w:t>3</w:t>
            </w:r>
            <w:r w:rsidRPr="00433653">
              <w:rPr>
                <w:rFonts w:ascii="Times New Roman" w:hAnsi="Times New Roman" w:cs="Times New Roman"/>
                <w:sz w:val="24"/>
                <w:szCs w:val="24"/>
              </w:rPr>
              <w:t>O</w:t>
            </w:r>
            <w:r w:rsidRPr="00433653">
              <w:rPr>
                <w:rFonts w:ascii="Times New Roman" w:hAnsi="Times New Roman" w:cs="Times New Roman"/>
                <w:sz w:val="24"/>
                <w:szCs w:val="24"/>
                <w:vertAlign w:val="subscript"/>
              </w:rPr>
              <w:t>6</w:t>
            </w:r>
          </w:p>
        </w:tc>
        <w:tc>
          <w:tcPr>
            <w:tcW w:w="2034" w:type="dxa"/>
          </w:tcPr>
          <w:p w14:paraId="5857708E" w14:textId="77777777" w:rsidR="00433653" w:rsidRPr="00433653" w:rsidRDefault="00433653" w:rsidP="00433653">
            <w:pPr>
              <w:rPr>
                <w:rFonts w:ascii="Times New Roman" w:hAnsi="Times New Roman" w:cs="Times New Roman"/>
                <w:sz w:val="24"/>
                <w:szCs w:val="24"/>
              </w:rPr>
            </w:pPr>
          </w:p>
        </w:tc>
        <w:tc>
          <w:tcPr>
            <w:tcW w:w="2034" w:type="dxa"/>
          </w:tcPr>
          <w:p w14:paraId="2D85E954" w14:textId="77777777" w:rsidR="00433653" w:rsidRPr="00433653" w:rsidRDefault="00433653" w:rsidP="00433653">
            <w:pPr>
              <w:rPr>
                <w:rFonts w:ascii="Times New Roman" w:hAnsi="Times New Roman" w:cs="Times New Roman"/>
                <w:sz w:val="24"/>
                <w:szCs w:val="24"/>
              </w:rPr>
            </w:pPr>
          </w:p>
        </w:tc>
        <w:tc>
          <w:tcPr>
            <w:tcW w:w="2034" w:type="dxa"/>
          </w:tcPr>
          <w:p w14:paraId="05550B05" w14:textId="77777777" w:rsidR="00433653" w:rsidRPr="00433653" w:rsidRDefault="00433653" w:rsidP="00433653">
            <w:pPr>
              <w:rPr>
                <w:rFonts w:ascii="Times New Roman" w:hAnsi="Times New Roman" w:cs="Times New Roman"/>
                <w:sz w:val="24"/>
                <w:szCs w:val="24"/>
              </w:rPr>
            </w:pPr>
          </w:p>
        </w:tc>
        <w:tc>
          <w:tcPr>
            <w:tcW w:w="2034" w:type="dxa"/>
          </w:tcPr>
          <w:p w14:paraId="2A946794" w14:textId="77777777" w:rsidR="00433653" w:rsidRPr="00433653" w:rsidRDefault="00433653" w:rsidP="00433653">
            <w:pPr>
              <w:rPr>
                <w:rFonts w:ascii="Times New Roman" w:hAnsi="Times New Roman" w:cs="Times New Roman"/>
                <w:sz w:val="24"/>
                <w:szCs w:val="24"/>
              </w:rPr>
            </w:pPr>
          </w:p>
        </w:tc>
      </w:tr>
    </w:tbl>
    <w:p w14:paraId="4739491D" w14:textId="11DADA33" w:rsidR="00433653" w:rsidRPr="00433653" w:rsidRDefault="00970BF9" w:rsidP="00B87A64">
      <w:pPr>
        <w:pStyle w:val="ListParagraph"/>
        <w:numPr>
          <w:ilvl w:val="0"/>
          <w:numId w:val="53"/>
        </w:numPr>
        <w:pBdr>
          <w:top w:val="nil"/>
          <w:left w:val="nil"/>
          <w:bottom w:val="nil"/>
          <w:right w:val="nil"/>
          <w:between w:val="nil"/>
        </w:pBdr>
        <w:spacing w:after="0"/>
      </w:pPr>
      <w:r w:rsidRPr="00A30416">
        <w:rPr>
          <w:rFonts w:ascii="Times New Roman" w:eastAsia="Times New Roman" w:hAnsi="Times New Roman" w:cs="Times New Roman"/>
          <w:color w:val="000000"/>
          <w:sz w:val="24"/>
          <w:szCs w:val="24"/>
        </w:rPr>
        <w:t xml:space="preserve">Perskaitęs tekstinius medžiagų sudėties aprašymus ir remdamasis periodine cheminių elementų lentele užrašyk medžiagų chemines formules ar sudaryk formules, panaudojęs pasigamintas korteles: </w:t>
      </w:r>
    </w:p>
    <w:p w14:paraId="00000836" w14:textId="4B6A472C" w:rsidR="00C20A60" w:rsidRDefault="00970BF9" w:rsidP="00B87A64">
      <w:pPr>
        <w:pStyle w:val="ListParagraph"/>
        <w:numPr>
          <w:ilvl w:val="0"/>
          <w:numId w:val="53"/>
        </w:numPr>
        <w:pBdr>
          <w:top w:val="nil"/>
          <w:left w:val="nil"/>
          <w:bottom w:val="nil"/>
          <w:right w:val="nil"/>
          <w:between w:val="nil"/>
        </w:pBdr>
        <w:spacing w:after="0"/>
      </w:pPr>
      <w:r w:rsidRPr="00A30416">
        <w:rPr>
          <w:rFonts w:ascii="Times New Roman" w:eastAsia="Times New Roman" w:hAnsi="Times New Roman" w:cs="Times New Roman"/>
          <w:color w:val="000000"/>
          <w:sz w:val="24"/>
          <w:szCs w:val="24"/>
        </w:rPr>
        <w:t xml:space="preserve">Amoniako molekulę sudaro vienas azoto atomas ir trys vandenilio atomai. </w:t>
      </w:r>
    </w:p>
    <w:p w14:paraId="3E1075A2" w14:textId="77777777" w:rsidR="00A30416" w:rsidRDefault="00970BF9" w:rsidP="00B87A64">
      <w:pPr>
        <w:pStyle w:val="ListParagraph"/>
        <w:numPr>
          <w:ilvl w:val="0"/>
          <w:numId w:val="53"/>
        </w:numPr>
        <w:pBdr>
          <w:top w:val="nil"/>
          <w:left w:val="nil"/>
          <w:bottom w:val="nil"/>
          <w:right w:val="nil"/>
          <w:between w:val="nil"/>
        </w:pBdr>
        <w:spacing w:after="0"/>
      </w:pPr>
      <w:r w:rsidRPr="00A30416">
        <w:rPr>
          <w:rFonts w:ascii="Times New Roman" w:eastAsia="Times New Roman" w:hAnsi="Times New Roman" w:cs="Times New Roman"/>
          <w:color w:val="000000"/>
          <w:sz w:val="24"/>
          <w:szCs w:val="24"/>
        </w:rPr>
        <w:t xml:space="preserve">Medžiagos molekulę sudaro vienas atomas, kurio branduolio krūvis +8 ir du kito elemento atomai, kurių branduolių krūvis lygus +1. </w:t>
      </w:r>
    </w:p>
    <w:p w14:paraId="00000839" w14:textId="2460E805" w:rsidR="00C20A60" w:rsidRPr="00A30416" w:rsidRDefault="00A30416" w:rsidP="00AD1CDD">
      <w:pPr>
        <w:pBdr>
          <w:top w:val="nil"/>
          <w:left w:val="nil"/>
          <w:bottom w:val="nil"/>
          <w:right w:val="nil"/>
          <w:between w:val="nil"/>
        </w:pBdr>
        <w:spacing w:after="0"/>
      </w:pPr>
      <w:r>
        <w:rPr>
          <w:rFonts w:ascii="Times New Roman" w:eastAsia="Times New Roman" w:hAnsi="Times New Roman" w:cs="Times New Roman"/>
          <w:color w:val="000000"/>
          <w:sz w:val="24"/>
          <w:szCs w:val="24"/>
        </w:rPr>
        <w:t xml:space="preserve">2. </w:t>
      </w:r>
      <w:r w:rsidR="00970BF9" w:rsidRPr="00A30416">
        <w:rPr>
          <w:rFonts w:ascii="Times New Roman" w:eastAsia="Times New Roman" w:hAnsi="Times New Roman" w:cs="Times New Roman"/>
          <w:color w:val="000000"/>
          <w:sz w:val="24"/>
          <w:szCs w:val="24"/>
        </w:rPr>
        <w:t xml:space="preserve">Dviejų medžiagų molekules sudaro atomai C, H ir O. Pirmoje molekulėje 1 C atomas susijungęs su 2 H atomais ir 1 O atomu. Antroje molekulėje 6 C atomai susijungę su 12 H atomų ir 6 O atomais. Parašykite abiejų medžiagų molekulių chemines formules ir padarykite išvadą palygindami šių molekulių kiekybinę ir kokybinę sudėtį.   </w:t>
      </w:r>
    </w:p>
    <w:p w14:paraId="0000083B" w14:textId="76637341" w:rsidR="00C20A60" w:rsidRDefault="00A30416" w:rsidP="00AD1CDD">
      <w:pPr>
        <w:pBdr>
          <w:top w:val="nil"/>
          <w:left w:val="nil"/>
          <w:bottom w:val="nil"/>
          <w:right w:val="nil"/>
          <w:between w:val="nil"/>
        </w:pBdr>
        <w:spacing w:after="0"/>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Turite dvi medžiagas: CO ir CO</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Palyginkite jų sudėtį sudarydami Venn</w:t>
      </w:r>
      <w:r w:rsidR="00970BF9">
        <w:rPr>
          <w:rFonts w:ascii="Times New Roman" w:eastAsia="Times New Roman" w:hAnsi="Times New Roman" w:cs="Times New Roman"/>
          <w:sz w:val="24"/>
          <w:szCs w:val="24"/>
        </w:rPr>
        <w:t>’</w:t>
      </w:r>
      <w:r w:rsidR="00970BF9">
        <w:rPr>
          <w:rFonts w:ascii="Times New Roman" w:eastAsia="Times New Roman" w:hAnsi="Times New Roman" w:cs="Times New Roman"/>
          <w:color w:val="000000"/>
          <w:sz w:val="24"/>
          <w:szCs w:val="24"/>
        </w:rPr>
        <w:t xml:space="preserve">o diagramą: </w:t>
      </w:r>
    </w:p>
    <w:p w14:paraId="000008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4B66B58D" wp14:editId="3E4FD10B">
            <wp:extent cx="2816739" cy="1515917"/>
            <wp:effectExtent l="0" t="0" r="0" b="0"/>
            <wp:docPr id="107730370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95"/>
                    <a:srcRect/>
                    <a:stretch>
                      <a:fillRect/>
                    </a:stretch>
                  </pic:blipFill>
                  <pic:spPr>
                    <a:xfrm>
                      <a:off x="0" y="0"/>
                      <a:ext cx="2816739" cy="1515917"/>
                    </a:xfrm>
                    <a:prstGeom prst="rect">
                      <a:avLst/>
                    </a:prstGeom>
                    <a:ln/>
                  </pic:spPr>
                </pic:pic>
              </a:graphicData>
            </a:graphic>
          </wp:inline>
        </w:drawing>
      </w:r>
    </w:p>
    <w:p w14:paraId="0000083D" w14:textId="7B5D529F" w:rsidR="00C20A60" w:rsidRDefault="00A30416">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Užbaikite pildyti </w:t>
      </w:r>
      <w:r w:rsidR="00970BF9">
        <w:rPr>
          <w:rFonts w:ascii="Times New Roman" w:eastAsia="Times New Roman" w:hAnsi="Times New Roman" w:cs="Times New Roman"/>
          <w:sz w:val="24"/>
          <w:szCs w:val="24"/>
          <w:highlight w:val="white"/>
        </w:rPr>
        <w:t xml:space="preserve">lentelę: </w:t>
      </w:r>
    </w:p>
    <w:tbl>
      <w:tblPr>
        <w:tblStyle w:val="108"/>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04CCAFCB" w14:textId="77777777" w:rsidTr="00A30416">
        <w:trPr>
          <w:jc w:val="center"/>
        </w:trPr>
        <w:tc>
          <w:tcPr>
            <w:tcW w:w="12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3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3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Rutulinis strypinis</w:t>
            </w:r>
          </w:p>
          <w:p w14:paraId="0000084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Struktūrinė formulė</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Molekulinė formulė</w:t>
            </w:r>
          </w:p>
        </w:tc>
      </w:tr>
      <w:tr w:rsidR="00C20A60" w14:paraId="3B80AB1B" w14:textId="77777777" w:rsidTr="00A30416">
        <w:trPr>
          <w:jc w:val="center"/>
        </w:trPr>
        <w:tc>
          <w:tcPr>
            <w:tcW w:w="12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Pieno rūgštis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5" w14:textId="732857F6" w:rsidR="00C20A60" w:rsidRPr="00A30416"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17135F47" wp14:editId="5D3AD6D2">
                  <wp:extent cx="1196752" cy="1008691"/>
                  <wp:effectExtent l="0" t="0" r="0" b="0"/>
                  <wp:docPr id="107730371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96"/>
                          <a:srcRect/>
                          <a:stretch>
                            <a:fillRect/>
                          </a:stretch>
                        </pic:blipFill>
                        <pic:spPr>
                          <a:xfrm>
                            <a:off x="0" y="0"/>
                            <a:ext cx="1196752" cy="1008691"/>
                          </a:xfrm>
                          <a:prstGeom prst="rect">
                            <a:avLst/>
                          </a:prstGeom>
                          <a:ln/>
                        </pic:spPr>
                      </pic:pic>
                    </a:graphicData>
                  </a:graphic>
                </wp:inline>
              </w:drawing>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6" w14:textId="77777777" w:rsidR="00C20A60"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355020B0" wp14:editId="5E02D714">
                  <wp:extent cx="1302195" cy="793768"/>
                  <wp:effectExtent l="0" t="0" r="0" b="0"/>
                  <wp:docPr id="107730371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7"/>
                          <a:srcRect/>
                          <a:stretch>
                            <a:fillRect/>
                          </a:stretch>
                        </pic:blipFill>
                        <pic:spPr>
                          <a:xfrm>
                            <a:off x="0" y="0"/>
                            <a:ext cx="1302195" cy="793768"/>
                          </a:xfrm>
                          <a:prstGeom prst="rect">
                            <a:avLst/>
                          </a:prstGeom>
                          <a:ln/>
                        </pic:spPr>
                      </pic:pic>
                    </a:graphicData>
                  </a:graphic>
                </wp:inline>
              </w:drawing>
            </w:r>
          </w:p>
          <w:p w14:paraId="000008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230F2AA" w14:textId="77777777" w:rsidTr="00A30416">
        <w:trPr>
          <w:jc w:val="center"/>
        </w:trPr>
        <w:tc>
          <w:tcPr>
            <w:tcW w:w="12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Metanolis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B" w14:textId="0014BDDC" w:rsidR="00C20A60" w:rsidRPr="00A30416"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114300" distB="114300" distL="114300" distR="114300" wp14:anchorId="2E01FD9F" wp14:editId="1D6B910F">
                  <wp:extent cx="1094422" cy="1030045"/>
                  <wp:effectExtent l="0" t="0" r="0" b="0"/>
                  <wp:docPr id="10773036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8"/>
                          <a:srcRect/>
                          <a:stretch>
                            <a:fillRect/>
                          </a:stretch>
                        </pic:blipFill>
                        <pic:spPr>
                          <a:xfrm>
                            <a:off x="0" y="0"/>
                            <a:ext cx="1094422" cy="1030045"/>
                          </a:xfrm>
                          <a:prstGeom prst="rect">
                            <a:avLst/>
                          </a:prstGeom>
                          <a:ln/>
                        </pic:spPr>
                      </pic:pic>
                    </a:graphicData>
                  </a:graphic>
                </wp:inline>
              </w:drawing>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C" w14:textId="36C43E8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ADA4504" w14:textId="77777777" w:rsidTr="00A30416">
        <w:trPr>
          <w:jc w:val="center"/>
        </w:trPr>
        <w:tc>
          <w:tcPr>
            <w:tcW w:w="12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Homocisteinas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4F" w14:textId="77777777" w:rsidR="00C20A60" w:rsidRDefault="00C20A60">
            <w:pPr>
              <w:jc w:val="both"/>
              <w:rPr>
                <w:rFonts w:ascii="Times New Roman" w:eastAsia="Times New Roman" w:hAnsi="Times New Roman" w:cs="Times New Roman"/>
                <w:color w:val="000000"/>
                <w:sz w:val="24"/>
                <w:szCs w:val="24"/>
              </w:rPr>
            </w:pPr>
          </w:p>
          <w:p w14:paraId="000008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pl-PL" w:eastAsia="pl-PL"/>
              </w:rPr>
              <w:drawing>
                <wp:inline distT="114300" distB="114300" distL="114300" distR="114300" wp14:anchorId="42A8AD30" wp14:editId="5C08E1E1">
                  <wp:extent cx="1295400" cy="1041400"/>
                  <wp:effectExtent l="0" t="0" r="0" b="0"/>
                  <wp:docPr id="107730371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99"/>
                          <a:srcRect/>
                          <a:stretch>
                            <a:fillRect/>
                          </a:stretch>
                        </pic:blipFill>
                        <pic:spPr>
                          <a:xfrm>
                            <a:off x="0" y="0"/>
                            <a:ext cx="1295400" cy="1041400"/>
                          </a:xfrm>
                          <a:prstGeom prst="rect">
                            <a:avLst/>
                          </a:prstGeom>
                          <a:ln/>
                        </pic:spPr>
                      </pic:pic>
                    </a:graphicData>
                  </a:graphic>
                </wp:inline>
              </w:drawing>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853"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854"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pavyzdys</w:t>
      </w:r>
    </w:p>
    <w:p w14:paraId="00000855" w14:textId="77777777" w:rsidR="00C20A60" w:rsidRDefault="00970BF9" w:rsidP="00FC7EED">
      <w:pPr>
        <w:pBdr>
          <w:top w:val="nil"/>
          <w:left w:val="nil"/>
          <w:bottom w:val="nil"/>
          <w:right w:val="nil"/>
          <w:between w:val="nil"/>
        </w:pBdr>
        <w:spacing w:after="0"/>
        <w:rPr>
          <w:rFonts w:ascii="Times New Roman" w:eastAsia="Times New Roman" w:hAnsi="Times New Roman" w:cs="Times New Roman"/>
          <w:b/>
          <w:color w:val="000000"/>
          <w:sz w:val="24"/>
          <w:szCs w:val="24"/>
        </w:rPr>
      </w:pPr>
      <w:r w:rsidRPr="00EB73BE">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Chemin</w:t>
      </w:r>
      <w:r>
        <w:rPr>
          <w:rFonts w:ascii="Times New Roman" w:eastAsia="Times New Roman" w:hAnsi="Times New Roman" w:cs="Times New Roman"/>
          <w:b/>
          <w:sz w:val="24"/>
          <w:szCs w:val="24"/>
        </w:rPr>
        <w:t xml:space="preserve">iai </w:t>
      </w:r>
      <w:r>
        <w:rPr>
          <w:rFonts w:ascii="Times New Roman" w:eastAsia="Times New Roman" w:hAnsi="Times New Roman" w:cs="Times New Roman"/>
          <w:b/>
          <w:color w:val="000000"/>
          <w:sz w:val="24"/>
          <w:szCs w:val="24"/>
        </w:rPr>
        <w:t xml:space="preserve">virsmai. </w:t>
      </w:r>
      <w:r>
        <w:rPr>
          <w:rFonts w:ascii="Times New Roman" w:eastAsia="Times New Roman" w:hAnsi="Times New Roman" w:cs="Times New Roman"/>
          <w:b/>
          <w:sz w:val="24"/>
          <w:szCs w:val="24"/>
        </w:rPr>
        <w:t>Cheminės reakcijos</w:t>
      </w:r>
    </w:p>
    <w:p w14:paraId="00000856" w14:textId="77777777" w:rsidR="00C20A60" w:rsidRDefault="00970BF9" w:rsidP="00FC7EED">
      <w:pPr>
        <w:pBdr>
          <w:top w:val="nil"/>
          <w:left w:val="nil"/>
          <w:bottom w:val="nil"/>
          <w:right w:val="nil"/>
          <w:between w:val="nil"/>
        </w:pBdr>
        <w:spacing w:after="0"/>
        <w:rPr>
          <w:rFonts w:ascii="Times New Roman" w:eastAsia="Times New Roman" w:hAnsi="Times New Roman" w:cs="Times New Roman"/>
          <w:b/>
          <w:color w:val="000000"/>
          <w:sz w:val="24"/>
          <w:szCs w:val="24"/>
        </w:rPr>
      </w:pPr>
      <w:r w:rsidRPr="00EB73BE">
        <w:rPr>
          <w:rFonts w:ascii="Times New Roman" w:eastAsia="Times New Roman" w:hAnsi="Times New Roman" w:cs="Times New Roman"/>
          <w:bCs/>
          <w:sz w:val="24"/>
          <w:szCs w:val="24"/>
        </w:rPr>
        <w:t>T</w:t>
      </w:r>
      <w:r w:rsidRPr="00EB73B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Kodėl koeficientas negali būti trupmeninis dydis?</w:t>
      </w:r>
    </w:p>
    <w:tbl>
      <w:tblPr>
        <w:tblStyle w:val="10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62967B7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9" w14:textId="77777777" w:rsidR="00C20A60" w:rsidRPr="00FC7EED" w:rsidRDefault="00970BF9" w:rsidP="00FC7EED">
            <w:pPr>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Stebint filmuotą medžiagą, lyginant cheminių reakcijų lygtis išsiaiškinti</w:t>
            </w:r>
          </w:p>
          <w:p w14:paraId="0000085A" w14:textId="77777777" w:rsidR="00C20A60" w:rsidRPr="00FC7EED" w:rsidRDefault="00970BF9" w:rsidP="00FC7EED">
            <w:pPr>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 koeficiento reikšmę cheminėje lygtyje. </w:t>
            </w:r>
          </w:p>
          <w:p w14:paraId="0000085B" w14:textId="3D06C59A" w:rsidR="00C20A60" w:rsidRPr="00FC7EED" w:rsidRDefault="00970BF9" w:rsidP="00FC7EED">
            <w:pPr>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Mokomasi paaiškinti užrašytas cheminių reakcijų lygtis: reagentus, produktus, ženklus, simbolius ir kt.  &lt;...&gt; Aiškinamasi, kad vykstant cheminei reakcijai atomų skaičius nepakinta (masės tvermės dėsnis), tai siejama su cheminės lygties lyginimu. Mokomasi išlyginti užrašytas reakcijų lygtis ir (ar) patikrinti išlygintas reakcijų lygtis.</w:t>
            </w:r>
          </w:p>
        </w:tc>
      </w:tr>
      <w:tr w:rsidR="00C20A60" w14:paraId="420AD22E"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D"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Koeficientas, reagentai, produktai. </w:t>
            </w:r>
          </w:p>
        </w:tc>
      </w:tr>
      <w:tr w:rsidR="00C20A60" w14:paraId="342DFBA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5F"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Įvardija, kas yra reagentai, produktai, indeksai, koeficientai. </w:t>
            </w:r>
          </w:p>
          <w:p w14:paraId="00000860"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Nurodo, kad vykstant cheminei reakcijai tos pačios rūšies  atomų skaičius iki reakcijos ir įvykus reakcijai, nepakinta. </w:t>
            </w:r>
          </w:p>
          <w:p w14:paraId="00000861"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Pavaizduoja išlygintą cheminės reakcijos lygtį brėžiniu. </w:t>
            </w:r>
          </w:p>
          <w:p w14:paraId="00000862"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Palygina savo lygties išlyginimą su internetiniame šaltinyje pateiktu išlyginimu.  </w:t>
            </w:r>
          </w:p>
        </w:tc>
      </w:tr>
      <w:tr w:rsidR="00C20A60" w14:paraId="631C712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4"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Pažinimo – taiko turimas žinias ir supratimą naujame kontekste, aiškinasi</w:t>
            </w:r>
          </w:p>
          <w:p w14:paraId="00000865"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naujas sąvokas ir reiškinius.  </w:t>
            </w:r>
          </w:p>
          <w:p w14:paraId="00000866"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Socialiniai – bendradarbiauja su kitais mokiniais, dalinasi informacija ir padeda jiems. </w:t>
            </w:r>
          </w:p>
          <w:p w14:paraId="00000867"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Komunikavimo ir skaitmeninė – tinkamai vartoja gamtamokslines sąvokas,</w:t>
            </w:r>
          </w:p>
          <w:p w14:paraId="00000868"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tikslingai naudoja skaitmenines technologijas. </w:t>
            </w:r>
          </w:p>
        </w:tc>
      </w:tr>
      <w:tr w:rsidR="00C20A60" w14:paraId="552D376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A"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1 pamoka  </w:t>
            </w:r>
          </w:p>
        </w:tc>
      </w:tr>
      <w:tr w:rsidR="00C20A60" w14:paraId="42B2AB7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C"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Filmuotos medžiagos stebėjimas ir kritinis vertinimas, savarankiškas užduoties atlikimas. </w:t>
            </w:r>
          </w:p>
        </w:tc>
      </w:tr>
      <w:tr w:rsidR="00C20A60" w14:paraId="5B695158"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Kompiuteris, rašymo priemonė, sąsiuvinis. </w:t>
            </w:r>
          </w:p>
        </w:tc>
      </w:tr>
      <w:tr w:rsidR="00C20A60" w14:paraId="726277A1"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Gyvenime labai dažnai naudojamės schemomis. Pvz. žemėlapis – tai tam tikros vietovės schema ir ji turi būti tiksli. Cheminės reakcijos lygtis – tai jos vyksmo schema ir ji turi būti tiksli. Tam, kad cheminės reakcijos schema (lygtis) būtų tiksli, ji turi būti išlyginta, remiantis masės tvermės dėsniu. Tai labai panašu į lego kaladėles. Turi pastatytą bokštą iš 50 kaladėlių, jį suardai ir iš tų pačių 50 kaladėlių pastatai kitą naują statinį. Taip pat ir cheminės reakcijos metu – elementų atomai persigrupuoja, bet kiekvieno elemento atomų skaičius turi išlikti nepakitęs. </w:t>
            </w:r>
          </w:p>
        </w:tc>
      </w:tr>
      <w:tr w:rsidR="00C20A60" w14:paraId="4694537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2" w14:textId="77777777" w:rsidR="00C20A60" w:rsidRPr="00EB73BE" w:rsidRDefault="00970BF9" w:rsidP="00B87A64">
            <w:pPr>
              <w:pStyle w:val="ListParagraph"/>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Užpildomas įsivertinimo lapelis. Ką žinau pamokos pradžioje? (1 priedas) </w:t>
            </w:r>
          </w:p>
          <w:p w14:paraId="00000873" w14:textId="77777777" w:rsidR="00C20A60" w:rsidRPr="00EB73BE" w:rsidRDefault="00970BF9" w:rsidP="00B87A64">
            <w:pPr>
              <w:pStyle w:val="ListParagraph"/>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Stebint filmuotą medžiagą, savarankiškai išlyginamos reakcijų lygtys, įrašant koeficientus lygtyse prieš medžiagas, stebimas ir vertinamas lyginimas. </w:t>
            </w:r>
            <w:hyperlink r:id="rId200">
              <w:r w:rsidRPr="00EB73BE">
                <w:rPr>
                  <w:rFonts w:ascii="Times New Roman" w:eastAsia="Times New Roman" w:hAnsi="Times New Roman" w:cs="Times New Roman"/>
                  <w:color w:val="0000FF"/>
                  <w:sz w:val="24"/>
                  <w:szCs w:val="24"/>
                  <w:u w:val="single"/>
                </w:rPr>
                <w:t>Cheminių lygčių lyginimas - YouTube</w:t>
              </w:r>
            </w:hyperlink>
            <w:r w:rsidRPr="00EB73BE">
              <w:rPr>
                <w:rFonts w:ascii="Times New Roman" w:eastAsia="Times New Roman" w:hAnsi="Times New Roman" w:cs="Times New Roman"/>
                <w:color w:val="0000FF"/>
                <w:sz w:val="24"/>
                <w:szCs w:val="24"/>
                <w:u w:val="single"/>
              </w:rPr>
              <w:t xml:space="preserve">;  </w:t>
            </w:r>
            <w:hyperlink r:id="rId201">
              <w:r w:rsidRPr="00EB73BE">
                <w:rPr>
                  <w:rFonts w:ascii="Times New Roman" w:eastAsia="Times New Roman" w:hAnsi="Times New Roman" w:cs="Times New Roman"/>
                  <w:color w:val="0000FF"/>
                  <w:sz w:val="24"/>
                  <w:szCs w:val="24"/>
                  <w:u w:val="single"/>
                </w:rPr>
                <w:t>Balancing Chemical Equations Practice Problems - YouTube</w:t>
              </w:r>
            </w:hyperlink>
            <w:r w:rsidRPr="00EB73BE">
              <w:rPr>
                <w:rFonts w:ascii="Times New Roman" w:eastAsia="Times New Roman" w:hAnsi="Times New Roman" w:cs="Times New Roman"/>
                <w:color w:val="000000"/>
                <w:sz w:val="24"/>
                <w:szCs w:val="24"/>
              </w:rPr>
              <w:t xml:space="preserve"> </w:t>
            </w:r>
          </w:p>
          <w:p w14:paraId="00000875" w14:textId="60DD5957" w:rsidR="00C20A60" w:rsidRPr="00EB73BE" w:rsidRDefault="00970BF9" w:rsidP="00B87A64">
            <w:pPr>
              <w:pStyle w:val="ListParagraph"/>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Išlygintų reakcijų lygčių skaitymas, teisingas cheminių elementų tarimas. </w:t>
            </w:r>
          </w:p>
          <w:p w14:paraId="00000876" w14:textId="3F7E1AB0" w:rsidR="00C20A60" w:rsidRPr="00EB73BE" w:rsidRDefault="00970BF9" w:rsidP="00B87A64">
            <w:pPr>
              <w:pStyle w:val="ListParagraph"/>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Užpildomas įsivertinimo lapelis. Įsivertink ką sužinojai pamokoje. (1 priedas) </w:t>
            </w:r>
          </w:p>
        </w:tc>
      </w:tr>
      <w:tr w:rsidR="00C20A60" w14:paraId="4352354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78"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Slenkstinis(1)</w:t>
            </w:r>
          </w:p>
          <w:p w14:paraId="00000879" w14:textId="493F803B"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Kokia svarbiausia taisyklė, kurios reikia laikytis, lyginant cheminės reakcijos lygtį?</w:t>
            </w:r>
          </w:p>
          <w:p w14:paraId="0000087A"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Patenkinamas (2)</w:t>
            </w:r>
          </w:p>
          <w:p w14:paraId="0000087B"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Lygindamas cheminių reakcijų lygtis turėjai parinkti tinkamus koeficientus. Kodėl koeficientai gali būti tik sveikieji skaičiai?  </w:t>
            </w:r>
          </w:p>
          <w:p w14:paraId="0000087C"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Pagrindinis (3)</w:t>
            </w:r>
          </w:p>
          <w:p w14:paraId="0000087D"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Cheminės reakcijos lygties lyginimas kažkuo panašus į patiekalų gaminimo receptus – turime išlaikyti tinkamas proporcijas. Lygindamas cheminių reakcijų lygtis rašai koeficientus. Kodėl negalima keisti indeksų?  </w:t>
            </w:r>
          </w:p>
          <w:p w14:paraId="0000087E"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Aukštesnysis (4)</w:t>
            </w:r>
          </w:p>
          <w:p w14:paraId="0000087F"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Cheminės reakcijos lygties lyginimas kažkuo panašus į patiekalų gaminimo receptus. Paaiškink šią analogiją? Kodėl lyginant cheminių reakcijų lygtis parenkame tinkamus koeficientus ir negalime keisti indeksų? </w:t>
            </w:r>
          </w:p>
        </w:tc>
      </w:tr>
      <w:tr w:rsidR="00C20A60" w14:paraId="43D297BF"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1"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Formuojamas gebėjimas yra bazinis tolimesniam sėkmingam chemijos </w:t>
            </w:r>
          </w:p>
          <w:p w14:paraId="00000882"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mokymuisi </w:t>
            </w:r>
          </w:p>
        </w:tc>
      </w:tr>
      <w:tr w:rsidR="00C20A60" w14:paraId="011441A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4" w14:textId="6864AEAD" w:rsidR="00C20A60" w:rsidRDefault="00970BF9" w:rsidP="00EB73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886"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887"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88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Įsivertinimo lapas</w:t>
      </w:r>
    </w:p>
    <w:tbl>
      <w:tblPr>
        <w:tblStyle w:val="10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012726D2"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5608EB87"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 indekso paskirtį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8F" w14:textId="5C28A3CD" w:rsidR="00C20A60" w:rsidRDefault="00C20A60">
            <w:pPr>
              <w:jc w:val="both"/>
              <w:rPr>
                <w:rFonts w:ascii="Times New Roman" w:eastAsia="Times New Roman" w:hAnsi="Times New Roman" w:cs="Times New Roman"/>
                <w:sz w:val="24"/>
                <w:szCs w:val="24"/>
              </w:rPr>
            </w:pPr>
          </w:p>
        </w:tc>
      </w:tr>
      <w:tr w:rsidR="00C20A60" w14:paraId="2F4089F3"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 koeficiento paskirtį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2" w14:textId="6AAF958B" w:rsidR="00C20A60" w:rsidRDefault="00C20A60">
            <w:pPr>
              <w:jc w:val="both"/>
              <w:rPr>
                <w:rFonts w:ascii="Times New Roman" w:eastAsia="Times New Roman" w:hAnsi="Times New Roman" w:cs="Times New Roman"/>
                <w:sz w:val="24"/>
                <w:szCs w:val="24"/>
              </w:rPr>
            </w:pPr>
          </w:p>
        </w:tc>
      </w:tr>
      <w:tr w:rsidR="00C20A60" w14:paraId="59F8E9B8"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Kodėl koeficientai yra sveikieji skaičiai?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5" w14:textId="08DB4754" w:rsidR="00C20A60" w:rsidRDefault="00C20A60">
            <w:pPr>
              <w:jc w:val="both"/>
              <w:rPr>
                <w:rFonts w:ascii="Times New Roman" w:eastAsia="Times New Roman" w:hAnsi="Times New Roman" w:cs="Times New Roman"/>
                <w:sz w:val="24"/>
                <w:szCs w:val="24"/>
              </w:rPr>
            </w:pPr>
          </w:p>
        </w:tc>
      </w:tr>
      <w:tr w:rsidR="00C20A60" w14:paraId="3D2B2BC2"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Koks skirtumas tarp užrašų: 2O ir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8" w14:textId="045B2B1F" w:rsidR="00C20A60" w:rsidRDefault="00C20A60">
            <w:pPr>
              <w:jc w:val="both"/>
              <w:rPr>
                <w:rFonts w:ascii="Times New Roman" w:eastAsia="Times New Roman" w:hAnsi="Times New Roman" w:cs="Times New Roman"/>
                <w:sz w:val="24"/>
                <w:szCs w:val="24"/>
              </w:rPr>
            </w:pPr>
          </w:p>
        </w:tc>
      </w:tr>
      <w:tr w:rsidR="00C20A60" w14:paraId="3C3A8B3E"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Pagalvok ir atsakyk įvardindamas 2 požymius, kada cheminės reakcijos lygtis bus išlyginta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9B" w14:textId="547D8C73" w:rsidR="00C20A60" w:rsidRDefault="00C20A60">
            <w:pPr>
              <w:jc w:val="both"/>
              <w:rPr>
                <w:rFonts w:ascii="Times New Roman" w:eastAsia="Times New Roman" w:hAnsi="Times New Roman" w:cs="Times New Roman"/>
                <w:sz w:val="24"/>
                <w:szCs w:val="24"/>
              </w:rPr>
            </w:pPr>
          </w:p>
        </w:tc>
      </w:tr>
    </w:tbl>
    <w:p w14:paraId="0000089C" w14:textId="77777777" w:rsidR="00C20A60" w:rsidRDefault="00C20A60">
      <w:pPr>
        <w:jc w:val="both"/>
        <w:rPr>
          <w:rFonts w:ascii="Times New Roman" w:eastAsia="Times New Roman" w:hAnsi="Times New Roman" w:cs="Times New Roman"/>
          <w:sz w:val="24"/>
          <w:szCs w:val="24"/>
        </w:rPr>
      </w:pPr>
    </w:p>
    <w:p w14:paraId="0000089E" w14:textId="02975EEE" w:rsidR="00C20A60" w:rsidRDefault="00DD4335" w:rsidP="00DD4335">
      <w:pPr>
        <w:pStyle w:val="Heading2"/>
        <w:rPr>
          <w:rFonts w:eastAsia="Times New Roman"/>
        </w:rPr>
      </w:pPr>
      <w:bookmarkStart w:id="41" w:name="_Toc112013030"/>
      <w:r>
        <w:rPr>
          <w:rFonts w:eastAsia="Times New Roman"/>
        </w:rPr>
        <w:t xml:space="preserve">6.3. </w:t>
      </w:r>
      <w:r w:rsidR="00B80256">
        <w:rPr>
          <w:rFonts w:eastAsia="Times New Roman"/>
        </w:rPr>
        <w:t>Ilgalaikis planas</w:t>
      </w:r>
      <w:r w:rsidR="00EB73BE" w:rsidRPr="00EB73BE">
        <w:rPr>
          <w:rFonts w:eastAsia="Times New Roman"/>
        </w:rPr>
        <w:t xml:space="preserve"> </w:t>
      </w:r>
      <w:r w:rsidR="00EB73BE">
        <w:rPr>
          <w:rFonts w:eastAsia="Times New Roman"/>
        </w:rPr>
        <w:t xml:space="preserve">9 </w:t>
      </w:r>
      <w:r w:rsidR="00B63D25">
        <w:rPr>
          <w:rFonts w:eastAsia="Times New Roman"/>
        </w:rPr>
        <w:t xml:space="preserve">(I) </w:t>
      </w:r>
      <w:r w:rsidR="00EB73BE" w:rsidRPr="00EB73BE">
        <w:rPr>
          <w:rFonts w:eastAsia="Times New Roman"/>
        </w:rPr>
        <w:t>klasei</w:t>
      </w:r>
      <w:bookmarkEnd w:id="41"/>
      <w:r w:rsidR="00EB73BE" w:rsidRPr="00EB73BE">
        <w:rPr>
          <w:rFonts w:eastAsia="Times New Roman"/>
        </w:rPr>
        <w:t xml:space="preserve"> </w:t>
      </w:r>
    </w:p>
    <w:p w14:paraId="000008A0" w14:textId="77777777" w:rsidR="00C20A60" w:rsidRDefault="00C20A60">
      <w:pPr>
        <w:spacing w:after="0" w:line="240" w:lineRule="auto"/>
        <w:ind w:left="360"/>
        <w:jc w:val="center"/>
        <w:rPr>
          <w:rFonts w:ascii="Quattrocento Sans" w:eastAsia="Quattrocento Sans" w:hAnsi="Quattrocento Sans" w:cs="Quattrocento Sans"/>
          <w:sz w:val="18"/>
          <w:szCs w:val="18"/>
        </w:rPr>
      </w:pPr>
      <w:bookmarkStart w:id="42" w:name="_heading=h.dw5mtenaoo8p" w:colFirst="0" w:colLast="0"/>
      <w:bookmarkEnd w:id="42"/>
    </w:p>
    <w:tbl>
      <w:tblPr>
        <w:tblStyle w:val="105"/>
        <w:tblW w:w="10529"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6"/>
        <w:gridCol w:w="3688"/>
        <w:gridCol w:w="900"/>
        <w:gridCol w:w="3825"/>
      </w:tblGrid>
      <w:tr w:rsidR="00C20A60" w14:paraId="2CFC943A" w14:textId="77777777" w:rsidTr="00DD4335">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A1" w14:textId="77777777" w:rsidR="00C20A60" w:rsidRDefault="00970BF9" w:rsidP="00DD433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turinio sritis</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A2" w14:textId="47645FB5" w:rsidR="00C20A60" w:rsidRDefault="00970BF9" w:rsidP="00DD433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mokymosi turinys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A3" w14:textId="70B87C11" w:rsidR="00C20A60" w:rsidRDefault="00970BF9" w:rsidP="00DD433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 sk.</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8A4" w14:textId="707C85CB" w:rsidR="00C20A60" w:rsidRDefault="00970BF9" w:rsidP="00DD433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Galimos mokinių veiklos</w:t>
            </w:r>
          </w:p>
        </w:tc>
      </w:tr>
      <w:tr w:rsidR="00C20A60" w14:paraId="70CF5294"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DA34914"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Molis. Avogadro dėsnis </w:t>
            </w:r>
          </w:p>
          <w:p w14:paraId="000008A5" w14:textId="105C3D2B"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p w14:paraId="30EE9CD4"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Molis </w:t>
            </w:r>
          </w:p>
          <w:p w14:paraId="000008A6" w14:textId="3C374F6B"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Molis. Avogadro konstanta. Molinė masė</w:t>
            </w:r>
            <w:r>
              <w:rPr>
                <w:rFonts w:ascii="Times New Roman" w:eastAsia="Times New Roman" w:hAnsi="Times New Roman" w:cs="Times New Roman"/>
                <w:sz w:val="24"/>
                <w:szCs w:val="24"/>
              </w:rPr>
              <w:t>.</w:t>
            </w:r>
          </w:p>
          <w:p w14:paraId="000008A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medžiagos kiekio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mol) sąvoka, Avogadro konstantos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 xml:space="preserve"> = 6,02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fizikinė prasmė, kas yra molinė masė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g/mol).</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užduočių atlikimas nustatant panašumus ir skirtumus tarp skirtingų kiekio apibūdinimų: molis, tuzinas, kapa; dalelių skaičiaus nustatymas keičiant kiekio dydį. Savarankiškas formulės išvedimas medžiagos kiekiui apskaičiuoti. </w:t>
            </w:r>
          </w:p>
          <w:p w14:paraId="000008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Klausimų sudarymas stebint filmuotą medžiagą: </w:t>
            </w:r>
          </w:p>
          <w:p w14:paraId="000008AC" w14:textId="77777777" w:rsidR="00C20A60" w:rsidRDefault="00EF51E2">
            <w:pPr>
              <w:jc w:val="both"/>
              <w:rPr>
                <w:rFonts w:ascii="Times New Roman" w:eastAsia="Times New Roman" w:hAnsi="Times New Roman" w:cs="Times New Roman"/>
                <w:sz w:val="24"/>
                <w:szCs w:val="24"/>
              </w:rPr>
            </w:pPr>
            <w:hyperlink r:id="rId202">
              <w:r w:rsidR="00970BF9">
                <w:rPr>
                  <w:rFonts w:ascii="Times New Roman" w:eastAsia="Times New Roman" w:hAnsi="Times New Roman" w:cs="Times New Roman"/>
                  <w:color w:val="0000FF"/>
                  <w:sz w:val="24"/>
                  <w:szCs w:val="24"/>
                  <w:u w:val="single"/>
                </w:rPr>
                <w:t>Concept of Mole | Avogadro's Number | Atoms and Molecules | Don't Memorise</w:t>
              </w:r>
            </w:hyperlink>
            <w:r w:rsidR="00970BF9">
              <w:rPr>
                <w:rFonts w:ascii="Times New Roman" w:eastAsia="Times New Roman" w:hAnsi="Times New Roman" w:cs="Times New Roman"/>
                <w:sz w:val="24"/>
                <w:szCs w:val="24"/>
              </w:rPr>
              <w:t xml:space="preserve">  </w:t>
            </w:r>
          </w:p>
          <w:p w14:paraId="000008AD" w14:textId="77777777" w:rsidR="00C20A60" w:rsidRDefault="00EF51E2">
            <w:pPr>
              <w:jc w:val="both"/>
              <w:rPr>
                <w:rFonts w:ascii="Times New Roman" w:eastAsia="Times New Roman" w:hAnsi="Times New Roman" w:cs="Times New Roman"/>
                <w:sz w:val="24"/>
                <w:szCs w:val="24"/>
              </w:rPr>
            </w:pPr>
            <w:hyperlink r:id="rId203">
              <w:r w:rsidR="00970BF9">
                <w:rPr>
                  <w:rFonts w:ascii="Times New Roman" w:eastAsia="Times New Roman" w:hAnsi="Times New Roman" w:cs="Times New Roman"/>
                  <w:color w:val="0000FF"/>
                  <w:sz w:val="24"/>
                  <w:szCs w:val="24"/>
                  <w:u w:val="single"/>
                </w:rPr>
                <w:t>How big is a mole? (Not the animal, the other one.) - Daniel Dulek</w:t>
              </w:r>
            </w:hyperlink>
            <w:r w:rsidR="00970BF9">
              <w:rPr>
                <w:rFonts w:ascii="Times New Roman" w:eastAsia="Times New Roman" w:hAnsi="Times New Roman" w:cs="Times New Roman"/>
                <w:sz w:val="24"/>
                <w:szCs w:val="24"/>
              </w:rPr>
              <w:t xml:space="preserve">   </w:t>
            </w:r>
          </w:p>
          <w:p w14:paraId="000008AE" w14:textId="77777777" w:rsidR="00C20A60" w:rsidRDefault="00EF51E2">
            <w:pPr>
              <w:jc w:val="both"/>
              <w:rPr>
                <w:rFonts w:ascii="Times New Roman" w:eastAsia="Times New Roman" w:hAnsi="Times New Roman" w:cs="Times New Roman"/>
                <w:sz w:val="24"/>
                <w:szCs w:val="24"/>
              </w:rPr>
            </w:pPr>
            <w:hyperlink r:id="rId204">
              <w:r w:rsidR="00970BF9">
                <w:rPr>
                  <w:rFonts w:ascii="Times New Roman" w:eastAsia="Times New Roman" w:hAnsi="Times New Roman" w:cs="Times New Roman"/>
                  <w:color w:val="0000FF"/>
                  <w:sz w:val="24"/>
                  <w:szCs w:val="24"/>
                  <w:u w:val="single"/>
                </w:rPr>
                <w:t>Converting Between Moles, Atoms, and Molecules</w:t>
              </w:r>
            </w:hyperlink>
            <w:r w:rsidR="00970BF9">
              <w:rPr>
                <w:rFonts w:ascii="Times New Roman" w:eastAsia="Times New Roman" w:hAnsi="Times New Roman" w:cs="Times New Roman"/>
                <w:sz w:val="24"/>
                <w:szCs w:val="24"/>
              </w:rPr>
              <w:t>  </w:t>
            </w:r>
          </w:p>
          <w:p w14:paraId="000008A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periodine cheminių elementų sistema skaičiuoja medžiagų molines mases, kai yra pateiktos jų cheminės formulės, struktūrinės formulės, žodinės medžiagos sudėties aprašymas, taiko kiekio sąvoką apskaičiuojant medžiagos masę.</w:t>
            </w:r>
          </w:p>
        </w:tc>
      </w:tr>
      <w:tr w:rsidR="00C20A60" w14:paraId="5C9FEBFA"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Medžiagos kiekio skaičiavimo uždaviniai.</w:t>
            </w:r>
          </w:p>
          <w:p w14:paraId="000008B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spręsti uždavinius, taikant medžiagos kiekio formules ar proporcijas, apskaičiuojant medžiagos masę, dalelių skaičių.</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E2CCB87"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5"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8" w14:textId="77777777" w:rsidR="00C20A60" w:rsidRDefault="00C20A60">
            <w:pPr>
              <w:rPr>
                <w:rFonts w:ascii="Times New Roman" w:eastAsia="Times New Roman" w:hAnsi="Times New Roman" w:cs="Times New Roman"/>
                <w:sz w:val="24"/>
                <w:szCs w:val="24"/>
              </w:rPr>
            </w:pPr>
          </w:p>
        </w:tc>
      </w:tr>
      <w:tr w:rsidR="00C20A60" w14:paraId="178907F6"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6201B6B"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Molis. Avogadro dėsnis</w:t>
            </w:r>
          </w:p>
          <w:p w14:paraId="000008B9" w14:textId="28C8AE5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p w14:paraId="2327C2AE"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Dujų molio tūris ir Avogadro dėsnis</w:t>
            </w:r>
          </w:p>
          <w:p w14:paraId="000008BA" w14:textId="5986CB0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Dujų savybės. Avogadro dėsnis. Standartinės sąlygos.</w:t>
            </w:r>
          </w:p>
          <w:p w14:paraId="000008B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Tyrinėjamos ir nagrinėjamos fizikinės dujų savybės: tūrio nepastovumas, spūdumas, tankis, tirpumas vandenyje, virimo temperatūra.</w:t>
            </w:r>
          </w:p>
          <w:p w14:paraId="000008B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spręsti uždavinius, taikant Avogadro dėsnį. Apibūdinama dujų molio tūrio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 dm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/mol) sąvoka, įvardijami jo matavimo vienetai. Apibrėžiama, kad standartinės sąlygos (STP) yra 1 bar (100 000 Pa) slėgis ir 0 °C (273 K) temperatūra. Nurodoma, kad standartinėmis sąlygomis dujų molio tūris yra 22,7 dm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/mol (L/mol).</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Stebėdami dalelių išsidėstymą skirtingose dujinėse medžiagose, apibūdina panašumus ir skirtumus </w:t>
            </w:r>
            <w:r>
              <w:rPr>
                <w:rFonts w:ascii="Times New Roman" w:eastAsia="Times New Roman" w:hAnsi="Times New Roman" w:cs="Times New Roman"/>
                <w:sz w:val="24"/>
                <w:szCs w:val="24"/>
              </w:rPr>
              <w:lastRenderedPageBreak/>
              <w:t>sudarydami Venn’o diagramas. Savarankiškas uždavinių sprendimas susiejant dujų molinį tūrį su mase ir dalelių skaičiumi. </w:t>
            </w:r>
          </w:p>
          <w:p w14:paraId="000008C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uždavinių sprendimas pagal formules, sudarant proporcijas. </w:t>
            </w:r>
          </w:p>
          <w:p w14:paraId="000008C4" w14:textId="4E6CE720" w:rsidR="00C20A60" w:rsidRDefault="00970BF9" w:rsidP="00A5257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Peržiūrėję filmuotą medžiagą </w:t>
            </w:r>
            <w:hyperlink r:id="rId205">
              <w:r>
                <w:rPr>
                  <w:rFonts w:ascii="Times New Roman" w:eastAsia="Times New Roman" w:hAnsi="Times New Roman" w:cs="Times New Roman"/>
                  <w:color w:val="0000FF"/>
                  <w:sz w:val="24"/>
                  <w:szCs w:val="24"/>
                  <w:u w:val="single"/>
                </w:rPr>
                <w:t>Avogadro's Law</w:t>
              </w:r>
            </w:hyperlink>
            <w:r>
              <w:rPr>
                <w:rFonts w:ascii="Times New Roman" w:eastAsia="Times New Roman" w:hAnsi="Times New Roman" w:cs="Times New Roman"/>
                <w:sz w:val="24"/>
                <w:szCs w:val="24"/>
              </w:rPr>
              <w:t xml:space="preserve"> savarankiškai sprendžia uždavinius. </w:t>
            </w:r>
          </w:p>
          <w:p w14:paraId="000008C5" w14:textId="77777777" w:rsidR="00C20A60" w:rsidRDefault="00C20A60">
            <w:pPr>
              <w:jc w:val="both"/>
              <w:rPr>
                <w:rFonts w:ascii="Times New Roman" w:eastAsia="Times New Roman" w:hAnsi="Times New Roman" w:cs="Times New Roman"/>
                <w:sz w:val="24"/>
                <w:szCs w:val="24"/>
              </w:rPr>
            </w:pPr>
          </w:p>
        </w:tc>
      </w:tr>
      <w:tr w:rsidR="00C20A60" w14:paraId="7F031D0A"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6"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9" w14:textId="77777777" w:rsidR="00C20A60" w:rsidRDefault="00C20A60">
            <w:pPr>
              <w:jc w:val="both"/>
              <w:rPr>
                <w:rFonts w:ascii="Times New Roman" w:eastAsia="Times New Roman" w:hAnsi="Times New Roman" w:cs="Times New Roman"/>
                <w:sz w:val="24"/>
                <w:szCs w:val="24"/>
              </w:rPr>
            </w:pPr>
          </w:p>
        </w:tc>
      </w:tr>
      <w:tr w:rsidR="00C20A60" w14:paraId="357DFD13"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A"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D" w14:textId="77777777" w:rsidR="00C20A60" w:rsidRDefault="00C20A60">
            <w:pPr>
              <w:rPr>
                <w:rFonts w:ascii="Times New Roman" w:eastAsia="Times New Roman" w:hAnsi="Times New Roman" w:cs="Times New Roman"/>
                <w:sz w:val="24"/>
                <w:szCs w:val="24"/>
              </w:rPr>
            </w:pPr>
          </w:p>
        </w:tc>
      </w:tr>
      <w:tr w:rsidR="00C20A60" w14:paraId="3D627FDE"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CE" w14:textId="3FF6950C"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65531918"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Bendrosios žinios apie tirpalus. Elektrolitai ir neelektrolitai </w:t>
            </w:r>
          </w:p>
          <w:p w14:paraId="000008CF" w14:textId="7425B30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D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molekulė. Vandenilinis ryšys.</w:t>
            </w:r>
          </w:p>
          <w:p w14:paraId="000008D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Nagrinėjamas vandens molekulės poliškumas. Mokomasi vaizduoti vandenilinį ryšį tarp dviejų vandens molekulių struktūrinėmis formulėmis. Vandens fizikinės savybės (lydymosi ir virimo temperatūra, tankio priklausomybė nuo temperatūros) siejamos su vandens molekulių gebėjimu sudaryti tarpusavyje vandenilinius ryšius.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D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D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susieja vandens fizikines savybes su molekulių sandara ir tarpmolekuliniais ryšiais.</w:t>
            </w:r>
          </w:p>
          <w:p w14:paraId="000008D4" w14:textId="77777777" w:rsidR="00C20A60" w:rsidRDefault="00EF51E2">
            <w:pPr>
              <w:rPr>
                <w:rFonts w:ascii="Times New Roman" w:eastAsia="Times New Roman" w:hAnsi="Times New Roman" w:cs="Times New Roman"/>
                <w:sz w:val="24"/>
                <w:szCs w:val="24"/>
              </w:rPr>
            </w:pPr>
            <w:hyperlink r:id="rId206">
              <w:r w:rsidR="00970BF9">
                <w:rPr>
                  <w:rFonts w:ascii="Times New Roman" w:eastAsia="Times New Roman" w:hAnsi="Times New Roman" w:cs="Times New Roman"/>
                  <w:color w:val="0000FF"/>
                  <w:sz w:val="24"/>
                  <w:szCs w:val="24"/>
                  <w:u w:val="single"/>
                </w:rPr>
                <w:t>Why does ice float in water? - George Zaidan and Charles Morton</w:t>
              </w:r>
            </w:hyperlink>
          </w:p>
          <w:p w14:paraId="000008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 ir atlieka tiriamuosius darbus, nustato kietų ir skystų medžiagų tankius. Stebėdami bandymus, užsirašo duomenis, apskaičiuoja medžiagų tankius: </w:t>
            </w:r>
            <w:hyperlink r:id="rId207">
              <w:r>
                <w:rPr>
                  <w:rFonts w:ascii="Times New Roman" w:eastAsia="Times New Roman" w:hAnsi="Times New Roman" w:cs="Times New Roman"/>
                  <w:color w:val="0000FF"/>
                  <w:sz w:val="24"/>
                  <w:szCs w:val="24"/>
                  <w:u w:val="single"/>
                </w:rPr>
                <w:t>MASSE VOLUMIQUE - Liquides et solides - cycle 4 (5e - 4e - 3e) - Physique-Chimie</w:t>
              </w:r>
            </w:hyperlink>
            <w:r>
              <w:rPr>
                <w:rFonts w:ascii="Times New Roman" w:eastAsia="Times New Roman" w:hAnsi="Times New Roman" w:cs="Times New Roman"/>
                <w:sz w:val="24"/>
                <w:szCs w:val="24"/>
              </w:rPr>
              <w:t xml:space="preserve">     </w:t>
            </w:r>
          </w:p>
        </w:tc>
      </w:tr>
      <w:tr w:rsidR="00C20A60" w14:paraId="06D049CF"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D6"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D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Kristalinių medžiagų tirpimas vandenyje.</w:t>
            </w:r>
          </w:p>
          <w:p w14:paraId="000008D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kaip vandenyje tirpsta kristalinės medžiagos, kas yra disociacija ir hidratacija, tyrinėjami egzoterminiai ir endoterminiai procesai, vykstantys disociacijos ar jonizacijos ir hidratacijos metu.</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D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Energetinių pokyčių grafinis vaizdavimas, stebėjimas ir aprašymas, kai vandenyje tirpinamas skirtingas natrio šarmo (NaOH) ir amonio nitrato (NH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kiekis. Energetinių diagramų braižymas. </w:t>
            </w:r>
          </w:p>
        </w:tc>
      </w:tr>
      <w:tr w:rsidR="00C20A60" w14:paraId="7FAC3BB9"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DB"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D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Elektrolitai ir neelektrolitai. Disociacijos / jonizacijos lygtys.</w:t>
            </w:r>
          </w:p>
          <w:p w14:paraId="000008D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 gebėjimą skilti į jonus medžiagos skirstomos į elektrolitus ir neelektrolitus. Remiantis medžiagų tirpumo vandenyje lentele, mokomasi užrašyti iš paprastųjų ir sudėtinių jonų sudarytų medžiagų disociacijos / jonizacijos lygtis. Nagrinėjama vandens jonizacija. </w:t>
            </w:r>
          </w:p>
          <w:p w14:paraId="000008D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Susipažįstama su T. Grotuso indėliu į elektrochemiją ir S. Arenijaus elektrolitinės disociacijos teorija. Tyrinėjamas stipriųjų ir silpnųjų elektrolitų tirpalų laidumas elektros srovei. Atpažinus cheminių medžiagų pavojingumo ženklus, mokomasi kritiškai įvertinti jų pavojingumą ir nurodyti, kaip saugiai elgtis su jomis. Aiškinamasi elektrolitų tirpalų svarba žmogaus organizmui.</w:t>
            </w:r>
          </w:p>
          <w:p w14:paraId="000008D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naudotis medžiagų tirpumo vandenyje lentele ir grupuoti medžiagas į tirpias, mažai tirpias ir netirpias.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disociacijos ir jonizacijos lygčių rašymas remiantis tirpumo lentele. Jonų kryptingo judėjimo tirpale braižymas, kai tirpalu teka elektros srovė.</w:t>
            </w:r>
          </w:p>
          <w:p w14:paraId="000008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Lygina neelektrolitų ir elektrolitų tirpalų sudėtį. Ruošiami pranešimai apie S. Arenijaus mokslinius nuopelnus.</w:t>
            </w:r>
          </w:p>
          <w:p w14:paraId="000008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 ir tiria skirtingų tirpalų laidumą; medžiagos tirpalo laidumo </w:t>
            </w:r>
            <w:r>
              <w:rPr>
                <w:rFonts w:ascii="Times New Roman" w:eastAsia="Times New Roman" w:hAnsi="Times New Roman" w:cs="Times New Roman"/>
                <w:sz w:val="24"/>
                <w:szCs w:val="24"/>
              </w:rPr>
              <w:lastRenderedPageBreak/>
              <w:t>priklausomybę nuo koncentracijos / skiedimo laipsnio. Analizuoja, nagrinėja žmogaus organizmui svarbių elektrolitų (druskų) tirpalų sudėtį, gamina šiuos tirpalus, stebi temperatūrinius pokyčius vykstančius gaminimo metu. Bandymus iliustruoja brėžiniais, schemomis. Rengia pranešimus apie Lietuvoje dirbusio T. Grotuso darbus aiškinant tirpalų elektros laidumą.</w:t>
            </w:r>
          </w:p>
          <w:p w14:paraId="000008E4" w14:textId="77777777" w:rsidR="00C20A60" w:rsidRDefault="00C20A60">
            <w:pPr>
              <w:jc w:val="both"/>
              <w:rPr>
                <w:rFonts w:ascii="Times New Roman" w:eastAsia="Times New Roman" w:hAnsi="Times New Roman" w:cs="Times New Roman"/>
                <w:sz w:val="24"/>
                <w:szCs w:val="24"/>
              </w:rPr>
            </w:pPr>
          </w:p>
        </w:tc>
      </w:tr>
      <w:tr w:rsidR="00C20A60" w14:paraId="0D7C2AE3"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5"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Tirpalas. Medžiagų tirpumas vandenyje.</w:t>
            </w:r>
          </w:p>
          <w:p w14:paraId="000008E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Tirpalas apibūdinamas naudojant sąvokas tirpinys, tirpiklis, tirpalas. Naudojantis tirpumo kreivėmis, analizuojama medžiagų tirpumo priklausomybė nuo temperatūros, mokomasi nustatyti, kuris tirpalas yra sotusis, nesotusis, persotintas, ir skaičiuoti pagal tirpumo kreives, kokia masė medžiagos ištirps arba išsiskirs iš tirpalo pakeitus tirpalo temperatūrą, kai nurodyta tirpiklio masė.</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9" w14:textId="77777777" w:rsidR="00C20A60" w:rsidRDefault="00C20A60">
            <w:pPr>
              <w:rPr>
                <w:rFonts w:ascii="Times New Roman" w:eastAsia="Times New Roman" w:hAnsi="Times New Roman" w:cs="Times New Roman"/>
                <w:sz w:val="24"/>
                <w:szCs w:val="24"/>
              </w:rPr>
            </w:pPr>
          </w:p>
        </w:tc>
      </w:tr>
      <w:tr w:rsidR="00C20A60" w14:paraId="6F85F18C"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A"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D" w14:textId="77777777" w:rsidR="00C20A60" w:rsidRDefault="00C20A60">
            <w:pPr>
              <w:rPr>
                <w:rFonts w:ascii="Times New Roman" w:eastAsia="Times New Roman" w:hAnsi="Times New Roman" w:cs="Times New Roman"/>
                <w:sz w:val="24"/>
                <w:szCs w:val="24"/>
              </w:rPr>
            </w:pPr>
          </w:p>
        </w:tc>
      </w:tr>
      <w:tr w:rsidR="00C20A60" w14:paraId="009072B6"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E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1" w14:textId="77777777" w:rsidR="00C20A60" w:rsidRDefault="00C20A60">
            <w:pPr>
              <w:rPr>
                <w:rFonts w:ascii="Times New Roman" w:eastAsia="Times New Roman" w:hAnsi="Times New Roman" w:cs="Times New Roman"/>
                <w:sz w:val="24"/>
                <w:szCs w:val="24"/>
              </w:rPr>
            </w:pPr>
          </w:p>
        </w:tc>
      </w:tr>
      <w:tr w:rsidR="00C20A60" w14:paraId="408D647E" w14:textId="77777777" w:rsidTr="00DD4335">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2" w14:textId="71C0B357" w:rsidR="00C20A60" w:rsidRDefault="00970BF9" w:rsidP="00DD433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706AFDF7" w14:textId="77777777" w:rsidR="00DD4335" w:rsidRDefault="00970BF9" w:rsidP="00DD433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telkiniai, tarša ir valymas</w:t>
            </w:r>
          </w:p>
          <w:p w14:paraId="000008F3" w14:textId="539DD1BC" w:rsidR="00C20A60" w:rsidRDefault="00970BF9" w:rsidP="00DD433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Gamtinis vanduo. Vandens kietumas (kietis).</w:t>
            </w:r>
          </w:p>
          <w:p w14:paraId="000008F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Susipažįstama su vandens pasiskirstymu Lietuvoje ir pasaulyje, klasifikuojant gamtinį vandenį pagal jame ištirpusių druskų koncentraciją, pabrėžiant gėlo vandens išteklių svarbą. Formuojamas supratimas apie vandens kietumą (kietį), nagrinėjant jo privalumus bei trūkumus, aptariami vandens kietumo šalinimo būdai (kaitinimas, distiliavimas).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Žinių paieška informacijos šaltiniuose, sisteminimas, pranešimų ruošimas. </w:t>
            </w:r>
          </w:p>
          <w:p w14:paraId="000008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komandose modeliuoja situacijas, ieško sprendimo kelių, diskutuoja, analizuoja savo ir kitų grupių pasirinkimus. </w:t>
            </w:r>
          </w:p>
          <w:p w14:paraId="000008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Pažintinės ekskursijos, situacijų modeliavimas. </w:t>
            </w:r>
          </w:p>
          <w:p w14:paraId="000008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Naudodami vandens kietumo jutiklius tiria įvairių šaltinių vandens mėginius, patys modeliuoja dirvą, gamina kietą vandenį, tiria jo kietumą ir siūlo minkštinimo būdus.</w:t>
            </w:r>
          </w:p>
        </w:tc>
      </w:tr>
      <w:tr w:rsidR="00C20A60" w14:paraId="0B550E5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B"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tarša ir valymas.</w:t>
            </w:r>
          </w:p>
          <w:p w14:paraId="000008F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Apibūdinami vandens telkinių taršos šaltiniai, įvertinama žmogaus vykdomos veiklos įtaka paviršiniams ir požeminiams vandens telkiniams. Priklausomai nuo planuojamos vandens naudojimo srities, mokomasi analizuoti jam keliamus reikalavimus ir nagrinėjamos buitinių nuotekų valymo supaprastintos technologinės schemos. Renkami ir analizuojami artimoje aplinkoje esančių vandens telkinių kokybinių tyrimų duomenys. Vykdomi vandens minkštinimo ir (ar) valymo tiriamieji ir (ar) projektiniai darbai, aptariami jų rezultatai.</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8FF" w14:textId="77777777" w:rsidR="00C20A60" w:rsidRDefault="00C20A60">
            <w:pPr>
              <w:rPr>
                <w:rFonts w:ascii="Times New Roman" w:eastAsia="Times New Roman" w:hAnsi="Times New Roman" w:cs="Times New Roman"/>
                <w:sz w:val="24"/>
                <w:szCs w:val="24"/>
              </w:rPr>
            </w:pPr>
          </w:p>
        </w:tc>
      </w:tr>
      <w:tr w:rsidR="00C20A60" w14:paraId="5913F95E"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00" w14:textId="5FD4DD5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Vanduo ir tirpalai (20-22)</w:t>
            </w:r>
          </w:p>
          <w:p w14:paraId="60285CE8"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Tirpalų koncentracija </w:t>
            </w:r>
          </w:p>
          <w:p w14:paraId="00000902" w14:textId="0781143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0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Tirpalų koncentracija.</w:t>
            </w:r>
          </w:p>
          <w:p w14:paraId="0000090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kas yra tirpalo koncentracija. Mokomasi apskaičiuoti medžiagos procentinę (ω, %), molinę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mol/L) ir masės koncentraciją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w</w:t>
            </w:r>
            <w:r>
              <w:rPr>
                <w:rFonts w:ascii="Times New Roman" w:eastAsia="Times New Roman" w:hAnsi="Times New Roman" w:cs="Times New Roman"/>
                <w:sz w:val="24"/>
                <w:szCs w:val="24"/>
              </w:rPr>
              <w:t>, g/L) tirpale. Sprendžiami uždaviniai apskaičiuojant tirpalų koncentracijas, kai tirpalai skiedžiami arba sumaišomi.</w:t>
            </w:r>
          </w:p>
          <w:p w14:paraId="0000090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ruošiami procentinės, molinės ir masės koncentracijos tirpalai, tirpinant kietąsias medžiagas vandenyje. Mokomasi nustatyti tirpalo tankį, išmatavus tirpalo masę ir tūrį.</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0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uždavinių sprendimas, taikant formules arba proporcijų metodą.  </w:t>
            </w:r>
          </w:p>
          <w:p w14:paraId="00000908" w14:textId="77777777" w:rsidR="00C20A60" w:rsidRDefault="00EF51E2">
            <w:pPr>
              <w:jc w:val="both"/>
              <w:rPr>
                <w:rFonts w:ascii="Times New Roman" w:eastAsia="Times New Roman" w:hAnsi="Times New Roman" w:cs="Times New Roman"/>
                <w:sz w:val="24"/>
                <w:szCs w:val="24"/>
              </w:rPr>
            </w:pPr>
            <w:hyperlink r:id="rId208">
              <w:r w:rsidR="00970BF9">
                <w:rPr>
                  <w:rFonts w:ascii="Times New Roman" w:eastAsia="Times New Roman" w:hAnsi="Times New Roman" w:cs="Times New Roman"/>
                  <w:color w:val="1155CC"/>
                  <w:sz w:val="24"/>
                  <w:szCs w:val="24"/>
                  <w:u w:val="single"/>
                </w:rPr>
                <w:t>Molarity Practice Problems</w:t>
              </w:r>
            </w:hyperlink>
            <w:r w:rsidR="00970BF9">
              <w:rPr>
                <w:rFonts w:ascii="Times New Roman" w:eastAsia="Times New Roman" w:hAnsi="Times New Roman" w:cs="Times New Roman"/>
                <w:sz w:val="24"/>
                <w:szCs w:val="24"/>
              </w:rPr>
              <w:t xml:space="preserve"> </w:t>
            </w:r>
          </w:p>
          <w:p w14:paraId="000009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uždavinių sprendimas, gautų atsakymų analizavimas, dažniausiai gaunamų nesutapimų fiksavimas.</w:t>
            </w:r>
          </w:p>
          <w:p w14:paraId="000009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Sudarytos kalibracinės kreivės pagalba (tirpalo tankio priklausomybė nuo medžiagos molinės arba procentinės koncentracijos) nustato duoto tirpalo molinę arba procentinę koncentracijas.</w:t>
            </w:r>
          </w:p>
          <w:p w14:paraId="000009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Praktinis darbas: grafinis vaizdavimas</w:t>
            </w:r>
          </w:p>
          <w:p w14:paraId="000009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tirpalo tankio pokyčio priklausomybės </w:t>
            </w:r>
          </w:p>
          <w:p w14:paraId="000009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 tirpinio koncentracijos atliekant </w:t>
            </w:r>
          </w:p>
          <w:p w14:paraId="000009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skiedimą, savarankiškas uždavinių analizuojant pateiktus uždavinio </w:t>
            </w:r>
          </w:p>
          <w:p w14:paraId="000009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sprendimo algoritmus (individualiai ir grupėmis).   </w:t>
            </w:r>
          </w:p>
        </w:tc>
      </w:tr>
      <w:tr w:rsidR="00C20A60" w14:paraId="6E527C36"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3" w14:textId="77777777" w:rsidR="00C20A60" w:rsidRDefault="00C20A60">
            <w:pPr>
              <w:rPr>
                <w:rFonts w:ascii="Times New Roman" w:eastAsia="Times New Roman" w:hAnsi="Times New Roman" w:cs="Times New Roman"/>
                <w:sz w:val="24"/>
                <w:szCs w:val="24"/>
              </w:rPr>
            </w:pPr>
          </w:p>
        </w:tc>
      </w:tr>
      <w:tr w:rsidR="00C20A60" w14:paraId="6D74277D"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4"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7" w14:textId="77777777" w:rsidR="00C20A60" w:rsidRDefault="00C20A60">
            <w:pPr>
              <w:rPr>
                <w:rFonts w:ascii="Times New Roman" w:eastAsia="Times New Roman" w:hAnsi="Times New Roman" w:cs="Times New Roman"/>
                <w:sz w:val="24"/>
                <w:szCs w:val="24"/>
              </w:rPr>
            </w:pPr>
          </w:p>
        </w:tc>
      </w:tr>
      <w:tr w:rsidR="00C20A60" w14:paraId="1C1BDAA0"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8" w14:textId="7DF22779"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00000919"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Indikatoriai ir pH skalė (4)</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Indikatoriai ir pH.</w:t>
            </w:r>
          </w:p>
          <w:p w14:paraId="0000091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kas yra indikatoriai ir kam jie naudojami. Teoriškai ir praktiškai analizuojama, kaip kinta cheminių indikatorių (lakmuso, metiloranžinio, fenolftaleino) bei gamtinių pigmentų spalvos rūgštiniuose, neutraliuose ir šarminiuose tirpaluose. Aiškinamasi </w:t>
            </w:r>
            <w:r>
              <w:rPr>
                <w:rFonts w:ascii="Times New Roman" w:eastAsia="Times New Roman" w:hAnsi="Times New Roman" w:cs="Times New Roman"/>
                <w:sz w:val="24"/>
                <w:szCs w:val="24"/>
              </w:rPr>
              <w:lastRenderedPageBreak/>
              <w:t>tirpalo vandenilio jonų rodiklio (pH) sąvoka. Remiantis pH skale mokomasi nustatyti įvairios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koncentracijos tirpalų rūgštingumą arba bazingumą, pagal pH vertę tirpalus klasifikuoti į rūgščiuosius, neutraliuosius, šarminius. Analizuojama įvairių tirpalų pH svarba gamtoje, pavyzdžiui, žmogaus organizme, dirvožemio tirpale, vandenyje ar kt.</w:t>
            </w:r>
          </w:p>
          <w:p w14:paraId="0000091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Vanduo nagrinėjamas kaip labai silpnas elektrolitas. Rodiklis pH susiejamas su vandenilio jonų koncentracija apsiribojant atvejais, kai pH vertė yra sveikasis skaičius.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Atliekama tiriamoji veikla: pasigaminami tirpalai arba popierinės juostelės iš gamtinių pigmentų, atliekami tyrimai su įvairiais buityje naudojamų medžiagų tirpalais panaudojant pasigamintus indikatorius, suskirstant medžiagas pagal indikatorių spalvų pokytį į rūgštines, neutralias ir bazines.</w:t>
            </w:r>
          </w:p>
          <w:p w14:paraId="000009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Atliekama tiriamoji veikla. Remdamiesi pH skale, naudodami pH jutiklius suplanuoja ir atlieka buityje naudojamų medžiagų tirpalų pH matavimus ir suskirsto šių medžiagų tirpalus į rūgštinius, neutralius ir bazinius. Modeliuojamos įvairios situacijos, nagrinėjamas pH, jo įtaka aplinkai, vizualizuojami padariniai, prognozuojami žalos mažinimo būdai, arba priešingai ką reikia daryti, kad sumažintume išorinius veiksnius, kurie nulemia pH pokyčius. </w:t>
            </w:r>
          </w:p>
          <w:p w14:paraId="00000920" w14:textId="77777777" w:rsidR="00C20A60" w:rsidRDefault="00C20A60">
            <w:pPr>
              <w:jc w:val="both"/>
              <w:rPr>
                <w:rFonts w:ascii="Times New Roman" w:eastAsia="Times New Roman" w:hAnsi="Times New Roman" w:cs="Times New Roman"/>
                <w:sz w:val="24"/>
                <w:szCs w:val="24"/>
              </w:rPr>
            </w:pPr>
          </w:p>
        </w:tc>
      </w:tr>
      <w:tr w:rsidR="00C20A60" w14:paraId="739EFB79"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1"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4" w14:textId="77777777" w:rsidR="00C20A60" w:rsidRDefault="00C20A60">
            <w:pPr>
              <w:rPr>
                <w:rFonts w:ascii="Times New Roman" w:eastAsia="Times New Roman" w:hAnsi="Times New Roman" w:cs="Times New Roman"/>
                <w:sz w:val="24"/>
                <w:szCs w:val="24"/>
              </w:rPr>
            </w:pPr>
          </w:p>
        </w:tc>
      </w:tr>
      <w:tr w:rsidR="00C20A60" w14:paraId="35223882"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5"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8" w14:textId="77777777" w:rsidR="00C20A60" w:rsidRDefault="00C20A60">
            <w:pPr>
              <w:rPr>
                <w:rFonts w:ascii="Times New Roman" w:eastAsia="Times New Roman" w:hAnsi="Times New Roman" w:cs="Times New Roman"/>
                <w:sz w:val="24"/>
                <w:szCs w:val="24"/>
              </w:rPr>
            </w:pPr>
          </w:p>
        </w:tc>
      </w:tr>
      <w:tr w:rsidR="00C20A60" w14:paraId="7CDEAE43"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9" w14:textId="3BAC6614"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0000092A"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Neutralizacijos reakcijos tirpaluose (4-5)</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Neutralizacijos reakcija.</w:t>
            </w:r>
          </w:p>
          <w:p w14:paraId="0000092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neutralizacijos reakcijos esmė. Mokomasi nurodyti medžiagų agregatines būsenas cheminių reakcijų lygtyse. Nagrinėjamas skirtumas tarp skystosios (s) ir ištirpusios (aq) medžiagos būsenų. Mokomasi užrašyti bendrąsias, nesutrumpintąsias ir sutrumpintąsias jonines neutralizacijos reakcijų lygtis. Vykdomi tyrimai, susiję su neutralizacijos reakcijomis, įvardijami neutralizacijos reakcijos požymiai (temperatūros ir terpės pokytis). Analizuojama neutralizacijos reakcijų įtaka aplinkai ir žmogui.</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2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 neutralizacijos reakcijas, aiškinasi neutralizacijos reakcijų esmę, braižo neutralizacijos reakcijas iliustruojančias schemas (daleles iliustruoja tūriniais modeliais). </w:t>
            </w:r>
          </w:p>
          <w:p w14:paraId="000009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Savarankiško darbo metu mokosi rašyti bendrąsias, nesutrumpintas ir sutrumpintas jonines neutralizacijos lygtis, atlikdami jų žodinę analizę, apibūdinimą.</w:t>
            </w:r>
          </w:p>
          <w:p w14:paraId="000009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Suplanuoja ir atlieka neutralizacijos reakciją tarp rūgšties ir bazės (stebėdami temperatūros, indikatorių spalvų pokyčius), analizuoja gautus rezultatus, rašo išvadas. </w:t>
            </w:r>
          </w:p>
          <w:p w14:paraId="000009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Daro pranešimus apie neutralizacijos reakcijų įtaką aplinkai ir žmogui. </w:t>
            </w:r>
          </w:p>
          <w:p w14:paraId="000009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Stebi filmuotą medžiagą, kritiškai vertina, modeliuoja situacijas. </w:t>
            </w:r>
          </w:p>
        </w:tc>
      </w:tr>
      <w:tr w:rsidR="00C20A60" w14:paraId="05D034C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3"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4"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Skaičiavimai pagal chemines reakcijų lygtis.</w:t>
            </w:r>
          </w:p>
          <w:p w14:paraId="00000935"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Naudojantis cheminės reakcijos lygtimi mokomasi apskaičiuoti reaguojančiųjų arba susidarančiųjų medžiagų kiekius ir mases.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uždavinių sprendimas pagal mokytojo pateiktus sprendimo algoritmus.</w:t>
            </w:r>
          </w:p>
          <w:p w14:paraId="000009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Peržiūrėję filmuotą medžiagą </w:t>
            </w:r>
            <w:hyperlink r:id="rId209">
              <w:r>
                <w:rPr>
                  <w:rFonts w:ascii="Times New Roman" w:eastAsia="Times New Roman" w:hAnsi="Times New Roman" w:cs="Times New Roman"/>
                  <w:color w:val="0000FF"/>
                  <w:sz w:val="24"/>
                  <w:szCs w:val="24"/>
                  <w:u w:val="single"/>
                </w:rPr>
                <w:t>Avogadro's Law</w:t>
              </w:r>
            </w:hyperlink>
            <w:r>
              <w:rPr>
                <w:rFonts w:ascii="Times New Roman" w:eastAsia="Times New Roman" w:hAnsi="Times New Roman" w:cs="Times New Roman"/>
                <w:sz w:val="24"/>
                <w:szCs w:val="24"/>
              </w:rPr>
              <w:t xml:space="preserve"> palygina reagento ir produkto kiekių santykį.</w:t>
            </w:r>
          </w:p>
        </w:tc>
      </w:tr>
      <w:tr w:rsidR="00C20A60" w14:paraId="1F859AA0"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9"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C" w14:textId="77777777" w:rsidR="00C20A60" w:rsidRDefault="00C20A60">
            <w:pPr>
              <w:rPr>
                <w:rFonts w:ascii="Times New Roman" w:eastAsia="Times New Roman" w:hAnsi="Times New Roman" w:cs="Times New Roman"/>
                <w:sz w:val="24"/>
                <w:szCs w:val="24"/>
              </w:rPr>
            </w:pPr>
          </w:p>
        </w:tc>
      </w:tr>
      <w:tr w:rsidR="00C20A60" w14:paraId="6389A7EA"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D"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3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40" w14:textId="77777777" w:rsidR="00C20A60" w:rsidRDefault="00C20A60">
            <w:pPr>
              <w:rPr>
                <w:rFonts w:ascii="Times New Roman" w:eastAsia="Times New Roman" w:hAnsi="Times New Roman" w:cs="Times New Roman"/>
                <w:sz w:val="24"/>
                <w:szCs w:val="24"/>
              </w:rPr>
            </w:pPr>
          </w:p>
        </w:tc>
      </w:tr>
      <w:tr w:rsidR="00C20A60" w14:paraId="32FBBA43"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7C42AD7"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Neorganinių junginių klasės </w:t>
            </w:r>
          </w:p>
          <w:p w14:paraId="00000941" w14:textId="63DEDCA9"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1C631CC5"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Oksidai</w:t>
            </w:r>
          </w:p>
          <w:p w14:paraId="00000942" w14:textId="21537AC6"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4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Oksidai.</w:t>
            </w:r>
          </w:p>
          <w:p w14:paraId="0000094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paaiškinti, kas yra oksidai, užrašyti įvairių oksidų formules bei sisteminius pavadinimus. Nagrinėjami aplinkoje esantys oksidai. Baziniai oksidai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ir CaO nagrinėjami kaip medžiagos, kurių sąveikos su vandeniu produktas yra bazės. Tyrinėjamas bazinių oksidų CaO ir MgO susidarymas (vieninių medžiagų oksidacija) ir jų sąveika su vandeniu bei rūgštimis. Mokomasi užrašyti ir išlyginti vykstančių reakcijų bendrąsias lygtis. Rūgštiniai oksidai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nagrinėjami kaip medžiagos, kurių sąveikos su vandeniu produktas yra rūgštis. Tyrinėjamas šių rūgštinių oksidų susidarymas (vieninių medžiagų oksidacija) ir jų sąveika su vandeniu bei bazėmis.</w:t>
            </w:r>
            <w:r>
              <w:rPr>
                <w:sz w:val="16"/>
                <w:szCs w:val="16"/>
              </w:rPr>
              <w:t xml:space="preserve"> </w:t>
            </w:r>
            <w:r>
              <w:rPr>
                <w:rFonts w:ascii="Times New Roman" w:eastAsia="Times New Roman" w:hAnsi="Times New Roman" w:cs="Times New Roman"/>
                <w:sz w:val="24"/>
                <w:szCs w:val="24"/>
              </w:rPr>
              <w:t>Mokomasi užrašyti ir išlyginti šių reakcijų bendrąsias lygtis.</w:t>
            </w:r>
          </w:p>
          <w:p w14:paraId="000009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Nagrinėjamas rūgštinių ir bazinių oksidų pritaikymas, pavyzdžiui, medicinoje (antacidiniai vaistai), maisto pramonėje (gazuotų gėrimų gamyba), kosmetikoje, statybose ir kt. Aiškinamas rūgščiojo lietaus susidarymas ir šio reiškinio daroma žala.</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4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Susieja oksidų formules su pavadinimais taikydamas kortelių metodą. </w:t>
            </w:r>
          </w:p>
          <w:p w14:paraId="000009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 oksidus pagal jų sudėtį ir pagal chemines savybes, atlieka laboratorinius darbus. Komandoje modeliuoja vietovę, analizuoja rūgščiųjų kritulių susidarymą ir daromą žalą. Prognozuoja veiksmus, kurie sumažintų žalą.</w:t>
            </w:r>
          </w:p>
        </w:tc>
      </w:tr>
      <w:tr w:rsidR="00C20A60" w14:paraId="7E2578A6"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49"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4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4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4C" w14:textId="77777777" w:rsidR="00C20A60" w:rsidRDefault="00C20A60">
            <w:pPr>
              <w:rPr>
                <w:rFonts w:ascii="Times New Roman" w:eastAsia="Times New Roman" w:hAnsi="Times New Roman" w:cs="Times New Roman"/>
                <w:sz w:val="24"/>
                <w:szCs w:val="24"/>
              </w:rPr>
            </w:pPr>
          </w:p>
        </w:tc>
      </w:tr>
      <w:tr w:rsidR="00C20A60" w14:paraId="7E92701D"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E59BE1A"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Neorganinių junginių klasės</w:t>
            </w:r>
          </w:p>
          <w:p w14:paraId="0000094D" w14:textId="25808421"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01406014" w14:textId="1DB28A21"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Bazės </w:t>
            </w:r>
          </w:p>
          <w:p w14:paraId="0000094E" w14:textId="65F19DD2"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4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Bazės.</w:t>
            </w:r>
          </w:p>
          <w:p w14:paraId="0000095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kad bazės yra medžiagos, kurių vandeniniuose tirpaluose yra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Mokomasi bazes klasifikuoti į tirpiąsias (šarmus) ir netirpiąsias. Mokomasi užrašyti įvairių hidroksidų chemines formules ir sisteminius pavadinimus. Nagrinėjami aplinkoje esantys hidroksidai. Nagrinėjamas hidroksidų naudojimas, pavyzdžiui, muilo, valiklių, ploviklių gamybai ir kt</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Bazių klasifikavimas sudarant Venn’o diagramas, schemas. Pranešimai apie bazių panaudojimą buityje ir saugaus elgesio su jomis aptarimas.</w:t>
            </w:r>
          </w:p>
        </w:tc>
      </w:tr>
      <w:tr w:rsidR="00C20A60" w14:paraId="52E3F375"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3"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Bazių gavimas ir savybių tyrimas.</w:t>
            </w:r>
          </w:p>
          <w:p w14:paraId="0000095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Praktiškai pagaminamas kalcio hidroksidas iš kalcio oksido.</w:t>
            </w:r>
            <w:r>
              <w:rPr>
                <w:sz w:val="16"/>
                <w:szCs w:val="16"/>
              </w:rPr>
              <w:t xml:space="preserve"> </w:t>
            </w:r>
            <w:r>
              <w:rPr>
                <w:rFonts w:ascii="Times New Roman" w:eastAsia="Times New Roman" w:hAnsi="Times New Roman" w:cs="Times New Roman"/>
                <w:sz w:val="24"/>
                <w:szCs w:val="24"/>
              </w:rPr>
              <w:lastRenderedPageBreak/>
              <w:t>Tyrinėjamos hidroksidų (NaOH, Ca(OH)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fizikinės bei cheminės savybės: sąveika su rūgštimis, rūgštiniais oksidais ir druskomis, mokomasi užrašyti ir išlyginti bendrąsias, nesutrumpintąsias ir sutrumpintąsias jonines reakcijų lygtis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Laboratorinio darbo atlikimas.</w:t>
            </w:r>
          </w:p>
          <w:p w14:paraId="000009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Savarankiškas darbas formuojant cheminių reakcijų lygčių rašymo įgūdžius.</w:t>
            </w:r>
          </w:p>
          <w:p w14:paraId="00000959" w14:textId="77777777" w:rsidR="00C20A60" w:rsidRDefault="00C20A60">
            <w:pPr>
              <w:rPr>
                <w:rFonts w:ascii="Times New Roman" w:eastAsia="Times New Roman" w:hAnsi="Times New Roman" w:cs="Times New Roman"/>
                <w:sz w:val="24"/>
                <w:szCs w:val="24"/>
              </w:rPr>
            </w:pPr>
          </w:p>
        </w:tc>
      </w:tr>
      <w:tr w:rsidR="00C20A60" w14:paraId="0DFFB124"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A"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D" w14:textId="77777777" w:rsidR="00C20A60" w:rsidRDefault="00C20A60">
            <w:pPr>
              <w:rPr>
                <w:rFonts w:ascii="Times New Roman" w:eastAsia="Times New Roman" w:hAnsi="Times New Roman" w:cs="Times New Roman"/>
                <w:sz w:val="24"/>
                <w:szCs w:val="24"/>
              </w:rPr>
            </w:pPr>
          </w:p>
        </w:tc>
      </w:tr>
      <w:tr w:rsidR="00C20A60" w14:paraId="253B5931"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E"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5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1" w14:textId="77777777" w:rsidR="00C20A60" w:rsidRDefault="00C20A60">
            <w:pPr>
              <w:rPr>
                <w:rFonts w:ascii="Times New Roman" w:eastAsia="Times New Roman" w:hAnsi="Times New Roman" w:cs="Times New Roman"/>
                <w:sz w:val="24"/>
                <w:szCs w:val="24"/>
              </w:rPr>
            </w:pPr>
          </w:p>
        </w:tc>
      </w:tr>
      <w:tr w:rsidR="00C20A60" w14:paraId="70D97F9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7E0F5CE"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Neorganinių junginių klasės</w:t>
            </w:r>
          </w:p>
          <w:p w14:paraId="00000962" w14:textId="2C42A79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5465F194"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Rūgštys </w:t>
            </w:r>
          </w:p>
          <w:p w14:paraId="00000963" w14:textId="4DE13974"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Rūgščių klasifikacija. Jonizacijos konstanta.</w:t>
            </w:r>
          </w:p>
          <w:p w14:paraId="0000096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kad rūgštys yra medžiagos, kurių vandeniniuose tirpaluose yra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Mokomasi klasifikuoti rūgštis į deguonines ir bedeguones, silpnąsias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COOH,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ir stipriąsias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HNO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pagal rūgščių jonizacijos konstantų skaitines vertes. Mokomasi užrašyti įvairių rūgščių chemines formules, sisteminius ir trivialiuosius pavadinimus (druskos rūgštis, acto rūgštis).</w:t>
            </w:r>
          </w:p>
          <w:p w14:paraId="0000096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Nagrinėjamos aplinkoje esančios rūgštys ir susipažįstama su Lietuvoje gaminamų neorganinių rūgščių pavyzdžiais.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Rūgščių klasifikavimas sudarant Venn’o diagramas, schemas. Aptaria aplinkoje esančias rūgštis, jų naudojimą ir saugaus elgesio taisykles.  </w:t>
            </w:r>
          </w:p>
          <w:p w14:paraId="000009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Ruošia pranešimus apie Lietuvoje gaminamų neorganinių rūgščių gamybos principus, jų naudojimo sritis. </w:t>
            </w:r>
          </w:p>
          <w:p w14:paraId="0000096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Rūgštis → gamykla → žaliava →</w:t>
            </w:r>
          </w:p>
          <w:p w14:paraId="000009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gamybos etapai → ekologinės problemos → naudojimas.</w:t>
            </w:r>
          </w:p>
        </w:tc>
      </w:tr>
      <w:tr w:rsidR="00C20A60" w14:paraId="6300DF68"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C"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Bedeguonių rūgščių susidarymas.</w:t>
            </w:r>
          </w:p>
          <w:p w14:paraId="0000096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Aptariamas rūgščių poveikis metalams, pastatams, dirvožemiui, augalams, žmonėms. Nagrinėjamas bedeguonių rūgščių susidarymas iš vieninių medžiagų, užrašomos ir išlyginamosios bendrosios reakcijų lygtys. </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0" w14:textId="77777777" w:rsidR="00C20A60" w:rsidRDefault="00C20A60">
            <w:pPr>
              <w:rPr>
                <w:rFonts w:ascii="Times New Roman" w:eastAsia="Times New Roman" w:hAnsi="Times New Roman" w:cs="Times New Roman"/>
                <w:sz w:val="24"/>
                <w:szCs w:val="24"/>
              </w:rPr>
            </w:pPr>
          </w:p>
        </w:tc>
      </w:tr>
      <w:tr w:rsidR="00C20A60" w14:paraId="338775EB"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1"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Rūgščių cheminės savybės.</w:t>
            </w:r>
          </w:p>
          <w:p w14:paraId="0000097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Remiantis pateiktu stipriųjų rūgščių pavyzdžiu aiškinamasi, kaip rūgštys reaguoja su baziniais oksidais ir hidroksidais. Aptariama metalų elektrocheminė įtampų eilė, jos sudarymo principas. Remiantis elektrochemine metalų įtampų eile mokomasi pasirinkti tinkamą metalą ir tirti jo sąveiką su praskiestomis </w:t>
            </w:r>
            <w:r>
              <w:rPr>
                <w:rFonts w:ascii="Times New Roman" w:eastAsia="Times New Roman" w:hAnsi="Times New Roman" w:cs="Times New Roman"/>
                <w:sz w:val="24"/>
                <w:szCs w:val="24"/>
              </w:rPr>
              <w:lastRenderedPageBreak/>
              <w:t>rūgštimis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užrašyti dalines oksidacijos ir dalines redukcijos lygtis, nurodyti oksidatorių ir reduktorių. Mokomasi užrašyti ir išlyginti bendrąsias, nesutrumpintąsias ir sutrumpintąsias jonines praskiestų rūgščių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tirpalų sąveikos su metalais (Zn, Fe), bazėmis (NaOH, Ca(OH)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ir druskomis (CaCO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reakcijų lygtis. Nagrinėjamas rūgščių naudojimas, pavyzdžiui, maisto pramonėje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COOH, 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PO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ir kt.), trąšų gamybai (KNO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ir kt.</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 formuojant cheminių reakcijų lygčių rašymo įgūdžius. Laboratorinis darbas. Savarankiškas reakcijų lygčių rašymas, schemų braižymas. Tiriamasis darbas.</w:t>
            </w:r>
          </w:p>
        </w:tc>
      </w:tr>
      <w:tr w:rsidR="00C20A60" w14:paraId="6EC389BE"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6"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9" w14:textId="77777777" w:rsidR="00C20A60" w:rsidRDefault="00C20A60">
            <w:pPr>
              <w:rPr>
                <w:rFonts w:ascii="Times New Roman" w:eastAsia="Times New Roman" w:hAnsi="Times New Roman" w:cs="Times New Roman"/>
                <w:sz w:val="24"/>
                <w:szCs w:val="24"/>
              </w:rPr>
            </w:pPr>
          </w:p>
        </w:tc>
      </w:tr>
      <w:tr w:rsidR="00C20A60" w14:paraId="5E8821E7"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A"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7D" w14:textId="77777777" w:rsidR="00C20A60" w:rsidRDefault="00C20A60">
            <w:pPr>
              <w:rPr>
                <w:rFonts w:ascii="Times New Roman" w:eastAsia="Times New Roman" w:hAnsi="Times New Roman" w:cs="Times New Roman"/>
                <w:sz w:val="24"/>
                <w:szCs w:val="24"/>
              </w:rPr>
            </w:pPr>
          </w:p>
        </w:tc>
      </w:tr>
      <w:tr w:rsidR="00C20A60" w14:paraId="278979B4"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F49831C"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Neorganinių junginių klasės</w:t>
            </w:r>
          </w:p>
          <w:p w14:paraId="0000097E" w14:textId="72165F0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4FD0C995" w14:textId="77777777" w:rsidR="00DD4335"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Druskos </w:t>
            </w:r>
          </w:p>
          <w:p w14:paraId="0000097F" w14:textId="2237C016"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Druskos ir jų panaudojimas.</w:t>
            </w:r>
          </w:p>
          <w:p w14:paraId="0000098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kad druskos yra medžiagos, sudarytos iš metalo jono ir rūgšties liekanos. Mokomasi užrašyti normaliųjų ir rūgščiųjų druskų chemines formules ir sisteminius pavadinimus; taikomi nesisteminiai druskų (valgomoji druska, geriamoji soda, kalcinuota soda, natrio salietra) pavadinimai. Nagrinėjamos aplinkoje esančios druskos, aiškinamasi, kas yra kristalohidratas. </w:t>
            </w:r>
          </w:p>
          <w:p w14:paraId="00000982"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Nagrinėjamas druskų naudojimas, pavyzdžiui, maisto konservavimui ir gamybai (NaCl, NaHCO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žemės ūkyje (KNO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CuSO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·5H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medicinoje (MgCO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KI), fejerverkams ir kt. Susipažįstama su Lietuvoje gaminamų neorganinių druskų / trąšų pavyzdžiais.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Pranešimų ruošimas apie Lietuvoje randamas ir buityje dažniausiai naudojamas druskas, jų paskirtį ir panaudojimą chemijos pramonėje. </w:t>
            </w:r>
          </w:p>
        </w:tc>
      </w:tr>
      <w:tr w:rsidR="00C20A60" w14:paraId="600EBF9C"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5"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Druskų cheminės savybės. Atpažinimo reakcijos.</w:t>
            </w:r>
          </w:p>
          <w:p w14:paraId="00000987" w14:textId="6FC5B869" w:rsidR="00C20A60" w:rsidRDefault="00D1707A">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Tyrinėjamos</w:t>
            </w:r>
            <w:r w:rsidR="00970BF9">
              <w:rPr>
                <w:rFonts w:ascii="Times New Roman" w:eastAsia="Times New Roman" w:hAnsi="Times New Roman" w:cs="Times New Roman"/>
                <w:sz w:val="24"/>
                <w:szCs w:val="24"/>
              </w:rPr>
              <w:t xml:space="preserve"> druskų reakcijos su metalais, rūgštimis, hidroksidais ir kitomis druskomis. Mokomasi užrašyti ir išlyginti bendrąsias, nesutrumpintąsias jonines ir sutrumpintąsias jonines druskų reakcijų su rūgštimis, hidroksidais ir kitomis druskomis lygtis. Praktiškai </w:t>
            </w:r>
            <w:r w:rsidR="00970BF9">
              <w:rPr>
                <w:rFonts w:ascii="Times New Roman" w:eastAsia="Times New Roman" w:hAnsi="Times New Roman" w:cs="Times New Roman"/>
                <w:sz w:val="24"/>
                <w:szCs w:val="24"/>
              </w:rPr>
              <w:lastRenderedPageBreak/>
              <w:t>mokomasi atpažinti halogenidus (I</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Br</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Cl</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karbonatus, sulfatus ir užrašyti atpažinimo reakcijų lygtis. Praktiškai nustatomi Na</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xml:space="preserve"> ir K</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xml:space="preserve"> jonai pagal liepsnos spalvą.</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Nagrinėjant druskų gavimo būdus, susipažįstama su chemijos mokykloje laboratorijoje esančiomis medžiagomis, suplanuojami ir atliekami druskų gavimo būdai panaudojant esančias medžiagas. </w:t>
            </w:r>
          </w:p>
          <w:p w14:paraId="000009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 jonų mainų, pavadavimo reakcijas, stebi požymius, rašo reakcijų lygtis, braižo schemas. Atlieka X nustatymą. </w:t>
            </w:r>
          </w:p>
          <w:p w14:paraId="000009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Savarankiškas darbas užrašant kitimų eilutes reakcijų lygtimis, ir pasiūlant optimaliausius variantus.  </w:t>
            </w:r>
          </w:p>
        </w:tc>
      </w:tr>
      <w:tr w:rsidR="00C20A60" w14:paraId="30D9BFFB"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C"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Kristalizacinio vandens masės dalies kristalohidratuose skaičiavimo uždaviniai.</w:t>
            </w:r>
          </w:p>
          <w:p w14:paraId="0000098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apskaičiuoti nurodytame kristalohidrate esančio kristalizacinio vandens masės dalį.</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8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Gamina kristalohidratų korteles susiedami junginio formulę su cheminiu pavadinimu, techniniu pavadinimu, kristalizacinio vandens masės dalimi kristalohidrate ir panaudojimu. </w:t>
            </w:r>
          </w:p>
        </w:tc>
      </w:tr>
      <w:tr w:rsidR="00C20A60" w14:paraId="2CA6C0C6"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1"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4" w14:textId="77777777" w:rsidR="00C20A60" w:rsidRDefault="00C20A60">
            <w:pPr>
              <w:rPr>
                <w:rFonts w:ascii="Times New Roman" w:eastAsia="Times New Roman" w:hAnsi="Times New Roman" w:cs="Times New Roman"/>
                <w:sz w:val="24"/>
                <w:szCs w:val="24"/>
              </w:rPr>
            </w:pPr>
          </w:p>
        </w:tc>
      </w:tr>
      <w:tr w:rsidR="00C20A60" w14:paraId="143E3570" w14:textId="77777777">
        <w:tc>
          <w:tcPr>
            <w:tcW w:w="21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5"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8" w14:textId="77777777" w:rsidR="00C20A60" w:rsidRDefault="00C20A60">
            <w:pPr>
              <w:rPr>
                <w:rFonts w:ascii="Times New Roman" w:eastAsia="Times New Roman" w:hAnsi="Times New Roman" w:cs="Times New Roman"/>
                <w:sz w:val="24"/>
                <w:szCs w:val="24"/>
              </w:rPr>
            </w:pPr>
          </w:p>
        </w:tc>
      </w:tr>
      <w:tr w:rsidR="00C20A60" w14:paraId="3194C46F" w14:textId="77777777">
        <w:trPr>
          <w:trHeight w:val="495"/>
        </w:trPr>
        <w:tc>
          <w:tcPr>
            <w:tcW w:w="2116" w:type="dxa"/>
            <w:tcBorders>
              <w:top w:val="single" w:sz="6" w:space="0" w:color="909090"/>
              <w:left w:val="single" w:sz="6" w:space="0" w:color="909090"/>
              <w:bottom w:val="single" w:sz="6" w:space="0" w:color="909090"/>
              <w:right w:val="single" w:sz="6" w:space="0" w:color="909090"/>
            </w:tcBorders>
            <w:tcMar>
              <w:top w:w="45" w:type="dxa"/>
              <w:bottom w:w="45" w:type="dxa"/>
            </w:tcMar>
          </w:tcPr>
          <w:p w14:paraId="00000999" w14:textId="77777777" w:rsidR="00C20A60" w:rsidRDefault="00C20A60">
            <w:pPr>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A" w14:textId="77777777" w:rsidR="00C20A60" w:rsidRDefault="00970BF9">
            <w:pPr>
              <w:spacing w:after="12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70% - 52 akad. val.</w:t>
            </w:r>
          </w:p>
        </w:tc>
        <w:tc>
          <w:tcPr>
            <w:tcW w:w="9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8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C" w14:textId="77777777" w:rsidR="00C20A60" w:rsidRDefault="00C20A60">
            <w:pPr>
              <w:spacing w:line="276" w:lineRule="auto"/>
              <w:rPr>
                <w:rFonts w:ascii="Times New Roman" w:eastAsia="Times New Roman" w:hAnsi="Times New Roman" w:cs="Times New Roman"/>
                <w:sz w:val="24"/>
                <w:szCs w:val="24"/>
              </w:rPr>
            </w:pPr>
          </w:p>
        </w:tc>
      </w:tr>
    </w:tbl>
    <w:p w14:paraId="0000099F" w14:textId="354C7D6B" w:rsidR="00C20A60" w:rsidRDefault="00B80256" w:rsidP="00B80256">
      <w:pPr>
        <w:pStyle w:val="Heading2"/>
        <w:rPr>
          <w:rFonts w:eastAsia="Times New Roman"/>
        </w:rPr>
      </w:pPr>
      <w:bookmarkStart w:id="43" w:name="_heading=h.2fodhud8r748" w:colFirst="0" w:colLast="0"/>
      <w:bookmarkStart w:id="44" w:name="_Toc112013031"/>
      <w:bookmarkEnd w:id="43"/>
      <w:r>
        <w:rPr>
          <w:rFonts w:eastAsia="Times New Roman"/>
        </w:rPr>
        <w:t xml:space="preserve">6.4. Veiklų planavimo pavyzdžiai 9 </w:t>
      </w:r>
      <w:r w:rsidR="00B63D25">
        <w:rPr>
          <w:rFonts w:eastAsia="Times New Roman"/>
        </w:rPr>
        <w:t xml:space="preserve">(I) </w:t>
      </w:r>
      <w:r>
        <w:rPr>
          <w:rFonts w:eastAsia="Times New Roman"/>
        </w:rPr>
        <w:t>klasei</w:t>
      </w:r>
      <w:bookmarkEnd w:id="44"/>
    </w:p>
    <w:p w14:paraId="000009A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1 pavyzdys</w:t>
      </w:r>
    </w:p>
    <w:p w14:paraId="000009A1"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78E">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Molis. Avogadro dėsnis</w:t>
      </w:r>
    </w:p>
    <w:p w14:paraId="000009A2"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b/>
          <w:sz w:val="24"/>
          <w:szCs w:val="24"/>
        </w:rPr>
      </w:pPr>
      <w:r w:rsidRPr="004F378E">
        <w:rPr>
          <w:rFonts w:ascii="Times New Roman" w:eastAsia="Times New Roman" w:hAnsi="Times New Roman" w:cs="Times New Roman"/>
          <w:bCs/>
          <w:sz w:val="24"/>
          <w:szCs w:val="24"/>
        </w:rPr>
        <w:t>T</w:t>
      </w:r>
      <w:r w:rsidRPr="004F378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Skaičiavimas pagal išlygintą reakcijos lygtį, kai turime vienos medžiagos duomenis</w:t>
      </w:r>
    </w:p>
    <w:tbl>
      <w:tblPr>
        <w:tblStyle w:val="10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824"/>
        <w:gridCol w:w="7699"/>
      </w:tblGrid>
      <w:tr w:rsidR="00C20A60" w14:paraId="23662117"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6" w14:textId="5539D81C" w:rsidR="00C20A60" w:rsidRPr="004F378E" w:rsidRDefault="00970BF9" w:rsidP="004F378E">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Išnagrinėję išlygintą reakcijos lygtį: 2H</w:t>
            </w:r>
            <w:r w:rsidRPr="004F378E">
              <w:rPr>
                <w:rFonts w:ascii="Times New Roman" w:eastAsia="Times New Roman" w:hAnsi="Times New Roman" w:cs="Times New Roman"/>
                <w:iCs/>
                <w:sz w:val="24"/>
                <w:szCs w:val="24"/>
                <w:vertAlign w:val="subscript"/>
              </w:rPr>
              <w:t>2</w:t>
            </w:r>
            <w:r w:rsidRPr="004F378E">
              <w:rPr>
                <w:rFonts w:ascii="Times New Roman" w:eastAsia="Times New Roman" w:hAnsi="Times New Roman" w:cs="Times New Roman"/>
                <w:iCs/>
                <w:sz w:val="24"/>
                <w:szCs w:val="24"/>
              </w:rPr>
              <w:t xml:space="preserve"> + O</w:t>
            </w:r>
            <w:r w:rsidRPr="004F378E">
              <w:rPr>
                <w:rFonts w:ascii="Times New Roman" w:eastAsia="Times New Roman" w:hAnsi="Times New Roman" w:cs="Times New Roman"/>
                <w:iCs/>
                <w:sz w:val="24"/>
                <w:szCs w:val="24"/>
                <w:vertAlign w:val="subscript"/>
              </w:rPr>
              <w:t>2</w:t>
            </w:r>
            <w:sdt>
              <w:sdtPr>
                <w:rPr>
                  <w:iCs/>
                </w:rPr>
                <w:tag w:val="goog_rdk_12"/>
                <w:id w:val="1719705745"/>
              </w:sdtPr>
              <w:sdtEndPr/>
              <w:sdtContent>
                <w:r w:rsidRPr="004F378E">
                  <w:rPr>
                    <w:rFonts w:ascii="Cardo" w:eastAsia="Cardo" w:hAnsi="Cardo" w:cs="Cardo"/>
                    <w:iCs/>
                    <w:sz w:val="24"/>
                    <w:szCs w:val="24"/>
                  </w:rPr>
                  <w:t xml:space="preserve"> → 2H</w:t>
                </w:r>
              </w:sdtContent>
            </w:sdt>
            <w:r w:rsidRPr="004F378E">
              <w:rPr>
                <w:rFonts w:ascii="Times New Roman" w:eastAsia="Times New Roman" w:hAnsi="Times New Roman" w:cs="Times New Roman"/>
                <w:iCs/>
                <w:sz w:val="24"/>
                <w:szCs w:val="24"/>
                <w:vertAlign w:val="subscript"/>
              </w:rPr>
              <w:t>2</w:t>
            </w:r>
            <w:r w:rsidRPr="004F378E">
              <w:rPr>
                <w:rFonts w:ascii="Times New Roman" w:eastAsia="Times New Roman" w:hAnsi="Times New Roman" w:cs="Times New Roman"/>
                <w:iCs/>
                <w:sz w:val="24"/>
                <w:szCs w:val="24"/>
              </w:rPr>
              <w:t>O išsiaiškins, kad medžiagos reaguoja ir susidaro tokiu kiekių santykiu, kuris nurodytas reakcijos lygtyje, jeigu kurios nors vienos medžiagos kiekį padidinsime arba sumažinsime x kartų, tiek pat kartų padidės arba sumažės kitų medžiagų kiekiai.</w:t>
            </w:r>
            <w:r w:rsidR="004F378E">
              <w:rPr>
                <w:rFonts w:ascii="Times New Roman" w:eastAsia="Times New Roman" w:hAnsi="Times New Roman" w:cs="Times New Roman"/>
                <w:iCs/>
                <w:sz w:val="24"/>
                <w:szCs w:val="24"/>
              </w:rPr>
              <w:t xml:space="preserve"> </w:t>
            </w:r>
            <w:r w:rsidRPr="004F378E">
              <w:rPr>
                <w:rFonts w:ascii="Times New Roman" w:eastAsia="Times New Roman" w:hAnsi="Times New Roman" w:cs="Times New Roman"/>
                <w:iCs/>
                <w:sz w:val="24"/>
                <w:szCs w:val="24"/>
              </w:rPr>
              <w:t xml:space="preserve">Mokomasi spręsti uždavinius, taikant medžiagos kiekio formules ar proporcijas, apskaičiuojant medžiagos masę, dalelių skaičių.  </w:t>
            </w:r>
          </w:p>
        </w:tc>
      </w:tr>
      <w:tr w:rsidR="00C20A60" w14:paraId="20103EC8"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8"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Reagentai, produktai, masės tvermės dėsnis, reakcijos lygties koeficientas. </w:t>
            </w:r>
          </w:p>
        </w:tc>
      </w:tr>
      <w:tr w:rsidR="00C20A60" w14:paraId="2A4546D0"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A"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Įvardija, kas yra reagentai, produktai, kiekis, santykinė molekulinė masė, molinė masė. </w:t>
            </w:r>
          </w:p>
          <w:p w14:paraId="000009AB"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Nurodo, kad cheminės reakcijos lygtyje kiekvieno cheminio elemento atomų skaičius iki rodyklės lygus to elemento atomų skaičiui už rodyklės, todėl reagentų masių suma lygi produktų masių sumai. (Reagentai paimti tiksliu santykiu.)</w:t>
            </w:r>
          </w:p>
          <w:p w14:paraId="000009AC"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Žinodamas vienos medžiagos masę, kiekį, dalelių skaičių pagal reakcijos lygtį suskaičiuoja kitos medžiagos masę, kiekį, dalelių skaičių.  </w:t>
            </w:r>
          </w:p>
          <w:p w14:paraId="000009AD"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Prognozuoja maksimalų visų reakcijos medžiagų masių, kiekių pokytį. </w:t>
            </w:r>
          </w:p>
        </w:tc>
      </w:tr>
      <w:tr w:rsidR="00C20A60" w14:paraId="3EBA7054"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F" w14:textId="416FFBAA"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Pažinimo – taiko turimas žinias ir supratimą naujame kontekste, aiškinasi naujas sąvokas ir reiškinius</w:t>
            </w:r>
            <w:r w:rsidR="004F378E">
              <w:rPr>
                <w:rFonts w:ascii="Times New Roman" w:eastAsia="Times New Roman" w:hAnsi="Times New Roman" w:cs="Times New Roman"/>
                <w:iCs/>
                <w:sz w:val="24"/>
                <w:szCs w:val="24"/>
              </w:rPr>
              <w:t>.</w:t>
            </w:r>
            <w:r w:rsidRPr="004F378E">
              <w:rPr>
                <w:rFonts w:ascii="Times New Roman" w:eastAsia="Times New Roman" w:hAnsi="Times New Roman" w:cs="Times New Roman"/>
                <w:iCs/>
                <w:sz w:val="24"/>
                <w:szCs w:val="24"/>
              </w:rPr>
              <w:t xml:space="preserve">  </w:t>
            </w:r>
          </w:p>
          <w:p w14:paraId="000009B0"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Socialinė, emocinė ir sveikos gyvensenos – bendradarbiauja su kitais mokiniais, dalinasi informacija ir padeda jiems. </w:t>
            </w:r>
          </w:p>
          <w:p w14:paraId="000009B1"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Komunikavimo – tinkamai vartoja gamtamokslines sąvokas, tikslingai naudoja skaitmenines technologijas. </w:t>
            </w:r>
          </w:p>
          <w:p w14:paraId="000009B2"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Kūrybiškumo – tyrinėja, vertina, reflektuoja. </w:t>
            </w:r>
          </w:p>
        </w:tc>
      </w:tr>
      <w:tr w:rsidR="00C20A60" w14:paraId="11742D65"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4"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1 pamoka  </w:t>
            </w:r>
          </w:p>
        </w:tc>
      </w:tr>
      <w:tr w:rsidR="00C20A60" w14:paraId="30FE3E3B"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tipas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6"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Uždavinio sąlygos analizė, savarankiškas užduočių sprendimas sudarant lenteles.</w:t>
            </w:r>
          </w:p>
        </w:tc>
      </w:tr>
      <w:tr w:rsidR="00C20A60" w14:paraId="24A61C4D"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8"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Periodinė cheminių elementų lentelė. </w:t>
            </w:r>
          </w:p>
        </w:tc>
      </w:tr>
      <w:tr w:rsidR="00C20A60" w14:paraId="139878A9"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9B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9B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p w14:paraId="000009B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D" w14:textId="54A08DFD"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Kad pasigamintum pyragą, turi turėti visus produktus nurodytus recepte ir žinoti jų kiekių santykius. Kad apskaičiuotum, kokią pyrago masę gausi, pakanka žinoti vieno produkto masę, kitų produktų turi būti pakankamai pagal receptą. Išlaikant proporcijas, galima pasigaminti didesnį arba mažesnį kiekį, negu nurodyta recepte. Analogiškai su bet kokia gamyba – norint pagaminti dviratį reikia turėti reikiamą kiekį visų detalių. Šie dėsningumai tinka ir cheminėje reakcijoje dalyvaujančiomis medžiagomis. Žinant  vienos medžiagos masę/kiekį (uždavinio sąlyga) galima surasti kitos(-ų) medžiagos(-ų) masę / kiekį? </w:t>
            </w:r>
          </w:p>
        </w:tc>
      </w:tr>
      <w:tr w:rsidR="00C20A60" w14:paraId="5B59B832"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F" w14:textId="77777777" w:rsidR="00C20A60" w:rsidRPr="004F378E" w:rsidRDefault="00970BF9" w:rsidP="00B87A64">
            <w:pPr>
              <w:pStyle w:val="ListParagraph"/>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Sužinoma, kokias žinias mokiniai turi pamokos pradžioje. Pateikiamas įsivertinimo lapelis (1 priedas). </w:t>
            </w:r>
          </w:p>
          <w:p w14:paraId="000009C0" w14:textId="77777777" w:rsidR="00C20A60" w:rsidRPr="004F378E" w:rsidRDefault="00970BF9" w:rsidP="00B87A64">
            <w:pPr>
              <w:pStyle w:val="ListParagraph"/>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Aiškinama uždavinių sprendimo seka, kartu su mokytoju pildomos lentelės (2, 3, 4 priedai). </w:t>
            </w:r>
          </w:p>
          <w:p w14:paraId="000009C1" w14:textId="6B785B24" w:rsidR="00C20A60" w:rsidRPr="004F378E" w:rsidRDefault="00970BF9" w:rsidP="00B87A64">
            <w:pPr>
              <w:pStyle w:val="ListParagraph"/>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Savarankiškai pildo lenteles, palygina gautus atsakymus su mokytojo pateiktais atsakymais (2, 3,</w:t>
            </w:r>
            <w:r w:rsidR="004F378E">
              <w:rPr>
                <w:rFonts w:ascii="Times New Roman" w:eastAsia="Times New Roman" w:hAnsi="Times New Roman" w:cs="Times New Roman"/>
                <w:iCs/>
                <w:sz w:val="24"/>
                <w:szCs w:val="24"/>
              </w:rPr>
              <w:t xml:space="preserve"> </w:t>
            </w:r>
            <w:r w:rsidRPr="004F378E">
              <w:rPr>
                <w:rFonts w:ascii="Times New Roman" w:eastAsia="Times New Roman" w:hAnsi="Times New Roman" w:cs="Times New Roman"/>
                <w:iCs/>
                <w:sz w:val="24"/>
                <w:szCs w:val="24"/>
              </w:rPr>
              <w:t xml:space="preserve">4 priedai). </w:t>
            </w:r>
          </w:p>
          <w:p w14:paraId="000009C2" w14:textId="77777777" w:rsidR="00C20A60" w:rsidRPr="004F378E" w:rsidRDefault="00970BF9" w:rsidP="00B87A64">
            <w:pPr>
              <w:pStyle w:val="ListParagraph"/>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Užpildomas įsivertinimo lapelis (1 priedas). </w:t>
            </w:r>
          </w:p>
        </w:tc>
      </w:tr>
      <w:tr w:rsidR="00C20A60" w14:paraId="719623D4"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4"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Slenkstinis(1)</w:t>
            </w:r>
          </w:p>
          <w:p w14:paraId="000009C5"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Kiek dviračių pagaminsi turėdamas du ratus ir du vairus? Ar tinkamos tokios proporcijos? Kodėl? O turint keturis molius ratų ir du molius vairų?(žr. 3 priedą) </w:t>
            </w:r>
          </w:p>
          <w:p w14:paraId="000009C6"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Patenkinamas (2)</w:t>
            </w:r>
          </w:p>
          <w:p w14:paraId="000009C7"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Kodėl labai svarbu išlyginti reakcijos lygtį? Kaip tai siejasi su pyrago receptu?</w:t>
            </w:r>
          </w:p>
          <w:p w14:paraId="000009C8"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Pagrindinis (3)</w:t>
            </w:r>
          </w:p>
          <w:p w14:paraId="000009C9"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Kai varis jungiasi su deguonimi pagal reakcijos lygtį: 2Cu + O</w:t>
            </w:r>
            <w:r w:rsidRPr="004F378E">
              <w:rPr>
                <w:rFonts w:ascii="Times New Roman" w:eastAsia="Times New Roman" w:hAnsi="Times New Roman" w:cs="Times New Roman"/>
                <w:iCs/>
                <w:sz w:val="24"/>
                <w:szCs w:val="24"/>
                <w:vertAlign w:val="subscript"/>
              </w:rPr>
              <w:t>2</w:t>
            </w:r>
            <w:r w:rsidRPr="004F378E">
              <w:rPr>
                <w:rFonts w:ascii="Times New Roman" w:eastAsia="Times New Roman" w:hAnsi="Times New Roman" w:cs="Times New Roman"/>
                <w:iCs/>
                <w:sz w:val="24"/>
                <w:szCs w:val="24"/>
              </w:rPr>
              <w:t xml:space="preserve"> → 2CuO. Kam lygi susidariusio produkto masė? Kuo svarbus būtų reaguojančių medžiagų proporcijų išlaikymas pramonėje? Atsakymą pagrįskite ne tik ekonominiu aspektu. </w:t>
            </w:r>
          </w:p>
          <w:p w14:paraId="000009CA"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Aukštesnysis (4)</w:t>
            </w:r>
          </w:p>
          <w:p w14:paraId="000009CB"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Angliai jungiantis su deguonimi gali vykti dvi reakcijos.  </w:t>
            </w:r>
          </w:p>
          <w:p w14:paraId="000009CC" w14:textId="77777777" w:rsidR="00C20A60" w:rsidRPr="00D1707A" w:rsidRDefault="00970BF9">
            <w:pPr>
              <w:ind w:left="720"/>
              <w:jc w:val="both"/>
              <w:rPr>
                <w:rFonts w:ascii="Times New Roman" w:eastAsia="Times New Roman" w:hAnsi="Times New Roman" w:cs="Times New Roman"/>
                <w:iCs/>
                <w:sz w:val="24"/>
                <w:szCs w:val="24"/>
              </w:rPr>
            </w:pPr>
            <w:r w:rsidRPr="00D1707A">
              <w:rPr>
                <w:rFonts w:ascii="Times New Roman" w:eastAsia="Times New Roman" w:hAnsi="Times New Roman" w:cs="Times New Roman"/>
                <w:iCs/>
                <w:sz w:val="24"/>
                <w:szCs w:val="24"/>
              </w:rPr>
              <w:t>C + O</w:t>
            </w:r>
            <w:r w:rsidRPr="00D1707A">
              <w:rPr>
                <w:rFonts w:ascii="Times New Roman" w:eastAsia="Times New Roman" w:hAnsi="Times New Roman" w:cs="Times New Roman"/>
                <w:iCs/>
                <w:sz w:val="24"/>
                <w:szCs w:val="24"/>
                <w:vertAlign w:val="subscript"/>
              </w:rPr>
              <w:t>2</w:t>
            </w:r>
            <w:sdt>
              <w:sdtPr>
                <w:rPr>
                  <w:rFonts w:ascii="Times New Roman" w:hAnsi="Times New Roman" w:cs="Times New Roman"/>
                  <w:iCs/>
                </w:rPr>
                <w:tag w:val="goog_rdk_13"/>
                <w:id w:val="939027371"/>
              </w:sdtPr>
              <w:sdtEndPr/>
              <w:sdtContent>
                <w:r w:rsidRPr="00D1707A">
                  <w:rPr>
                    <w:rFonts w:ascii="Times New Roman" w:eastAsia="Cardo" w:hAnsi="Times New Roman" w:cs="Times New Roman"/>
                    <w:iCs/>
                    <w:sz w:val="24"/>
                    <w:szCs w:val="24"/>
                  </w:rPr>
                  <w:t xml:space="preserve"> → CO</w:t>
                </w:r>
              </w:sdtContent>
            </w:sdt>
            <w:r w:rsidRPr="00D1707A">
              <w:rPr>
                <w:rFonts w:ascii="Times New Roman" w:eastAsia="Times New Roman" w:hAnsi="Times New Roman" w:cs="Times New Roman"/>
                <w:iCs/>
                <w:sz w:val="24"/>
                <w:szCs w:val="24"/>
                <w:vertAlign w:val="subscript"/>
              </w:rPr>
              <w:t>2</w:t>
            </w:r>
            <w:r w:rsidRPr="00D1707A">
              <w:rPr>
                <w:rFonts w:ascii="Times New Roman" w:eastAsia="Times New Roman" w:hAnsi="Times New Roman" w:cs="Times New Roman"/>
                <w:iCs/>
                <w:sz w:val="24"/>
                <w:szCs w:val="24"/>
              </w:rPr>
              <w:t xml:space="preserve"> </w:t>
            </w:r>
          </w:p>
          <w:p w14:paraId="000009CD" w14:textId="77777777" w:rsidR="00C20A60" w:rsidRPr="00D1707A" w:rsidRDefault="00970BF9">
            <w:pPr>
              <w:ind w:left="720"/>
              <w:jc w:val="both"/>
              <w:rPr>
                <w:rFonts w:ascii="Times New Roman" w:eastAsia="Times New Roman" w:hAnsi="Times New Roman" w:cs="Times New Roman"/>
                <w:iCs/>
                <w:sz w:val="24"/>
                <w:szCs w:val="24"/>
              </w:rPr>
            </w:pPr>
            <w:r w:rsidRPr="00D1707A">
              <w:rPr>
                <w:rFonts w:ascii="Times New Roman" w:eastAsia="Times New Roman" w:hAnsi="Times New Roman" w:cs="Times New Roman"/>
                <w:iCs/>
                <w:sz w:val="24"/>
                <w:szCs w:val="24"/>
              </w:rPr>
              <w:t>2C + O</w:t>
            </w:r>
            <w:r w:rsidRPr="00D1707A">
              <w:rPr>
                <w:rFonts w:ascii="Times New Roman" w:eastAsia="Times New Roman" w:hAnsi="Times New Roman" w:cs="Times New Roman"/>
                <w:iCs/>
                <w:sz w:val="24"/>
                <w:szCs w:val="24"/>
                <w:vertAlign w:val="subscript"/>
              </w:rPr>
              <w:t>2</w:t>
            </w:r>
            <w:sdt>
              <w:sdtPr>
                <w:rPr>
                  <w:rFonts w:ascii="Times New Roman" w:hAnsi="Times New Roman" w:cs="Times New Roman"/>
                  <w:iCs/>
                </w:rPr>
                <w:tag w:val="goog_rdk_14"/>
                <w:id w:val="-952865203"/>
              </w:sdtPr>
              <w:sdtEndPr/>
              <w:sdtContent>
                <w:r w:rsidRPr="00D1707A">
                  <w:rPr>
                    <w:rFonts w:ascii="Times New Roman" w:eastAsia="Cardo" w:hAnsi="Times New Roman" w:cs="Times New Roman"/>
                    <w:iCs/>
                    <w:sz w:val="24"/>
                    <w:szCs w:val="24"/>
                  </w:rPr>
                  <w:t xml:space="preserve"> → 2CO.  </w:t>
                </w:r>
              </w:sdtContent>
            </w:sdt>
          </w:p>
          <w:p w14:paraId="000009CE" w14:textId="41FA7790"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Nuo ko priklauso reakcijos(-ų) eiga? CO dujos yra mirtinai nuodingos. Palyginę abi reakcijas, padarykite išvadą </w:t>
            </w:r>
            <w:r w:rsidR="0024734F">
              <w:rPr>
                <w:rFonts w:ascii="Times New Roman" w:eastAsia="Times New Roman" w:hAnsi="Times New Roman" w:cs="Times New Roman"/>
                <w:iCs/>
                <w:sz w:val="24"/>
                <w:szCs w:val="24"/>
              </w:rPr>
              <w:t>–</w:t>
            </w:r>
            <w:r w:rsidRPr="004F378E">
              <w:rPr>
                <w:rFonts w:ascii="Times New Roman" w:eastAsia="Times New Roman" w:hAnsi="Times New Roman" w:cs="Times New Roman"/>
                <w:iCs/>
                <w:sz w:val="24"/>
                <w:szCs w:val="24"/>
              </w:rPr>
              <w:t xml:space="preserve"> ką reikia daryti, kad nesusidarytų nuodingos CO dujos?  </w:t>
            </w:r>
          </w:p>
        </w:tc>
      </w:tr>
      <w:tr w:rsidR="00C20A60" w14:paraId="27E9703B"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0"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Galima skirti papildomų (skirtingo lygio) uždavinių įgūdžių įtvirtinimui. </w:t>
            </w:r>
          </w:p>
        </w:tc>
      </w:tr>
      <w:tr w:rsidR="00C20A60" w14:paraId="418356C8" w14:textId="77777777" w:rsidTr="00C35D3E">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9D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3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3"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Nebūtina pasinaudoti visomis prieduose pateiktomis užduotimis, galima </w:t>
            </w:r>
          </w:p>
          <w:p w14:paraId="000009D4"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paimti tik dalį užduočių. </w:t>
            </w:r>
          </w:p>
        </w:tc>
      </w:tr>
    </w:tbl>
    <w:p w14:paraId="000009D6"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9D7"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Įsivertinimo lapas</w:t>
      </w:r>
    </w:p>
    <w:p w14:paraId="000009D8"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103"/>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66A51E35"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6784B224"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Reagentai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8B2F594"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Produktai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4841B30"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Medžiagos kiekis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B13D3E8"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Reakcijos lygties koeficientas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2B55275"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Gaminant stalą reikalingas stalviršis ir keturios kojos. Pasiūlyk dar objektų, sudarytų iš pastovaus sudedamųjų dalių skaičiaus.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AD493DA" w14:textId="77777777" w:rsidR="005A5FD0" w:rsidRDefault="005A5FD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9EC" w14:textId="290408DB"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9ED"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Vandenilio ir deguonies reakcijos vizualizacija</w:t>
      </w:r>
    </w:p>
    <w:p w14:paraId="000009EE" w14:textId="6A23D2B1" w:rsidR="00C20A60" w:rsidRDefault="00183CA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7B56C782" wp14:editId="4FAD4170">
            <wp:extent cx="5980176" cy="3063003"/>
            <wp:effectExtent l="0" t="0" r="1905" b="444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210">
                      <a:extLst>
                        <a:ext uri="{28A0092B-C50C-407E-A947-70E740481C1C}">
                          <a14:useLocalDpi xmlns:a14="http://schemas.microsoft.com/office/drawing/2010/main" val="0"/>
                        </a:ext>
                      </a:extLst>
                    </a:blip>
                    <a:stretch>
                      <a:fillRect/>
                    </a:stretch>
                  </pic:blipFill>
                  <pic:spPr>
                    <a:xfrm>
                      <a:off x="0" y="0"/>
                      <a:ext cx="5999275" cy="3072785"/>
                    </a:xfrm>
                    <a:prstGeom prst="rect">
                      <a:avLst/>
                    </a:prstGeom>
                  </pic:spPr>
                </pic:pic>
              </a:graphicData>
            </a:graphic>
          </wp:inline>
        </w:drawing>
      </w:r>
    </w:p>
    <w:p w14:paraId="000009EF" w14:textId="5DA8E14B"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molekulės</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 molekulė</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2 molekulės </w:t>
      </w:r>
    </w:p>
    <w:p w14:paraId="000009F0" w14:textId="1B7EFFB5"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molekulių</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5 molekulės</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10 molekulių </w:t>
      </w:r>
    </w:p>
    <w:p w14:paraId="000009F1" w14:textId="61A0B473"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 molekulių</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 mol molekulių</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2 mol molekulių </w:t>
      </w:r>
    </w:p>
    <w:p w14:paraId="000009F2" w14:textId="4ED5F1BE"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32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36 g </w:t>
      </w:r>
    </w:p>
    <w:p w14:paraId="000009F3" w14:textId="2A1C1BB1"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160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180 g </w:t>
      </w:r>
    </w:p>
    <w:p w14:paraId="000009F4"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9F5" w14:textId="6838C0F3" w:rsidR="00C20A60" w:rsidRDefault="00970BF9" w:rsidP="00AD1CD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Medžiagos reaguoja ir susidaro tokiu kiekių santykiu, kuris nurodytas reakcijos lygtyje </w:t>
      </w:r>
      <w:r w:rsidRPr="005A5FD0">
        <w:rPr>
          <w:rFonts w:ascii="Times New Roman" w:eastAsia="Times New Roman" w:hAnsi="Times New Roman" w:cs="Times New Roman"/>
          <w:iCs/>
          <w:sz w:val="24"/>
          <w:szCs w:val="24"/>
        </w:rPr>
        <w:t>2H</w:t>
      </w:r>
      <w:r w:rsidRPr="005A5FD0">
        <w:rPr>
          <w:rFonts w:ascii="Times New Roman" w:eastAsia="Times New Roman" w:hAnsi="Times New Roman" w:cs="Times New Roman"/>
          <w:iCs/>
          <w:sz w:val="24"/>
          <w:szCs w:val="24"/>
          <w:vertAlign w:val="subscript"/>
        </w:rPr>
        <w:t>2</w:t>
      </w:r>
      <w:r w:rsidRPr="005A5FD0">
        <w:rPr>
          <w:rFonts w:ascii="Times New Roman" w:eastAsia="Times New Roman" w:hAnsi="Times New Roman" w:cs="Times New Roman"/>
          <w:iCs/>
          <w:sz w:val="24"/>
          <w:szCs w:val="24"/>
        </w:rPr>
        <w:t xml:space="preserve"> + O</w:t>
      </w:r>
      <w:r w:rsidRPr="005A5FD0">
        <w:rPr>
          <w:rFonts w:ascii="Times New Roman" w:eastAsia="Times New Roman" w:hAnsi="Times New Roman" w:cs="Times New Roman"/>
          <w:iCs/>
          <w:sz w:val="24"/>
          <w:szCs w:val="24"/>
          <w:vertAlign w:val="subscript"/>
        </w:rPr>
        <w:t>2</w:t>
      </w:r>
      <w:sdt>
        <w:sdtPr>
          <w:rPr>
            <w:iCs/>
          </w:rPr>
          <w:tag w:val="goog_rdk_15"/>
          <w:id w:val="575858827"/>
        </w:sdtPr>
        <w:sdtEndPr/>
        <w:sdtContent>
          <w:r w:rsidRPr="005A5FD0">
            <w:rPr>
              <w:rFonts w:ascii="Cardo" w:eastAsia="Cardo" w:hAnsi="Cardo" w:cs="Cardo"/>
              <w:iCs/>
              <w:sz w:val="24"/>
              <w:szCs w:val="24"/>
            </w:rPr>
            <w:t xml:space="preserve"> → 2H</w:t>
          </w:r>
        </w:sdtContent>
      </w:sdt>
      <w:r w:rsidRPr="005A5FD0">
        <w:rPr>
          <w:rFonts w:ascii="Times New Roman" w:eastAsia="Times New Roman" w:hAnsi="Times New Roman" w:cs="Times New Roman"/>
          <w:iCs/>
          <w:sz w:val="24"/>
          <w:szCs w:val="24"/>
          <w:vertAlign w:val="subscript"/>
        </w:rPr>
        <w:t>2</w:t>
      </w:r>
      <w:r w:rsidRPr="005A5FD0">
        <w:rPr>
          <w:rFonts w:ascii="Times New Roman" w:eastAsia="Times New Roman" w:hAnsi="Times New Roman" w:cs="Times New Roman"/>
          <w:iCs/>
          <w:sz w:val="24"/>
          <w:szCs w:val="24"/>
        </w:rPr>
        <w:t>O</w:t>
      </w:r>
      <w:r>
        <w:rPr>
          <w:rFonts w:ascii="Times New Roman" w:eastAsia="Times New Roman" w:hAnsi="Times New Roman" w:cs="Times New Roman"/>
          <w:sz w:val="24"/>
          <w:szCs w:val="24"/>
        </w:rPr>
        <w:t xml:space="preserve">, jeigu kurios nors vienos medžiagos kiekį padidinsime arba sumažinsime x kartų, tiek pat kartų padidės arba sumažės kitų medžiagų kiekiai.  </w:t>
      </w:r>
    </w:p>
    <w:p w14:paraId="644F114D" w14:textId="4857ADCF" w:rsidR="005A5FD0" w:rsidRDefault="005A5FD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9F7"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priedas</w:t>
      </w:r>
    </w:p>
    <w:p w14:paraId="000009F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Kaip pasigaminti dviratį?</w:t>
      </w:r>
    </w:p>
    <w:p w14:paraId="000009F9"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9F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25AC2280" wp14:editId="57B451DB">
            <wp:extent cx="4038600" cy="2527300"/>
            <wp:effectExtent l="0" t="0" r="0" b="0"/>
            <wp:docPr id="10773036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1"/>
                    <a:srcRect/>
                    <a:stretch>
                      <a:fillRect/>
                    </a:stretch>
                  </pic:blipFill>
                  <pic:spPr>
                    <a:xfrm>
                      <a:off x="0" y="0"/>
                      <a:ext cx="4038600" cy="2527300"/>
                    </a:xfrm>
                    <a:prstGeom prst="rect">
                      <a:avLst/>
                    </a:prstGeom>
                    <a:ln/>
                  </pic:spPr>
                </pic:pic>
              </a:graphicData>
            </a:graphic>
          </wp:inline>
        </w:drawing>
      </w:r>
    </w:p>
    <w:p w14:paraId="000009FC" w14:textId="77777777" w:rsidR="00C20A60" w:rsidRDefault="00970BF9" w:rsidP="00B87A64">
      <w:pPr>
        <w:numPr>
          <w:ilvl w:val="0"/>
          <w:numId w:val="31"/>
        </w:numPr>
        <w:pBdr>
          <w:top w:val="nil"/>
          <w:left w:val="nil"/>
          <w:bottom w:val="nil"/>
          <w:right w:val="nil"/>
          <w:between w:val="nil"/>
        </w:pBdr>
        <w:spacing w:after="0"/>
        <w:ind w:left="1080"/>
        <w:jc w:val="both"/>
      </w:pPr>
      <w:r>
        <w:rPr>
          <w:rFonts w:ascii="Times New Roman" w:eastAsia="Times New Roman" w:hAnsi="Times New Roman" w:cs="Times New Roman"/>
          <w:color w:val="000000"/>
          <w:sz w:val="24"/>
          <w:szCs w:val="24"/>
        </w:rPr>
        <w:t xml:space="preserve">Aprašyk kiek ir kokių detalių sudaro dviratį. </w:t>
      </w:r>
    </w:p>
    <w:p w14:paraId="000009FD" w14:textId="77777777" w:rsidR="00C20A60" w:rsidRDefault="00970BF9" w:rsidP="00B87A64">
      <w:pPr>
        <w:numPr>
          <w:ilvl w:val="0"/>
          <w:numId w:val="31"/>
        </w:numPr>
        <w:pBdr>
          <w:top w:val="nil"/>
          <w:left w:val="nil"/>
          <w:bottom w:val="nil"/>
          <w:right w:val="nil"/>
          <w:between w:val="nil"/>
        </w:pBdr>
        <w:spacing w:after="0"/>
        <w:ind w:left="1080"/>
        <w:jc w:val="both"/>
      </w:pPr>
      <w:r>
        <w:rPr>
          <w:rFonts w:ascii="Times New Roman" w:eastAsia="Times New Roman" w:hAnsi="Times New Roman" w:cs="Times New Roman"/>
          <w:color w:val="000000"/>
          <w:sz w:val="24"/>
          <w:szCs w:val="24"/>
        </w:rPr>
        <w:t xml:space="preserve">Suskaičiuok ir užrašyk kiek ratų ir sėdynių reikia turėti, kad pagamintum tokius septynis dviračius.  </w:t>
      </w:r>
    </w:p>
    <w:p w14:paraId="000009FE" w14:textId="77777777" w:rsidR="00C20A60" w:rsidRDefault="00970BF9" w:rsidP="00B87A64">
      <w:pPr>
        <w:numPr>
          <w:ilvl w:val="0"/>
          <w:numId w:val="31"/>
        </w:numPr>
        <w:pBdr>
          <w:top w:val="nil"/>
          <w:left w:val="nil"/>
          <w:bottom w:val="nil"/>
          <w:right w:val="nil"/>
          <w:between w:val="nil"/>
        </w:pBdr>
        <w:spacing w:after="0"/>
        <w:ind w:left="1080"/>
        <w:jc w:val="both"/>
      </w:pPr>
      <w:r>
        <w:rPr>
          <w:rFonts w:ascii="Times New Roman" w:eastAsia="Times New Roman" w:hAnsi="Times New Roman" w:cs="Times New Roman"/>
          <w:color w:val="000000"/>
          <w:sz w:val="24"/>
          <w:szCs w:val="24"/>
        </w:rPr>
        <w:t xml:space="preserve">Suskaičiuok ir užrašyk kiek ratų ir sėdynių reikia turėti, kad pagamintum septynis tuzinus tokių dviračių. </w:t>
      </w:r>
    </w:p>
    <w:p w14:paraId="000009FF" w14:textId="77777777" w:rsidR="00C20A60" w:rsidRDefault="00970BF9" w:rsidP="00B87A64">
      <w:pPr>
        <w:numPr>
          <w:ilvl w:val="0"/>
          <w:numId w:val="31"/>
        </w:num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Suskaičiuok ir užpildyk lentelę: </w:t>
      </w:r>
    </w:p>
    <w:p w14:paraId="00000A00" w14:textId="77777777" w:rsidR="00C20A60" w:rsidRDefault="00C20A60">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tbl>
      <w:tblPr>
        <w:tblStyle w:val="102"/>
        <w:tblW w:w="850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775"/>
        <w:gridCol w:w="1065"/>
        <w:gridCol w:w="1065"/>
        <w:gridCol w:w="1065"/>
        <w:gridCol w:w="1065"/>
        <w:gridCol w:w="1470"/>
      </w:tblGrid>
      <w:tr w:rsidR="00C20A60" w14:paraId="3F21FBCB" w14:textId="77777777" w:rsidTr="005A5FD0">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2"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ratai</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3"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4"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vairas</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5" w14:textId="77777777" w:rsidR="00C20A60" w:rsidRDefault="00EF51E2" w:rsidP="005A5FD0">
            <w:pPr>
              <w:jc w:val="center"/>
              <w:rPr>
                <w:rFonts w:ascii="Times New Roman" w:eastAsia="Times New Roman" w:hAnsi="Times New Roman" w:cs="Times New Roman"/>
                <w:sz w:val="24"/>
                <w:szCs w:val="24"/>
              </w:rPr>
            </w:pPr>
            <w:sdt>
              <w:sdtPr>
                <w:tag w:val="goog_rdk_16"/>
                <w:id w:val="-1834444627"/>
              </w:sdtPr>
              <w:sdtEndPr/>
              <w:sdtContent>
                <w:r w:rsidR="00970BF9">
                  <w:rPr>
                    <w:rFonts w:ascii="Cardo" w:eastAsia="Cardo" w:hAnsi="Cardo" w:cs="Cardo"/>
                    <w:sz w:val="24"/>
                    <w:szCs w:val="24"/>
                  </w:rPr>
                  <w:t>→</w:t>
                </w:r>
              </w:sdtContent>
            </w:sdt>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6"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dviratis</w:t>
            </w:r>
          </w:p>
        </w:tc>
      </w:tr>
      <w:tr w:rsidR="00C20A60" w14:paraId="15C5678D" w14:textId="77777777" w:rsidTr="005A5FD0">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skaičius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8" w14:textId="723ACC4F"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9" w14:textId="54BCEA5C"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A" w14:textId="6E77A868"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B" w14:textId="7F848794"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C" w14:textId="1A5224E4"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0A60" w14:paraId="512246AA" w14:textId="77777777" w:rsidTr="005A5FD0">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tuzinų skaičius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E" w14:textId="5C5DF680"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tuzinai</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0F" w14:textId="1BC664C5"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0" w14:textId="25148BFF"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tuzino</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1" w14:textId="204B727B"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2" w14:textId="09739F0B"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tuzino</w:t>
            </w:r>
          </w:p>
        </w:tc>
      </w:tr>
      <w:tr w:rsidR="00C20A60" w14:paraId="2AFDDBAC" w14:textId="77777777" w:rsidTr="005A5FD0">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skaičius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4" w14:textId="33A931FA"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5" w14:textId="7CEF1A82"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6" w14:textId="7BD8F37F"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7" w14:textId="4D023C28"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8" w14:textId="69CAAF75" w:rsidR="00C20A60" w:rsidRDefault="00C20A60" w:rsidP="005A5FD0">
            <w:pPr>
              <w:jc w:val="center"/>
              <w:rPr>
                <w:rFonts w:ascii="Times New Roman" w:eastAsia="Times New Roman" w:hAnsi="Times New Roman" w:cs="Times New Roman"/>
                <w:sz w:val="24"/>
                <w:szCs w:val="24"/>
              </w:rPr>
            </w:pPr>
          </w:p>
        </w:tc>
      </w:tr>
      <w:tr w:rsidR="00C20A60" w14:paraId="67E12F3F" w14:textId="77777777" w:rsidTr="005A5FD0">
        <w:trPr>
          <w:jc w:val="center"/>
        </w:trPr>
        <w:tc>
          <w:tcPr>
            <w:tcW w:w="27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tuzinų skaičius </w:t>
            </w: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A" w14:textId="1FBA0F0C"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B" w14:textId="3FDFF648"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C" w14:textId="0DF80778"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D" w14:textId="7F433BDD"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1E" w14:textId="515C931B" w:rsidR="00C20A60" w:rsidRDefault="00C20A60" w:rsidP="005A5FD0">
            <w:pPr>
              <w:jc w:val="center"/>
              <w:rPr>
                <w:rFonts w:ascii="Times New Roman" w:eastAsia="Times New Roman" w:hAnsi="Times New Roman" w:cs="Times New Roman"/>
                <w:sz w:val="24"/>
                <w:szCs w:val="24"/>
              </w:rPr>
            </w:pPr>
          </w:p>
        </w:tc>
      </w:tr>
    </w:tbl>
    <w:p w14:paraId="00000A1F"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A20"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priedas</w:t>
      </w:r>
    </w:p>
    <w:p w14:paraId="00000A21"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Uždavinių sprendimas sudarant lenteles</w:t>
      </w:r>
    </w:p>
    <w:p w14:paraId="00000A23" w14:textId="482A52E0" w:rsidR="00C20A60" w:rsidRPr="005A5FD0" w:rsidRDefault="00970BF9" w:rsidP="00B87A64">
      <w:pPr>
        <w:pStyle w:val="ListParagraph"/>
        <w:numPr>
          <w:ilvl w:val="0"/>
          <w:numId w:val="5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5A5FD0">
        <w:rPr>
          <w:rFonts w:ascii="Times New Roman" w:eastAsia="Times New Roman" w:hAnsi="Times New Roman" w:cs="Times New Roman"/>
          <w:color w:val="000000"/>
          <w:sz w:val="24"/>
          <w:szCs w:val="24"/>
        </w:rPr>
        <w:t>Butano C</w:t>
      </w:r>
      <w:r w:rsidRPr="005A5FD0">
        <w:rPr>
          <w:rFonts w:ascii="Times New Roman" w:eastAsia="Times New Roman" w:hAnsi="Times New Roman" w:cs="Times New Roman"/>
          <w:color w:val="000000"/>
          <w:sz w:val="24"/>
          <w:szCs w:val="24"/>
          <w:vertAlign w:val="subscript"/>
        </w:rPr>
        <w:t>4</w:t>
      </w:r>
      <w:r w:rsidRPr="005A5FD0">
        <w:rPr>
          <w:rFonts w:ascii="Times New Roman" w:eastAsia="Times New Roman" w:hAnsi="Times New Roman" w:cs="Times New Roman"/>
          <w:color w:val="000000"/>
          <w:sz w:val="24"/>
          <w:szCs w:val="24"/>
        </w:rPr>
        <w:t>H</w:t>
      </w:r>
      <w:r w:rsidRPr="005A5FD0">
        <w:rPr>
          <w:rFonts w:ascii="Times New Roman" w:eastAsia="Times New Roman" w:hAnsi="Times New Roman" w:cs="Times New Roman"/>
          <w:color w:val="000000"/>
          <w:sz w:val="24"/>
          <w:szCs w:val="24"/>
          <w:vertAlign w:val="subscript"/>
        </w:rPr>
        <w:t xml:space="preserve">10 </w:t>
      </w:r>
      <w:r w:rsidRPr="005A5FD0">
        <w:rPr>
          <w:rFonts w:ascii="Times New Roman" w:eastAsia="Times New Roman" w:hAnsi="Times New Roman" w:cs="Times New Roman"/>
          <w:color w:val="000000"/>
          <w:sz w:val="24"/>
          <w:szCs w:val="24"/>
        </w:rPr>
        <w:t>degimas / oksidacij</w:t>
      </w:r>
      <w:r w:rsidRPr="005A5FD0">
        <w:rPr>
          <w:rFonts w:ascii="Times New Roman" w:eastAsia="Times New Roman" w:hAnsi="Times New Roman" w:cs="Times New Roman"/>
          <w:sz w:val="24"/>
          <w:szCs w:val="24"/>
        </w:rPr>
        <w:t>a</w:t>
      </w:r>
      <w:r w:rsidRPr="005A5FD0">
        <w:rPr>
          <w:rFonts w:ascii="Times New Roman" w:eastAsia="Times New Roman" w:hAnsi="Times New Roman" w:cs="Times New Roman"/>
          <w:color w:val="000000"/>
          <w:sz w:val="24"/>
          <w:szCs w:val="24"/>
        </w:rPr>
        <w:t xml:space="preserve"> užrašomas šia reakcijos lygtimi:</w:t>
      </w:r>
    </w:p>
    <w:p w14:paraId="00000A24" w14:textId="0E9036C4" w:rsidR="00C20A60" w:rsidRDefault="005A5FD0"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2C</w:t>
      </w:r>
      <w:r w:rsidR="00970BF9">
        <w:rPr>
          <w:rFonts w:ascii="Times New Roman" w:eastAsia="Times New Roman" w:hAnsi="Times New Roman" w:cs="Times New Roman"/>
          <w:color w:val="000000"/>
          <w:sz w:val="24"/>
          <w:szCs w:val="24"/>
          <w:vertAlign w:val="subscript"/>
        </w:rPr>
        <w:t>4</w:t>
      </w:r>
      <w:r w:rsidR="00970BF9">
        <w:rPr>
          <w:rFonts w:ascii="Times New Roman" w:eastAsia="Times New Roman" w:hAnsi="Times New Roman" w:cs="Times New Roman"/>
          <w:color w:val="000000"/>
          <w:sz w:val="24"/>
          <w:szCs w:val="24"/>
        </w:rPr>
        <w:t>H</w:t>
      </w:r>
      <w:r w:rsidR="00970BF9">
        <w:rPr>
          <w:rFonts w:ascii="Times New Roman" w:eastAsia="Times New Roman" w:hAnsi="Times New Roman" w:cs="Times New Roman"/>
          <w:color w:val="000000"/>
          <w:sz w:val="24"/>
          <w:szCs w:val="24"/>
          <w:vertAlign w:val="subscript"/>
        </w:rPr>
        <w:t>10</w:t>
      </w:r>
      <w:r w:rsidR="00970BF9">
        <w:rPr>
          <w:rFonts w:ascii="Times New Roman" w:eastAsia="Times New Roman" w:hAnsi="Times New Roman" w:cs="Times New Roman"/>
          <w:color w:val="000000"/>
          <w:sz w:val="24"/>
          <w:szCs w:val="24"/>
        </w:rPr>
        <w:t xml:space="preserve"> + 13O</w:t>
      </w:r>
      <w:r w:rsidR="00970BF9">
        <w:rPr>
          <w:rFonts w:ascii="Times New Roman" w:eastAsia="Times New Roman" w:hAnsi="Times New Roman" w:cs="Times New Roman"/>
          <w:color w:val="000000"/>
          <w:sz w:val="24"/>
          <w:szCs w:val="24"/>
          <w:vertAlign w:val="subscript"/>
        </w:rPr>
        <w:t xml:space="preserve">2 </w:t>
      </w:r>
      <w:sdt>
        <w:sdtPr>
          <w:tag w:val="goog_rdk_18"/>
          <w:id w:val="-1984148878"/>
        </w:sdtPr>
        <w:sdtEndPr/>
        <w:sdtContent>
          <w:r w:rsidR="00970BF9">
            <w:rPr>
              <w:rFonts w:ascii="Cardo" w:eastAsia="Cardo" w:hAnsi="Cardo" w:cs="Cardo"/>
              <w:sz w:val="24"/>
              <w:szCs w:val="24"/>
            </w:rPr>
            <w:t xml:space="preserve">→ </w:t>
          </w:r>
        </w:sdtContent>
      </w:sdt>
      <w:r w:rsidR="00970BF9">
        <w:rPr>
          <w:rFonts w:ascii="Times New Roman" w:eastAsia="Times New Roman" w:hAnsi="Times New Roman" w:cs="Times New Roman"/>
          <w:color w:val="000000"/>
          <w:sz w:val="24"/>
          <w:szCs w:val="24"/>
        </w:rPr>
        <w:t>8CO</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 + 10H</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O</w:t>
      </w:r>
      <w:sdt>
        <w:sdtPr>
          <w:tag w:val="goog_rdk_17"/>
          <w:id w:val="1498529002"/>
          <w:showingPlcHdr/>
        </w:sdtPr>
        <w:sdtEndPr/>
        <w:sdtContent>
          <w:r w:rsidR="00AD1CDD">
            <w:t xml:space="preserve">     </w:t>
          </w:r>
        </w:sdtContent>
      </w:sdt>
    </w:p>
    <w:p w14:paraId="1D25661B" w14:textId="77777777" w:rsidR="005A5FD0" w:rsidRDefault="005A5F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TableGrid"/>
        <w:tblW w:w="0" w:type="auto"/>
        <w:tblInd w:w="548" w:type="dxa"/>
        <w:tblLayout w:type="fixed"/>
        <w:tblLook w:val="04A0" w:firstRow="1" w:lastRow="0" w:firstColumn="1" w:lastColumn="0" w:noHBand="0" w:noVBand="1"/>
      </w:tblPr>
      <w:tblGrid>
        <w:gridCol w:w="2122"/>
        <w:gridCol w:w="2126"/>
        <w:gridCol w:w="2126"/>
        <w:gridCol w:w="1985"/>
      </w:tblGrid>
      <w:tr w:rsidR="005A5FD0" w14:paraId="56EA8360" w14:textId="77777777" w:rsidTr="00C35D3E">
        <w:tc>
          <w:tcPr>
            <w:tcW w:w="8359" w:type="dxa"/>
            <w:gridSpan w:val="4"/>
          </w:tcPr>
          <w:p w14:paraId="0E3308EF" w14:textId="2672D381"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2C</w:t>
            </w:r>
            <w:r w:rsidR="005A5FD0">
              <w:rPr>
                <w:rFonts w:ascii="Times New Roman" w:eastAsia="Times New Roman" w:hAnsi="Times New Roman" w:cs="Times New Roman"/>
                <w:color w:val="000000"/>
                <w:sz w:val="24"/>
                <w:szCs w:val="24"/>
                <w:vertAlign w:val="subscript"/>
              </w:rPr>
              <w:t>4</w:t>
            </w:r>
            <w:r w:rsidR="005A5FD0">
              <w:rPr>
                <w:rFonts w:ascii="Times New Roman" w:eastAsia="Times New Roman" w:hAnsi="Times New Roman" w:cs="Times New Roman"/>
                <w:color w:val="000000"/>
                <w:sz w:val="24"/>
                <w:szCs w:val="24"/>
              </w:rPr>
              <w:t>H</w:t>
            </w:r>
            <w:r w:rsidR="005A5FD0">
              <w:rPr>
                <w:rFonts w:ascii="Times New Roman" w:eastAsia="Times New Roman" w:hAnsi="Times New Roman" w:cs="Times New Roman"/>
                <w:color w:val="000000"/>
                <w:sz w:val="24"/>
                <w:szCs w:val="24"/>
                <w:vertAlign w:val="subscript"/>
              </w:rPr>
              <w:t>10</w:t>
            </w:r>
            <w:r w:rsidR="005A5F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w:t>
            </w:r>
            <w:r w:rsidR="00765F23">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 xml:space="preserve"> 13O</w:t>
            </w:r>
            <w:r w:rsidR="005A5FD0">
              <w:rPr>
                <w:rFonts w:ascii="Times New Roman" w:eastAsia="Times New Roman" w:hAnsi="Times New Roman" w:cs="Times New Roman"/>
                <w:color w:val="000000"/>
                <w:sz w:val="24"/>
                <w:szCs w:val="24"/>
                <w:vertAlign w:val="subscript"/>
              </w:rPr>
              <w:t xml:space="preserve">2 </w:t>
            </w:r>
            <w:sdt>
              <w:sdtPr>
                <w:tag w:val="goog_rdk_18"/>
                <w:id w:val="-1534954985"/>
              </w:sdtPr>
              <w:sdtEndPr/>
              <w:sdtContent>
                <w:r>
                  <w:tab/>
                </w:r>
                <w:r w:rsidR="005A5FD0">
                  <w:rPr>
                    <w:rFonts w:ascii="Cardo" w:eastAsia="Cardo" w:hAnsi="Cardo" w:cs="Cardo"/>
                    <w:sz w:val="24"/>
                    <w:szCs w:val="24"/>
                  </w:rPr>
                  <w:t xml:space="preserve">→ </w:t>
                </w:r>
                <w:r>
                  <w:rPr>
                    <w:rFonts w:ascii="Cardo" w:eastAsia="Cardo" w:hAnsi="Cardo" w:cs="Cardo"/>
                    <w:sz w:val="24"/>
                    <w:szCs w:val="24"/>
                  </w:rPr>
                  <w:tab/>
                </w:r>
              </w:sdtContent>
            </w:sdt>
            <w:r w:rsidR="005A5FD0">
              <w:rPr>
                <w:rFonts w:ascii="Times New Roman" w:eastAsia="Times New Roman" w:hAnsi="Times New Roman" w:cs="Times New Roman"/>
                <w:color w:val="000000"/>
                <w:sz w:val="24"/>
                <w:szCs w:val="24"/>
              </w:rPr>
              <w:t>8CO</w:t>
            </w:r>
            <w:r w:rsidR="005A5FD0">
              <w:rPr>
                <w:rFonts w:ascii="Times New Roman" w:eastAsia="Times New Roman" w:hAnsi="Times New Roman" w:cs="Times New Roman"/>
                <w:color w:val="000000"/>
                <w:sz w:val="24"/>
                <w:szCs w:val="24"/>
                <w:vertAlign w:val="subscript"/>
              </w:rPr>
              <w:t>2</w:t>
            </w:r>
            <w:r w:rsidR="005A5FD0">
              <w:rPr>
                <w:rFonts w:ascii="Times New Roman" w:eastAsia="Times New Roman" w:hAnsi="Times New Roman" w:cs="Times New Roman"/>
                <w:color w:val="000000"/>
                <w:sz w:val="24"/>
                <w:szCs w:val="24"/>
              </w:rPr>
              <w:t xml:space="preserve"> </w:t>
            </w:r>
            <w:r w:rsidR="00765F2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 xml:space="preserve">+ </w:t>
            </w:r>
            <w:r w:rsidR="00765F23">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10H</w:t>
            </w:r>
            <w:r w:rsidR="005A5FD0">
              <w:rPr>
                <w:rFonts w:ascii="Times New Roman" w:eastAsia="Times New Roman" w:hAnsi="Times New Roman" w:cs="Times New Roman"/>
                <w:color w:val="000000"/>
                <w:sz w:val="24"/>
                <w:szCs w:val="24"/>
                <w:vertAlign w:val="subscript"/>
              </w:rPr>
              <w:t>2</w:t>
            </w:r>
            <w:r w:rsidR="005A5FD0">
              <w:rPr>
                <w:rFonts w:ascii="Times New Roman" w:eastAsia="Times New Roman" w:hAnsi="Times New Roman" w:cs="Times New Roman"/>
                <w:color w:val="000000"/>
                <w:sz w:val="24"/>
                <w:szCs w:val="24"/>
              </w:rPr>
              <w:t>O</w:t>
            </w:r>
            <w:sdt>
              <w:sdtPr>
                <w:tag w:val="goog_rdk_17"/>
                <w:id w:val="609167896"/>
              </w:sdtPr>
              <w:sdtEndPr/>
              <w:sdtContent/>
            </w:sdt>
          </w:p>
        </w:tc>
      </w:tr>
      <w:tr w:rsidR="005A5FD0" w14:paraId="2E8FAD5E" w14:textId="77777777" w:rsidTr="00C35D3E">
        <w:tc>
          <w:tcPr>
            <w:tcW w:w="2122" w:type="dxa"/>
          </w:tcPr>
          <w:p w14:paraId="7DBEEFCF" w14:textId="6CDD506B"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molekulės</w:t>
            </w:r>
          </w:p>
        </w:tc>
        <w:tc>
          <w:tcPr>
            <w:tcW w:w="2126" w:type="dxa"/>
          </w:tcPr>
          <w:p w14:paraId="2102D4A8" w14:textId="3B1DC470"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molekulių </w:t>
            </w:r>
          </w:p>
        </w:tc>
        <w:tc>
          <w:tcPr>
            <w:tcW w:w="2126" w:type="dxa"/>
          </w:tcPr>
          <w:p w14:paraId="04A4FFA3" w14:textId="64DDCC5D"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molekulės</w:t>
            </w:r>
          </w:p>
        </w:tc>
        <w:tc>
          <w:tcPr>
            <w:tcW w:w="1985" w:type="dxa"/>
          </w:tcPr>
          <w:p w14:paraId="48EFB215" w14:textId="7E4E10C6"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molekulių </w:t>
            </w:r>
          </w:p>
        </w:tc>
      </w:tr>
      <w:tr w:rsidR="005A5FD0" w14:paraId="5525904F" w14:textId="77777777" w:rsidTr="00C35D3E">
        <w:tc>
          <w:tcPr>
            <w:tcW w:w="2122" w:type="dxa"/>
          </w:tcPr>
          <w:p w14:paraId="58FAAB8A" w14:textId="3BD60A99"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w:t>
            </w:r>
          </w:p>
        </w:tc>
        <w:tc>
          <w:tcPr>
            <w:tcW w:w="2126" w:type="dxa"/>
          </w:tcPr>
          <w:p w14:paraId="2393B669" w14:textId="44C0AFFC"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mol</w:t>
            </w:r>
          </w:p>
        </w:tc>
        <w:tc>
          <w:tcPr>
            <w:tcW w:w="2126" w:type="dxa"/>
          </w:tcPr>
          <w:p w14:paraId="74C9957C" w14:textId="3CA0917E"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mol</w:t>
            </w:r>
          </w:p>
        </w:tc>
        <w:tc>
          <w:tcPr>
            <w:tcW w:w="1985" w:type="dxa"/>
          </w:tcPr>
          <w:p w14:paraId="7478B0DA" w14:textId="0C2CD7C4"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mol</w:t>
            </w:r>
          </w:p>
        </w:tc>
      </w:tr>
      <w:tr w:rsidR="005A5FD0" w14:paraId="0021E3A8" w14:textId="77777777" w:rsidTr="00C35D3E">
        <w:tc>
          <w:tcPr>
            <w:tcW w:w="2122" w:type="dxa"/>
          </w:tcPr>
          <w:p w14:paraId="1D1DFCF2" w14:textId="74765C41" w:rsidR="005A5FD0" w:rsidRPr="00724E16"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12,04 ·</w:t>
            </w:r>
            <w:r w:rsidR="00724E16">
              <w:rPr>
                <w:rFonts w:ascii="Times New Roman" w:eastAsia="Times New Roman" w:hAnsi="Times New Roman" w:cs="Times New Roman"/>
                <w:color w:val="000000"/>
                <w:sz w:val="24"/>
                <w:szCs w:val="24"/>
              </w:rPr>
              <w:t xml:space="preserve"> 10</w:t>
            </w:r>
            <w:r w:rsidR="00724E16" w:rsidRPr="00724E16">
              <w:rPr>
                <w:rFonts w:ascii="Times New Roman" w:eastAsia="Times New Roman" w:hAnsi="Times New Roman" w:cs="Times New Roman"/>
                <w:color w:val="000000"/>
                <w:sz w:val="24"/>
                <w:szCs w:val="24"/>
                <w:vertAlign w:val="superscript"/>
              </w:rPr>
              <w:t>23</w:t>
            </w:r>
            <w:r w:rsidR="00724E16">
              <w:rPr>
                <w:rFonts w:ascii="Times New Roman" w:eastAsia="Times New Roman" w:hAnsi="Times New Roman" w:cs="Times New Roman"/>
                <w:color w:val="000000"/>
                <w:sz w:val="24"/>
                <w:szCs w:val="24"/>
                <w:vertAlign w:val="superscript"/>
              </w:rPr>
              <w:t xml:space="preserve"> </w:t>
            </w:r>
            <w:r w:rsidR="00724E16">
              <w:rPr>
                <w:rFonts w:ascii="Times New Roman" w:eastAsia="Times New Roman" w:hAnsi="Times New Roman" w:cs="Times New Roman"/>
                <w:color w:val="000000"/>
                <w:sz w:val="24"/>
                <w:szCs w:val="24"/>
              </w:rPr>
              <w:t>molek.</w:t>
            </w:r>
          </w:p>
        </w:tc>
        <w:tc>
          <w:tcPr>
            <w:tcW w:w="2126" w:type="dxa"/>
          </w:tcPr>
          <w:p w14:paraId="227D8604" w14:textId="56EB17A1" w:rsidR="005A5FD0" w:rsidRDefault="00724E1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78,26 · 10</w:t>
            </w:r>
            <w:r w:rsidRPr="00724E16">
              <w:rPr>
                <w:rFonts w:ascii="Times New Roman" w:eastAsia="Times New Roman" w:hAnsi="Times New Roman" w:cs="Times New Roman"/>
                <w:color w:val="000000"/>
                <w:sz w:val="24"/>
                <w:szCs w:val="24"/>
                <w:vertAlign w:val="superscript"/>
              </w:rPr>
              <w:t>23</w:t>
            </w:r>
            <w:r w:rsidR="00765F23">
              <w:rPr>
                <w:rFonts w:ascii="Times New Roman" w:eastAsia="Times New Roman" w:hAnsi="Times New Roman" w:cs="Times New Roman"/>
                <w:color w:val="000000"/>
                <w:sz w:val="24"/>
                <w:szCs w:val="24"/>
              </w:rPr>
              <w:t xml:space="preserve"> molek.</w:t>
            </w:r>
          </w:p>
        </w:tc>
        <w:tc>
          <w:tcPr>
            <w:tcW w:w="2126" w:type="dxa"/>
          </w:tcPr>
          <w:p w14:paraId="448B0079" w14:textId="1E5A3B04" w:rsidR="005A5FD0" w:rsidRPr="00765F23" w:rsidRDefault="00724E16">
            <w:pPr>
              <w:jc w:val="both"/>
            </w:pPr>
            <w:r>
              <w:rPr>
                <w:rFonts w:ascii="Times New Roman" w:eastAsia="Times New Roman" w:hAnsi="Times New Roman" w:cs="Times New Roman"/>
                <w:color w:val="000000"/>
                <w:sz w:val="24"/>
                <w:szCs w:val="24"/>
              </w:rPr>
              <w:t>48,16 · 10</w:t>
            </w:r>
            <w:r w:rsidRPr="00724E16">
              <w:rPr>
                <w:rFonts w:ascii="Times New Roman" w:eastAsia="Times New Roman" w:hAnsi="Times New Roman" w:cs="Times New Roman"/>
                <w:color w:val="000000"/>
                <w:sz w:val="24"/>
                <w:szCs w:val="24"/>
                <w:vertAlign w:val="superscript"/>
              </w:rPr>
              <w:t>23</w:t>
            </w:r>
            <w:r w:rsidR="00765F23">
              <w:rPr>
                <w:rFonts w:ascii="Times New Roman" w:eastAsia="Times New Roman" w:hAnsi="Times New Roman" w:cs="Times New Roman"/>
                <w:color w:val="000000"/>
                <w:sz w:val="24"/>
                <w:szCs w:val="24"/>
              </w:rPr>
              <w:t xml:space="preserve"> molek.</w:t>
            </w:r>
          </w:p>
        </w:tc>
        <w:tc>
          <w:tcPr>
            <w:tcW w:w="1985" w:type="dxa"/>
          </w:tcPr>
          <w:p w14:paraId="239E0491" w14:textId="1DB1CAF1" w:rsidR="005A5FD0" w:rsidRDefault="00724E1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60,2 · 10</w:t>
            </w:r>
            <w:r w:rsidRPr="00724E16">
              <w:rPr>
                <w:rFonts w:ascii="Times New Roman" w:eastAsia="Times New Roman" w:hAnsi="Times New Roman" w:cs="Times New Roman"/>
                <w:color w:val="000000"/>
                <w:sz w:val="24"/>
                <w:szCs w:val="24"/>
                <w:vertAlign w:val="superscript"/>
              </w:rPr>
              <w:t>23</w:t>
            </w:r>
            <w:r w:rsidR="00765F23">
              <w:rPr>
                <w:rFonts w:ascii="Times New Roman" w:eastAsia="Times New Roman" w:hAnsi="Times New Roman" w:cs="Times New Roman"/>
                <w:color w:val="000000"/>
                <w:sz w:val="24"/>
                <w:szCs w:val="24"/>
              </w:rPr>
              <w:t xml:space="preserve"> molek.</w:t>
            </w:r>
          </w:p>
        </w:tc>
      </w:tr>
    </w:tbl>
    <w:p w14:paraId="00000A27" w14:textId="77777777" w:rsidR="00C20A60" w:rsidRDefault="00970BF9" w:rsidP="00B87A64">
      <w:pPr>
        <w:pStyle w:val="ListParagraph"/>
        <w:numPr>
          <w:ilvl w:val="0"/>
          <w:numId w:val="56"/>
        </w:numPr>
        <w:pBdr>
          <w:top w:val="nil"/>
          <w:left w:val="nil"/>
          <w:bottom w:val="nil"/>
          <w:right w:val="nil"/>
          <w:between w:val="nil"/>
        </w:pBdr>
        <w:spacing w:after="0"/>
        <w:jc w:val="both"/>
      </w:pPr>
      <w:r w:rsidRPr="00765F23">
        <w:rPr>
          <w:rFonts w:ascii="Times New Roman" w:eastAsia="Times New Roman" w:hAnsi="Times New Roman" w:cs="Times New Roman"/>
          <w:color w:val="000000"/>
          <w:sz w:val="24"/>
          <w:szCs w:val="24"/>
        </w:rPr>
        <w:t>Amoniakas NH</w:t>
      </w:r>
      <w:r w:rsidRPr="00765F23">
        <w:rPr>
          <w:rFonts w:ascii="Times New Roman" w:eastAsia="Times New Roman" w:hAnsi="Times New Roman" w:cs="Times New Roman"/>
          <w:color w:val="000000"/>
          <w:sz w:val="24"/>
          <w:szCs w:val="24"/>
          <w:vertAlign w:val="subscript"/>
        </w:rPr>
        <w:t>3</w:t>
      </w:r>
      <w:r w:rsidRPr="00765F23">
        <w:rPr>
          <w:rFonts w:ascii="Times New Roman" w:eastAsia="Times New Roman" w:hAnsi="Times New Roman" w:cs="Times New Roman"/>
          <w:color w:val="000000"/>
          <w:sz w:val="24"/>
          <w:szCs w:val="24"/>
        </w:rPr>
        <w:t xml:space="preserve"> reaguoja su deguonimi O</w:t>
      </w:r>
      <w:r w:rsidRPr="00765F23">
        <w:rPr>
          <w:rFonts w:ascii="Times New Roman" w:eastAsia="Times New Roman" w:hAnsi="Times New Roman" w:cs="Times New Roman"/>
          <w:color w:val="000000"/>
          <w:sz w:val="24"/>
          <w:szCs w:val="24"/>
          <w:vertAlign w:val="subscript"/>
        </w:rPr>
        <w:t>2</w:t>
      </w:r>
      <w:r w:rsidRPr="00765F23">
        <w:rPr>
          <w:rFonts w:ascii="Times New Roman" w:eastAsia="Times New Roman" w:hAnsi="Times New Roman" w:cs="Times New Roman"/>
          <w:color w:val="000000"/>
          <w:sz w:val="24"/>
          <w:szCs w:val="24"/>
        </w:rPr>
        <w:t xml:space="preserve"> susidaro azotas N</w:t>
      </w:r>
      <w:r w:rsidRPr="00765F23">
        <w:rPr>
          <w:rFonts w:ascii="Times New Roman" w:eastAsia="Times New Roman" w:hAnsi="Times New Roman" w:cs="Times New Roman"/>
          <w:color w:val="000000"/>
          <w:sz w:val="24"/>
          <w:szCs w:val="24"/>
          <w:vertAlign w:val="subscript"/>
        </w:rPr>
        <w:t>2</w:t>
      </w:r>
      <w:r w:rsidRPr="00765F23">
        <w:rPr>
          <w:rFonts w:ascii="Times New Roman" w:eastAsia="Times New Roman" w:hAnsi="Times New Roman" w:cs="Times New Roman"/>
          <w:color w:val="000000"/>
          <w:sz w:val="24"/>
          <w:szCs w:val="24"/>
        </w:rPr>
        <w:t xml:space="preserve"> ir vanduo H</w:t>
      </w:r>
      <w:r w:rsidRPr="00765F23">
        <w:rPr>
          <w:rFonts w:ascii="Times New Roman" w:eastAsia="Times New Roman" w:hAnsi="Times New Roman" w:cs="Times New Roman"/>
          <w:color w:val="000000"/>
          <w:sz w:val="24"/>
          <w:szCs w:val="24"/>
          <w:vertAlign w:val="subscript"/>
        </w:rPr>
        <w:t>2</w:t>
      </w:r>
      <w:r w:rsidRPr="00765F23">
        <w:rPr>
          <w:rFonts w:ascii="Times New Roman" w:eastAsia="Times New Roman" w:hAnsi="Times New Roman" w:cs="Times New Roman"/>
          <w:color w:val="000000"/>
          <w:sz w:val="24"/>
          <w:szCs w:val="24"/>
        </w:rPr>
        <w:t xml:space="preserve">O (garai, nes reakcija vykdoma aukštoje temperatūroje). Reakcijos lygtis: </w:t>
      </w:r>
    </w:p>
    <w:p w14:paraId="00000A28" w14:textId="24F76394" w:rsidR="00C20A60" w:rsidRDefault="00C35D3E"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4NH</w:t>
      </w:r>
      <w:r w:rsidR="00970BF9">
        <w:rPr>
          <w:rFonts w:ascii="Times New Roman" w:eastAsia="Times New Roman" w:hAnsi="Times New Roman" w:cs="Times New Roman"/>
          <w:color w:val="000000"/>
          <w:sz w:val="24"/>
          <w:szCs w:val="24"/>
          <w:vertAlign w:val="subscript"/>
        </w:rPr>
        <w:t>3</w:t>
      </w:r>
      <w:r w:rsidR="00970BF9">
        <w:rPr>
          <w:rFonts w:ascii="Times New Roman" w:eastAsia="Times New Roman" w:hAnsi="Times New Roman" w:cs="Times New Roman"/>
          <w:color w:val="000000"/>
          <w:sz w:val="24"/>
          <w:szCs w:val="24"/>
        </w:rPr>
        <w:t>(d) + 3O</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(d) </w:t>
      </w:r>
      <w:sdt>
        <w:sdtPr>
          <w:tag w:val="goog_rdk_19"/>
          <w:id w:val="216487466"/>
        </w:sdtPr>
        <w:sdtEndPr/>
        <w:sdtContent>
          <w:r w:rsidR="00970BF9">
            <w:rPr>
              <w:rFonts w:ascii="Cardo" w:eastAsia="Cardo" w:hAnsi="Cardo" w:cs="Cardo"/>
              <w:sz w:val="24"/>
              <w:szCs w:val="24"/>
            </w:rPr>
            <w:t>→</w:t>
          </w:r>
        </w:sdtContent>
      </w:sdt>
      <w:r w:rsidR="00970BF9">
        <w:rPr>
          <w:rFonts w:ascii="Times New Roman" w:eastAsia="Times New Roman" w:hAnsi="Times New Roman" w:cs="Times New Roman"/>
          <w:color w:val="000000"/>
          <w:sz w:val="24"/>
          <w:szCs w:val="24"/>
        </w:rPr>
        <w:t xml:space="preserve"> 2N</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(d) + 6H</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O(d)</w:t>
      </w:r>
    </w:p>
    <w:p w14:paraId="00000A29" w14:textId="41B3F9A9" w:rsidR="00C20A60" w:rsidRDefault="00C35D3E"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 xml:space="preserve">Užpildykite lentelę </w:t>
      </w:r>
      <w:r w:rsidR="00970BF9">
        <w:rPr>
          <w:rFonts w:ascii="Times New Roman" w:eastAsia="Times New Roman" w:hAnsi="Times New Roman" w:cs="Times New Roman"/>
          <w:sz w:val="24"/>
          <w:szCs w:val="24"/>
        </w:rPr>
        <w:t>ap</w:t>
      </w:r>
      <w:r w:rsidR="00970BF9">
        <w:rPr>
          <w:rFonts w:ascii="Times New Roman" w:eastAsia="Times New Roman" w:hAnsi="Times New Roman" w:cs="Times New Roman"/>
          <w:color w:val="000000"/>
          <w:sz w:val="24"/>
          <w:szCs w:val="24"/>
        </w:rPr>
        <w:t xml:space="preserve">skaičiuodami ir užpildydami visų medžiagų molekulių skaičius, kiekius. </w:t>
      </w:r>
    </w:p>
    <w:p w14:paraId="00000A2A" w14:textId="43404AFC" w:rsidR="00D1707A"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101"/>
        <w:tblW w:w="9934" w:type="dxa"/>
        <w:jc w:val="right"/>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69"/>
        <w:gridCol w:w="2321"/>
        <w:gridCol w:w="2322"/>
        <w:gridCol w:w="2322"/>
      </w:tblGrid>
      <w:tr w:rsidR="00C20A60" w14:paraId="436D1208" w14:textId="77777777" w:rsidTr="4D29D2E0">
        <w:trPr>
          <w:trHeight w:val="503"/>
          <w:jc w:val="right"/>
        </w:trPr>
        <w:tc>
          <w:tcPr>
            <w:tcW w:w="9934" w:type="dxa"/>
            <w:gridSpan w:val="4"/>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2C" w14:textId="5AB703DB" w:rsidR="00C20A60" w:rsidRDefault="00D1707A">
            <w:pPr>
              <w:jc w:val="both"/>
              <w:rPr>
                <w:rFonts w:ascii="Times New Roman" w:eastAsia="Times New Roman" w:hAnsi="Times New Roman" w:cs="Times New Roman"/>
                <w:sz w:val="24"/>
                <w:szCs w:val="24"/>
              </w:rPr>
            </w:pPr>
            <w:r w:rsidRPr="4D29D2E0">
              <w:rPr>
                <w:rFonts w:ascii="Times New Roman" w:eastAsia="Times New Roman" w:hAnsi="Times New Roman" w:cs="Times New Roman"/>
                <w:sz w:val="24"/>
                <w:szCs w:val="24"/>
              </w:rPr>
              <w:lastRenderedPageBreak/>
              <w:br w:type="page"/>
            </w:r>
            <w:r>
              <w:tab/>
            </w:r>
            <w:r w:rsidR="1A99131D" w:rsidRPr="4D29D2E0">
              <w:rPr>
                <w:rFonts w:ascii="Times New Roman" w:eastAsia="Times New Roman" w:hAnsi="Times New Roman" w:cs="Times New Roman"/>
                <w:sz w:val="24"/>
                <w:szCs w:val="24"/>
              </w:rPr>
              <w:t>4NH</w:t>
            </w:r>
            <w:r w:rsidR="1A99131D" w:rsidRPr="4D29D2E0">
              <w:rPr>
                <w:rFonts w:ascii="Times New Roman" w:eastAsia="Times New Roman" w:hAnsi="Times New Roman" w:cs="Times New Roman"/>
                <w:sz w:val="24"/>
                <w:szCs w:val="24"/>
                <w:vertAlign w:val="subscript"/>
              </w:rPr>
              <w:t>3</w:t>
            </w:r>
            <w:r w:rsidR="1A99131D" w:rsidRPr="4D29D2E0">
              <w:rPr>
                <w:rFonts w:ascii="Times New Roman" w:eastAsia="Times New Roman" w:hAnsi="Times New Roman" w:cs="Times New Roman"/>
                <w:sz w:val="24"/>
                <w:szCs w:val="24"/>
              </w:rPr>
              <w:t>(d)</w:t>
            </w:r>
            <w:r>
              <w:tab/>
            </w:r>
            <w:r>
              <w:tab/>
            </w:r>
            <w:r w:rsidR="1A99131D" w:rsidRPr="4D29D2E0">
              <w:rPr>
                <w:rFonts w:ascii="Times New Roman" w:eastAsia="Times New Roman" w:hAnsi="Times New Roman" w:cs="Times New Roman"/>
                <w:sz w:val="24"/>
                <w:szCs w:val="24"/>
              </w:rPr>
              <w:t>+</w:t>
            </w:r>
            <w:r w:rsidR="43B9381F" w:rsidRPr="4D29D2E0">
              <w:rPr>
                <w:rFonts w:ascii="Times New Roman" w:eastAsia="Times New Roman" w:hAnsi="Times New Roman" w:cs="Times New Roman"/>
                <w:sz w:val="24"/>
                <w:szCs w:val="24"/>
              </w:rPr>
              <w:t xml:space="preserve">  </w:t>
            </w:r>
            <w:r>
              <w:tab/>
            </w:r>
            <w:r w:rsidR="407D3AD9" w:rsidRPr="4D29D2E0">
              <w:rPr>
                <w:rFonts w:ascii="Times New Roman" w:eastAsia="Times New Roman" w:hAnsi="Times New Roman" w:cs="Times New Roman"/>
                <w:sz w:val="24"/>
                <w:szCs w:val="24"/>
              </w:rPr>
              <w:t xml:space="preserve">  </w:t>
            </w:r>
            <w:r w:rsidR="1A99131D" w:rsidRPr="4D29D2E0">
              <w:rPr>
                <w:rFonts w:ascii="Times New Roman" w:eastAsia="Times New Roman" w:hAnsi="Times New Roman" w:cs="Times New Roman"/>
                <w:sz w:val="24"/>
                <w:szCs w:val="24"/>
              </w:rPr>
              <w:t>3O</w:t>
            </w:r>
            <w:r w:rsidR="1A99131D" w:rsidRPr="4D29D2E0">
              <w:rPr>
                <w:rFonts w:ascii="Times New Roman" w:eastAsia="Times New Roman" w:hAnsi="Times New Roman" w:cs="Times New Roman"/>
                <w:sz w:val="24"/>
                <w:szCs w:val="24"/>
                <w:vertAlign w:val="subscript"/>
              </w:rPr>
              <w:t>2</w:t>
            </w:r>
            <w:sdt>
              <w:sdtPr>
                <w:tag w:val="goog_rdk_20"/>
                <w:id w:val="-230621697"/>
                <w:placeholder>
                  <w:docPart w:val="DefaultPlaceholder_1081868574"/>
                </w:placeholder>
              </w:sdtPr>
              <w:sdtEndPr/>
              <w:sdtContent>
                <w:r w:rsidR="1A99131D" w:rsidRPr="4D29D2E0">
                  <w:rPr>
                    <w:rFonts w:ascii="Times New Roman" w:eastAsia="Times New Roman" w:hAnsi="Times New Roman" w:cs="Times New Roman"/>
                    <w:sz w:val="24"/>
                    <w:szCs w:val="24"/>
                  </w:rPr>
                  <w:t>(d)</w:t>
                </w:r>
                <w:r>
                  <w:tab/>
                </w:r>
                <w:r>
                  <w:tab/>
                </w:r>
                <w:r w:rsidR="1A99131D" w:rsidRPr="4D29D2E0">
                  <w:rPr>
                    <w:rFonts w:ascii="Times New Roman" w:eastAsia="Times New Roman" w:hAnsi="Times New Roman" w:cs="Times New Roman"/>
                    <w:sz w:val="24"/>
                    <w:szCs w:val="24"/>
                  </w:rPr>
                  <w:t>→</w:t>
                </w:r>
                <w:r>
                  <w:tab/>
                </w:r>
                <w:r w:rsidR="1A99131D" w:rsidRPr="4D29D2E0">
                  <w:rPr>
                    <w:rFonts w:ascii="Times New Roman" w:eastAsia="Times New Roman" w:hAnsi="Times New Roman" w:cs="Times New Roman"/>
                    <w:sz w:val="24"/>
                    <w:szCs w:val="24"/>
                  </w:rPr>
                  <w:t>2N</w:t>
                </w:r>
              </w:sdtContent>
            </w:sdt>
            <w:r w:rsidR="1A99131D" w:rsidRPr="4D29D2E0">
              <w:rPr>
                <w:rFonts w:ascii="Times New Roman" w:eastAsia="Times New Roman" w:hAnsi="Times New Roman" w:cs="Times New Roman"/>
                <w:sz w:val="24"/>
                <w:szCs w:val="24"/>
                <w:vertAlign w:val="subscript"/>
              </w:rPr>
              <w:t>2</w:t>
            </w:r>
            <w:r w:rsidR="1A99131D" w:rsidRPr="4D29D2E0">
              <w:rPr>
                <w:rFonts w:ascii="Times New Roman" w:eastAsia="Times New Roman" w:hAnsi="Times New Roman" w:cs="Times New Roman"/>
                <w:sz w:val="24"/>
                <w:szCs w:val="24"/>
              </w:rPr>
              <w:t>(d)</w:t>
            </w:r>
            <w:r w:rsidR="32AA8E23" w:rsidRPr="4D29D2E0">
              <w:rPr>
                <w:rFonts w:ascii="Times New Roman" w:eastAsia="Times New Roman" w:hAnsi="Times New Roman" w:cs="Times New Roman"/>
                <w:sz w:val="24"/>
                <w:szCs w:val="24"/>
              </w:rPr>
              <w:t xml:space="preserve">      </w:t>
            </w:r>
            <w:r w:rsidR="1A99131D" w:rsidRPr="4D29D2E0">
              <w:rPr>
                <w:rFonts w:ascii="Times New Roman" w:eastAsia="Times New Roman" w:hAnsi="Times New Roman" w:cs="Times New Roman"/>
                <w:sz w:val="24"/>
                <w:szCs w:val="24"/>
              </w:rPr>
              <w:t>+</w:t>
            </w:r>
            <w:r>
              <w:tab/>
            </w:r>
            <w:r w:rsidR="60C190DD" w:rsidRPr="4D29D2E0">
              <w:rPr>
                <w:rFonts w:ascii="Times New Roman" w:eastAsia="Times New Roman" w:hAnsi="Times New Roman" w:cs="Times New Roman"/>
                <w:sz w:val="24"/>
                <w:szCs w:val="24"/>
              </w:rPr>
              <w:t xml:space="preserve">    </w:t>
            </w:r>
            <w:r w:rsidR="1A99131D" w:rsidRPr="4D29D2E0">
              <w:rPr>
                <w:rFonts w:ascii="Times New Roman" w:eastAsia="Times New Roman" w:hAnsi="Times New Roman" w:cs="Times New Roman"/>
                <w:sz w:val="24"/>
                <w:szCs w:val="24"/>
              </w:rPr>
              <w:t>6H</w:t>
            </w:r>
            <w:r w:rsidR="1A99131D" w:rsidRPr="4D29D2E0">
              <w:rPr>
                <w:rFonts w:ascii="Times New Roman" w:eastAsia="Times New Roman" w:hAnsi="Times New Roman" w:cs="Times New Roman"/>
                <w:sz w:val="24"/>
                <w:szCs w:val="24"/>
                <w:vertAlign w:val="subscript"/>
              </w:rPr>
              <w:t>2</w:t>
            </w:r>
            <w:r w:rsidR="1A99131D" w:rsidRPr="4D29D2E0">
              <w:rPr>
                <w:rFonts w:ascii="Times New Roman" w:eastAsia="Times New Roman" w:hAnsi="Times New Roman" w:cs="Times New Roman"/>
                <w:sz w:val="24"/>
                <w:szCs w:val="24"/>
              </w:rPr>
              <w:t xml:space="preserve">O(d) </w:t>
            </w:r>
          </w:p>
        </w:tc>
      </w:tr>
      <w:tr w:rsidR="00C20A60" w14:paraId="4A5985A9" w14:textId="77777777" w:rsidTr="4D29D2E0">
        <w:trPr>
          <w:trHeight w:val="300"/>
          <w:jc w:val="right"/>
        </w:trPr>
        <w:tc>
          <w:tcPr>
            <w:tcW w:w="296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0" w14:textId="77777777" w:rsidR="00C20A60" w:rsidRDefault="1A99131D" w:rsidP="4D29D2E0">
            <w:pPr>
              <w:jc w:val="center"/>
              <w:rPr>
                <w:rFonts w:ascii="Times New Roman" w:eastAsia="Times New Roman" w:hAnsi="Times New Roman" w:cs="Times New Roman"/>
                <w:sz w:val="24"/>
                <w:szCs w:val="24"/>
              </w:rPr>
            </w:pPr>
            <w:r w:rsidRPr="4D29D2E0">
              <w:rPr>
                <w:rFonts w:ascii="Times New Roman" w:eastAsia="Times New Roman" w:hAnsi="Times New Roman" w:cs="Times New Roman"/>
                <w:sz w:val="24"/>
                <w:szCs w:val="24"/>
              </w:rPr>
              <w:t xml:space="preserve">12 molekulių </w:t>
            </w:r>
          </w:p>
        </w:tc>
        <w:tc>
          <w:tcPr>
            <w:tcW w:w="23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7698C8B" w14:textId="77777777" w:rsidTr="4D29D2E0">
        <w:trPr>
          <w:trHeight w:val="300"/>
          <w:jc w:val="right"/>
        </w:trPr>
        <w:tc>
          <w:tcPr>
            <w:tcW w:w="296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4" w14:textId="77777777" w:rsidR="00C20A60" w:rsidRDefault="1A99131D" w:rsidP="4D29D2E0">
            <w:pPr>
              <w:jc w:val="center"/>
              <w:rPr>
                <w:rFonts w:ascii="Times New Roman" w:eastAsia="Times New Roman" w:hAnsi="Times New Roman" w:cs="Times New Roman"/>
                <w:sz w:val="24"/>
                <w:szCs w:val="24"/>
              </w:rPr>
            </w:pPr>
            <w:r w:rsidRPr="4D29D2E0">
              <w:rPr>
                <w:rFonts w:ascii="Times New Roman" w:eastAsia="Times New Roman" w:hAnsi="Times New Roman" w:cs="Times New Roman"/>
                <w:sz w:val="24"/>
                <w:szCs w:val="24"/>
              </w:rPr>
              <w:t xml:space="preserve">16 molekulių </w:t>
            </w:r>
          </w:p>
        </w:tc>
        <w:tc>
          <w:tcPr>
            <w:tcW w:w="23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7419CC4" w14:textId="77777777" w:rsidTr="4D29D2E0">
        <w:trPr>
          <w:trHeight w:val="300"/>
          <w:jc w:val="right"/>
        </w:trPr>
        <w:tc>
          <w:tcPr>
            <w:tcW w:w="296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8" w14:textId="77777777" w:rsidR="00C20A60" w:rsidRDefault="1A99131D" w:rsidP="4D29D2E0">
            <w:pPr>
              <w:jc w:val="center"/>
              <w:rPr>
                <w:rFonts w:ascii="Times New Roman" w:eastAsia="Times New Roman" w:hAnsi="Times New Roman" w:cs="Times New Roman"/>
                <w:sz w:val="24"/>
                <w:szCs w:val="24"/>
              </w:rPr>
            </w:pPr>
            <w:r w:rsidRPr="4D29D2E0">
              <w:rPr>
                <w:rFonts w:ascii="Times New Roman" w:eastAsia="Times New Roman" w:hAnsi="Times New Roman" w:cs="Times New Roman"/>
                <w:sz w:val="24"/>
                <w:szCs w:val="24"/>
              </w:rPr>
              <w:t xml:space="preserve">40 mol molekulių </w:t>
            </w:r>
          </w:p>
        </w:tc>
        <w:tc>
          <w:tcPr>
            <w:tcW w:w="23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B27F71A" w14:textId="77777777" w:rsidTr="4D29D2E0">
        <w:trPr>
          <w:trHeight w:val="300"/>
          <w:jc w:val="right"/>
        </w:trPr>
        <w:tc>
          <w:tcPr>
            <w:tcW w:w="296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C" w14:textId="77777777" w:rsidR="00C20A60" w:rsidRDefault="1A99131D" w:rsidP="4D29D2E0">
            <w:pPr>
              <w:jc w:val="center"/>
              <w:rPr>
                <w:rFonts w:ascii="Times New Roman" w:eastAsia="Times New Roman" w:hAnsi="Times New Roman" w:cs="Times New Roman"/>
                <w:sz w:val="24"/>
                <w:szCs w:val="24"/>
              </w:rPr>
            </w:pPr>
            <w:r w:rsidRPr="4D29D2E0">
              <w:rPr>
                <w:rFonts w:ascii="Times New Roman" w:eastAsia="Times New Roman" w:hAnsi="Times New Roman" w:cs="Times New Roman"/>
                <w:sz w:val="24"/>
                <w:szCs w:val="24"/>
              </w:rPr>
              <w:t>12,04 x 10</w:t>
            </w:r>
            <w:r w:rsidRPr="4D29D2E0">
              <w:rPr>
                <w:rFonts w:ascii="Times New Roman" w:eastAsia="Times New Roman" w:hAnsi="Times New Roman" w:cs="Times New Roman"/>
                <w:sz w:val="24"/>
                <w:szCs w:val="24"/>
                <w:vertAlign w:val="superscript"/>
              </w:rPr>
              <w:t>23</w:t>
            </w:r>
            <w:r w:rsidRPr="4D29D2E0">
              <w:rPr>
                <w:rFonts w:ascii="Times New Roman" w:eastAsia="Times New Roman" w:hAnsi="Times New Roman" w:cs="Times New Roman"/>
                <w:sz w:val="24"/>
                <w:szCs w:val="24"/>
              </w:rPr>
              <w:t xml:space="preserve"> molekulių </w:t>
            </w:r>
          </w:p>
        </w:tc>
        <w:tc>
          <w:tcPr>
            <w:tcW w:w="232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3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A42" w14:textId="2D2D8379" w:rsidR="00C20A60" w:rsidRPr="00F94473" w:rsidRDefault="00970BF9" w:rsidP="00B87A64">
      <w:pPr>
        <w:pStyle w:val="ListParagraph"/>
        <w:numPr>
          <w:ilvl w:val="0"/>
          <w:numId w:val="5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65F23">
        <w:rPr>
          <w:rFonts w:ascii="Times New Roman" w:eastAsia="Times New Roman" w:hAnsi="Times New Roman" w:cs="Times New Roman"/>
          <w:color w:val="000000"/>
          <w:sz w:val="24"/>
          <w:szCs w:val="24"/>
        </w:rPr>
        <w:t xml:space="preserve">Patys sudarykite lentelę reakcijai: </w:t>
      </w:r>
    </w:p>
    <w:p w14:paraId="00000A43" w14:textId="402CA53B" w:rsidR="00C20A60" w:rsidRDefault="00765F23" w:rsidP="00F94473">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3Cu(k) + 8HNO</w:t>
      </w:r>
      <w:r w:rsidR="00970BF9">
        <w:rPr>
          <w:rFonts w:ascii="Times New Roman" w:eastAsia="Times New Roman" w:hAnsi="Times New Roman" w:cs="Times New Roman"/>
          <w:color w:val="000000"/>
          <w:sz w:val="24"/>
          <w:szCs w:val="24"/>
          <w:vertAlign w:val="subscript"/>
        </w:rPr>
        <w:t>3</w:t>
      </w:r>
      <w:sdt>
        <w:sdtPr>
          <w:tag w:val="goog_rdk_21"/>
          <w:id w:val="780070269"/>
        </w:sdtPr>
        <w:sdtEndPr/>
        <w:sdtContent>
          <w:r w:rsidR="00970BF9">
            <w:rPr>
              <w:rFonts w:ascii="Cardo" w:eastAsia="Cardo" w:hAnsi="Cardo" w:cs="Cardo"/>
              <w:color w:val="000000"/>
              <w:sz w:val="24"/>
              <w:szCs w:val="24"/>
            </w:rPr>
            <w:t>(aq) → 3Cu(NO</w:t>
          </w:r>
        </w:sdtContent>
      </w:sdt>
      <w:r w:rsidR="00970BF9">
        <w:rPr>
          <w:rFonts w:ascii="Times New Roman" w:eastAsia="Times New Roman" w:hAnsi="Times New Roman" w:cs="Times New Roman"/>
          <w:color w:val="000000"/>
          <w:sz w:val="24"/>
          <w:szCs w:val="24"/>
          <w:vertAlign w:val="subscript"/>
        </w:rPr>
        <w:t>3</w:t>
      </w:r>
      <w:r w:rsidR="00970BF9">
        <w:rPr>
          <w:rFonts w:ascii="Times New Roman" w:eastAsia="Times New Roman" w:hAnsi="Times New Roman" w:cs="Times New Roman"/>
          <w:color w:val="000000"/>
          <w:sz w:val="24"/>
          <w:szCs w:val="24"/>
        </w:rPr>
        <w:t>)</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(aq) + 2NO(d) + 4H</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O(s) </w:t>
      </w:r>
    </w:p>
    <w:p w14:paraId="0CC76325" w14:textId="77777777" w:rsidR="00F94473" w:rsidRPr="00F94473" w:rsidRDefault="00F94473" w:rsidP="00765F23">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0000A46" w14:textId="6472377B" w:rsidR="00C20A60" w:rsidRDefault="00970BF9" w:rsidP="00765F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w:t>
      </w:r>
      <w:r>
        <w:rPr>
          <w:rFonts w:ascii="Times New Roman" w:eastAsia="Times New Roman" w:hAnsi="Times New Roman" w:cs="Times New Roman"/>
          <w:b/>
          <w:color w:val="000000"/>
          <w:sz w:val="24"/>
          <w:szCs w:val="24"/>
        </w:rPr>
        <w:t>2 pavyzdys</w:t>
      </w:r>
    </w:p>
    <w:p w14:paraId="00000A47" w14:textId="77777777" w:rsidR="00C20A60" w:rsidRDefault="00970BF9" w:rsidP="00AD1CDD">
      <w:pPr>
        <w:spacing w:after="0"/>
        <w:jc w:val="both"/>
        <w:rPr>
          <w:rFonts w:ascii="Times New Roman" w:eastAsia="Times New Roman" w:hAnsi="Times New Roman" w:cs="Times New Roman"/>
          <w:b/>
          <w:sz w:val="24"/>
          <w:szCs w:val="24"/>
        </w:rPr>
      </w:pPr>
      <w:r w:rsidRPr="00765F2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Bendrosios žinios apie tirpalus. Elektrolitai ir neelektrolitai</w:t>
      </w:r>
    </w:p>
    <w:p w14:paraId="00000A48"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color w:val="000000"/>
          <w:sz w:val="24"/>
          <w:szCs w:val="24"/>
        </w:rPr>
      </w:pPr>
      <w:r w:rsidRPr="00765F23">
        <w:rPr>
          <w:rFonts w:ascii="Times New Roman" w:eastAsia="Times New Roman" w:hAnsi="Times New Roman" w:cs="Times New Roman"/>
          <w:bCs/>
          <w:sz w:val="24"/>
          <w:szCs w:val="24"/>
        </w:rPr>
        <w:t>T</w:t>
      </w:r>
      <w:r w:rsidRPr="00765F23">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Kodėl vandeniui garuojant energija sunaudojama, o vandeniui kondensuojantis energija išsiskiria?</w:t>
      </w:r>
    </w:p>
    <w:tbl>
      <w:tblPr>
        <w:tblStyle w:val="10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395"/>
        <w:gridCol w:w="7128"/>
      </w:tblGrid>
      <w:tr w:rsidR="00C20A60" w14:paraId="1FCDCDAF"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A"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Išnagrinėjus vandenilinį ryšį, jo susidarymo ypatybes išsiaiškina, kodėl vandens virimas yra endoterminis procesas, o kondensacija – egzoterminis.</w:t>
            </w:r>
          </w:p>
          <w:p w14:paraId="00000A4B"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Nagrinėjamas vandens molekulės poliškumas. Mokomasi pavaizduoti vandenilinį ryšį tarp dviejų vandens molekulių struktūrinėmis formulėmis. Vandens fizikinės savybės (lydymosi ir virimo temperatūra, tankio priklausomybė nuo temperatūros) siejamos su vandens molekulių gebėjimu sudaryti tarpusavyje vandenilinius ryšius. </w:t>
            </w:r>
          </w:p>
        </w:tc>
      </w:tr>
      <w:tr w:rsidR="00C20A60" w14:paraId="355879AF"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D"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Molekulinė formulė, Luiso (taškinė elektroninė) formulė, virimas, garavimas, laisvoji elektronų pora, kovalentinis polinis ryšys, egzoterminės reakcijos, endoterminės reakcijos, vandenilinis ryšys, kampinė vandens molekulės formulė. Vandens paviršiaus įtemptis.</w:t>
            </w:r>
          </w:p>
        </w:tc>
      </w:tr>
      <w:tr w:rsidR="00C20A60" w14:paraId="1E40F083"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F"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Apibūdina kovalentinį polinį, vandenilinį ryšį, egzotermines, endotermines reakcijas.</w:t>
            </w:r>
          </w:p>
          <w:p w14:paraId="00000A50"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Palygina atomų ir jonų branduolių sudėtį ir elektroninę sandarą.</w:t>
            </w:r>
          </w:p>
          <w:p w14:paraId="00000A51"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Pavaizduoja vandenilinius ryšius tarp vandens molekulių.</w:t>
            </w:r>
          </w:p>
          <w:p w14:paraId="00000A52"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Palygina vandens ir metano virimo temperatūras.</w:t>
            </w:r>
          </w:p>
          <w:p w14:paraId="00000A53"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Analizuoja vandens tankio priklausomybę nuo temperatūros.</w:t>
            </w:r>
          </w:p>
        </w:tc>
      </w:tr>
      <w:tr w:rsidR="00C20A60" w14:paraId="3C57A56F"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5"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Pažinimo – taiko turimas žinias ir supratimą naujame kontekste, aiškinasi naujas sąvokas ir reiškinius.</w:t>
            </w:r>
          </w:p>
          <w:p w14:paraId="00000A56"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Socialinė, emocinė ir sveikos gyvensenos – bendradarbiauja su kitais mokiniais, dalinasi informacija ir padeda jiems.</w:t>
            </w:r>
          </w:p>
          <w:p w14:paraId="00000A57"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Komunikavimo – tinkamai vartoja gamtamokslines sąvokas, tikslingai naudoja skaitmenines technologijas.</w:t>
            </w:r>
          </w:p>
          <w:p w14:paraId="00000A58"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Kūrybiškumo – tyrinėja, vertina, reflektuoja.</w:t>
            </w:r>
          </w:p>
        </w:tc>
      </w:tr>
      <w:tr w:rsidR="00C20A60" w14:paraId="097276FC"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A"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1 pamoka </w:t>
            </w:r>
          </w:p>
        </w:tc>
      </w:tr>
      <w:tr w:rsidR="00C20A60" w14:paraId="074B44FE"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C"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Tyrimas, duomenų rinkimas.</w:t>
            </w:r>
          </w:p>
        </w:tc>
      </w:tr>
      <w:tr w:rsidR="00C20A60" w14:paraId="6DA27486"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E"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Dubenėlis, adata, filtro popierius, termometras.</w:t>
            </w:r>
          </w:p>
        </w:tc>
      </w:tr>
      <w:tr w:rsidR="00C20A60" w14:paraId="0C5D37FD"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0" w14:textId="1BCA23E0"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Metano CH</w:t>
            </w:r>
            <w:r w:rsidRPr="00765F23">
              <w:rPr>
                <w:rFonts w:ascii="Times New Roman" w:eastAsia="Times New Roman" w:hAnsi="Times New Roman" w:cs="Times New Roman"/>
                <w:iCs/>
                <w:sz w:val="24"/>
                <w:szCs w:val="24"/>
                <w:vertAlign w:val="subscript"/>
              </w:rPr>
              <w:t>4</w:t>
            </w:r>
            <w:r w:rsidRPr="00765F23">
              <w:rPr>
                <w:rFonts w:ascii="Times New Roman" w:eastAsia="Times New Roman" w:hAnsi="Times New Roman" w:cs="Times New Roman"/>
                <w:iCs/>
                <w:sz w:val="24"/>
                <w:szCs w:val="24"/>
              </w:rPr>
              <w:t xml:space="preserve"> molinė masė lygi 16 g/mol, vandens H</w:t>
            </w:r>
            <w:r w:rsidRPr="00765F23">
              <w:rPr>
                <w:rFonts w:ascii="Times New Roman" w:eastAsia="Times New Roman" w:hAnsi="Times New Roman" w:cs="Times New Roman"/>
                <w:iCs/>
                <w:sz w:val="24"/>
                <w:szCs w:val="24"/>
                <w:vertAlign w:val="subscript"/>
              </w:rPr>
              <w:t>2</w:t>
            </w:r>
            <w:r w:rsidRPr="00765F23">
              <w:rPr>
                <w:rFonts w:ascii="Times New Roman" w:eastAsia="Times New Roman" w:hAnsi="Times New Roman" w:cs="Times New Roman"/>
                <w:iCs/>
                <w:sz w:val="24"/>
                <w:szCs w:val="24"/>
              </w:rPr>
              <w:t xml:space="preserve">O molinė masė 18 g/mol. Panašios molinės masės medžiagos turėtų virti panašioje </w:t>
            </w:r>
            <w:r w:rsidRPr="00765F23">
              <w:rPr>
                <w:rFonts w:ascii="Times New Roman" w:eastAsia="Times New Roman" w:hAnsi="Times New Roman" w:cs="Times New Roman"/>
                <w:iCs/>
                <w:sz w:val="24"/>
                <w:szCs w:val="24"/>
              </w:rPr>
              <w:lastRenderedPageBreak/>
              <w:t>temperatūroje. Tačiau vandens virimo temperatūra skiriasi apie 270</w:t>
            </w:r>
            <w:r w:rsidR="00765F23">
              <w:rPr>
                <w:rFonts w:ascii="Times New Roman" w:eastAsia="Times New Roman" w:hAnsi="Times New Roman" w:cs="Times New Roman"/>
                <w:iCs/>
                <w:sz w:val="24"/>
                <w:szCs w:val="24"/>
              </w:rPr>
              <w:t xml:space="preserve"> </w:t>
            </w:r>
            <w:r w:rsidRPr="00765F23">
              <w:rPr>
                <w:rFonts w:ascii="Times New Roman" w:eastAsia="Times New Roman" w:hAnsi="Times New Roman" w:cs="Times New Roman"/>
                <w:iCs/>
                <w:sz w:val="24"/>
                <w:szCs w:val="24"/>
              </w:rPr>
              <w:t>⁰C? Kodėl?</w:t>
            </w:r>
            <w:r w:rsidRPr="00765F23">
              <w:rPr>
                <w:rFonts w:ascii="Times New Roman" w:eastAsia="Times New Roman" w:hAnsi="Times New Roman" w:cs="Times New Roman"/>
                <w:iCs/>
                <w:color w:val="00B050"/>
                <w:sz w:val="24"/>
                <w:szCs w:val="24"/>
              </w:rPr>
              <w:t xml:space="preserve"> </w:t>
            </w:r>
            <w:r w:rsidRPr="00765F23">
              <w:rPr>
                <w:rFonts w:ascii="Times New Roman" w:eastAsia="Times New Roman" w:hAnsi="Times New Roman" w:cs="Times New Roman"/>
                <w:iCs/>
                <w:sz w:val="24"/>
                <w:szCs w:val="24"/>
              </w:rPr>
              <w:t xml:space="preserve">Kas lemia šį virimo temperatūrų skirtumą? </w:t>
            </w:r>
          </w:p>
        </w:tc>
      </w:tr>
      <w:tr w:rsidR="00C20A60" w14:paraId="6F398966"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Eiga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2" w14:textId="77777777" w:rsidR="00C20A60" w:rsidRPr="00765F23" w:rsidRDefault="00970BF9" w:rsidP="00B87A64">
            <w:pPr>
              <w:pStyle w:val="ListParagraph"/>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Apibūdina kovalentinį ryšį, braižo vandens molekulės elektroninę taškinę formulę. Aiškinasi kodėl vandens molekulė yra polinė. </w:t>
            </w:r>
          </w:p>
          <w:p w14:paraId="00000A63" w14:textId="77777777" w:rsidR="00C20A60" w:rsidRPr="00765F23" w:rsidRDefault="00970BF9" w:rsidP="00B87A64">
            <w:pPr>
              <w:pStyle w:val="ListParagraph"/>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Braižo vandenilinio ryšio schemą tarp vandens molekulių. Lygina skirtingų medžiagų turinčių panašias molines mases virimo temperatūras, nagrinėja šių medžiagų molekulių gebėjimą sudaryti vandenilinius ryšius. Medžiagų agregatinius virsmus sieja su vandenilinio ryšio (ne)susidarymo. </w:t>
            </w:r>
          </w:p>
          <w:p w14:paraId="00000A64" w14:textId="77777777" w:rsidR="00C20A60" w:rsidRPr="00765F23" w:rsidRDefault="00970BF9" w:rsidP="00B87A64">
            <w:pPr>
              <w:pStyle w:val="ListParagraph"/>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Remdamiesi lentelės duomenimis palygina vandens tankio priklausomybę nuo temperatūros. Braižo grafiką. </w:t>
            </w:r>
          </w:p>
          <w:p w14:paraId="00000A65" w14:textId="77777777" w:rsidR="00C20A60" w:rsidRPr="00765F23" w:rsidRDefault="00970BF9" w:rsidP="00B87A64">
            <w:pPr>
              <w:pStyle w:val="ListParagraph"/>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Nagrinėja braižydami schemas vandenilinio ryšio susidarymą tarp vandens molekulių vandens paviršiuje ir viduje. Paaiškina kodėl vandens paviršiuje susidaro plėvelė – paviršiaus įtemptis. </w:t>
            </w:r>
          </w:p>
          <w:p w14:paraId="00000A66" w14:textId="77777777" w:rsidR="00C20A60" w:rsidRPr="00765F23" w:rsidRDefault="00970BF9" w:rsidP="00B87A64">
            <w:pPr>
              <w:pStyle w:val="ListParagraph"/>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Atlieka bandymą su adata, kuri išsilaiko vandens paviršiuje. Skirtingos mokinių grupės ima skirtingos temperatūros vandenį. Lygina savo duomenis (žr. 1 priedą).  </w:t>
            </w:r>
          </w:p>
        </w:tc>
      </w:tr>
      <w:tr w:rsidR="00C20A60" w14:paraId="0D58F981"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p w14:paraId="00000A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9"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Slenkstinis(1)</w:t>
            </w:r>
          </w:p>
          <w:p w14:paraId="00000A6A"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Prisiminęs savo veiklas pamokoje įvardink reiškinį, dėl kurio taip skiriasi metano ir vandens virimo temperatūros, nors jos turėtų būti panašios.</w:t>
            </w:r>
          </w:p>
          <w:p w14:paraId="00000A6B"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Patenkinamas (2)</w:t>
            </w:r>
          </w:p>
          <w:p w14:paraId="00000A6C"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Prisimink kaip susidaro vandenilinis ryšys, kokias medžiagų savybes jis lemia?</w:t>
            </w:r>
          </w:p>
          <w:p w14:paraId="00000A6D"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Pagrindinis (3)</w:t>
            </w:r>
          </w:p>
          <w:p w14:paraId="00000A6E"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Kodėl vandeniui garuojant energija sunaudojama, o vandeniui kondensuojantys energija išsiskiria?</w:t>
            </w:r>
          </w:p>
          <w:p w14:paraId="00000A6F"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Aukštesnysis (4)</w:t>
            </w:r>
          </w:p>
          <w:p w14:paraId="00000A70"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Kodėl ne visos molekulės turinčios vandenilį sudaro vandenilinius ryšius. Susiek su molekulės elektronine sandara.  </w:t>
            </w:r>
          </w:p>
        </w:tc>
      </w:tr>
      <w:tr w:rsidR="00C20A60" w14:paraId="29688FA0"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72"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Tiriamoji veikla: Vandenilinio ryšio susidarymas skirtinguose vandenyse: mineraliniame, virintame, lietaus, tirpsmo.</w:t>
            </w:r>
          </w:p>
        </w:tc>
      </w:tr>
      <w:tr w:rsidR="00C20A60" w14:paraId="2B5AA4B9" w14:textId="77777777" w:rsidTr="00765F23">
        <w:tc>
          <w:tcPr>
            <w:tcW w:w="161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w:t>
            </w:r>
          </w:p>
          <w:p w14:paraId="00000A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mokytojui </w:t>
            </w:r>
          </w:p>
        </w:tc>
        <w:tc>
          <w:tcPr>
            <w:tcW w:w="338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75"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Lentelės: R. Raudonis Bendroji chemija, vadovėlis 12 klasei, 54 p. 19 pav.   </w:t>
            </w:r>
          </w:p>
        </w:tc>
      </w:tr>
    </w:tbl>
    <w:p w14:paraId="00000A77"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A7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A79"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Paviršiaus įtempties tyrimas</w:t>
      </w:r>
      <w:r>
        <w:rPr>
          <w:rFonts w:ascii="Times New Roman" w:eastAsia="Times New Roman" w:hAnsi="Times New Roman" w:cs="Times New Roman"/>
          <w:sz w:val="24"/>
          <w:szCs w:val="24"/>
        </w:rPr>
        <w:t xml:space="preserve"> </w:t>
      </w:r>
    </w:p>
    <w:p w14:paraId="00000A7A" w14:textId="77777777" w:rsidR="00C20A60" w:rsidRDefault="00C20A60" w:rsidP="001D0C40">
      <w:pPr>
        <w:pBdr>
          <w:top w:val="nil"/>
          <w:left w:val="nil"/>
          <w:bottom w:val="nil"/>
          <w:right w:val="nil"/>
          <w:between w:val="nil"/>
        </w:pBdr>
        <w:spacing w:after="0"/>
        <w:jc w:val="center"/>
        <w:rPr>
          <w:rFonts w:ascii="Times New Roman" w:eastAsia="Times New Roman" w:hAnsi="Times New Roman" w:cs="Times New Roman"/>
          <w:b/>
          <w:sz w:val="24"/>
          <w:szCs w:val="24"/>
        </w:rPr>
      </w:pPr>
    </w:p>
    <w:p w14:paraId="00000A7B"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p>
    <w:p w14:paraId="00000A7C"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w:t>
      </w:r>
    </w:p>
    <w:p w14:paraId="00000A7D"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p>
    <w:p w14:paraId="00000A7E"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p>
    <w:p w14:paraId="00000A7F"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w:t>
      </w:r>
    </w:p>
    <w:p w14:paraId="00000A80"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w:t>
      </w:r>
    </w:p>
    <w:p w14:paraId="027073B2"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57AA97A"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54BC04C"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A82" w14:textId="6686327D"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3 pavyzdys</w:t>
      </w:r>
    </w:p>
    <w:p w14:paraId="00000A83"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0000A84" w14:textId="77777777" w:rsidR="00C20A60" w:rsidRDefault="00970BF9" w:rsidP="001D0C40">
      <w:pPr>
        <w:spacing w:after="0"/>
        <w:jc w:val="both"/>
        <w:rPr>
          <w:rFonts w:ascii="Times New Roman" w:eastAsia="Times New Roman" w:hAnsi="Times New Roman" w:cs="Times New Roman"/>
          <w:b/>
          <w:sz w:val="24"/>
          <w:szCs w:val="24"/>
        </w:rPr>
      </w:pPr>
      <w:r w:rsidRPr="00AD1CDD">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Tirpalų koncentracija</w:t>
      </w:r>
    </w:p>
    <w:p w14:paraId="00000A85"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D1CDD">
        <w:rPr>
          <w:rFonts w:ascii="Times New Roman" w:eastAsia="Times New Roman" w:hAnsi="Times New Roman" w:cs="Times New Roman"/>
          <w:bCs/>
          <w:sz w:val="24"/>
          <w:szCs w:val="24"/>
        </w:rPr>
        <w:t>T</w:t>
      </w:r>
      <w:r w:rsidRPr="00AD1CDD">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Kaip </w:t>
      </w:r>
      <w:r>
        <w:rPr>
          <w:rFonts w:ascii="Times New Roman" w:eastAsia="Times New Roman" w:hAnsi="Times New Roman" w:cs="Times New Roman"/>
          <w:b/>
          <w:sz w:val="24"/>
          <w:szCs w:val="24"/>
        </w:rPr>
        <w:t>pagaminti</w:t>
      </w:r>
      <w:r>
        <w:rPr>
          <w:rFonts w:ascii="Times New Roman" w:eastAsia="Times New Roman" w:hAnsi="Times New Roman" w:cs="Times New Roman"/>
          <w:b/>
          <w:color w:val="000000"/>
          <w:sz w:val="24"/>
          <w:szCs w:val="24"/>
        </w:rPr>
        <w:t xml:space="preserve"> norimos molinės koncentracijos tirpalą</w:t>
      </w:r>
      <w:r>
        <w:rPr>
          <w:rFonts w:ascii="Times New Roman" w:eastAsia="Times New Roman" w:hAnsi="Times New Roman" w:cs="Times New Roman"/>
          <w:b/>
          <w:smallCaps/>
          <w:color w:val="000000"/>
          <w:sz w:val="24"/>
          <w:szCs w:val="24"/>
        </w:rPr>
        <w:t>?</w:t>
      </w:r>
    </w:p>
    <w:tbl>
      <w:tblPr>
        <w:tblStyle w:val="9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4F6E1E81"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8" w14:textId="77777777" w:rsidR="00C20A60" w:rsidRPr="00AD1CDD" w:rsidRDefault="00970BF9">
            <w:pPr>
              <w:jc w:val="both"/>
              <w:rPr>
                <w:rFonts w:ascii="Times New Roman" w:eastAsia="Times New Roman" w:hAnsi="Times New Roman" w:cs="Times New Roman"/>
                <w:iCs/>
                <w:sz w:val="24"/>
                <w:szCs w:val="24"/>
              </w:rPr>
            </w:pPr>
            <w:r w:rsidRPr="00AD1CDD">
              <w:rPr>
                <w:rFonts w:ascii="Times New Roman" w:eastAsia="Times New Roman" w:hAnsi="Times New Roman" w:cs="Times New Roman"/>
                <w:iCs/>
                <w:sz w:val="24"/>
                <w:szCs w:val="24"/>
              </w:rPr>
              <w:t>Išnagrinėjus darbo su matavimo kolba, gumine kriauše ir pipete taisykles</w:t>
            </w:r>
            <w:r w:rsidRPr="00AD1CDD">
              <w:rPr>
                <w:rFonts w:ascii="Times New Roman" w:eastAsia="Times New Roman" w:hAnsi="Times New Roman" w:cs="Times New Roman"/>
                <w:iCs/>
                <w:strike/>
                <w:sz w:val="24"/>
                <w:szCs w:val="24"/>
              </w:rPr>
              <w:t xml:space="preserve"> </w:t>
            </w:r>
            <w:r w:rsidRPr="00AD1CDD">
              <w:rPr>
                <w:rFonts w:ascii="Times New Roman" w:eastAsia="Times New Roman" w:hAnsi="Times New Roman" w:cs="Times New Roman"/>
                <w:iCs/>
                <w:sz w:val="24"/>
                <w:szCs w:val="24"/>
              </w:rPr>
              <w:t>pasigamina duotos procentinės koncentracijos tirpalą, paėmęs jo x tūrį praskiedžia vandeniu duotoje matavimo kolboje ir apskaičiuoja pagaminto tirpalo molinę koncentraciją.</w:t>
            </w:r>
          </w:p>
          <w:p w14:paraId="00000A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ruošiami procentinės, molinės &lt;...&gt; koncentracijos tirpalai, tirpinant kietąsias medžiagas vandenyje. </w:t>
            </w:r>
          </w:p>
        </w:tc>
      </w:tr>
      <w:tr w:rsidR="00C20A60" w14:paraId="4E9517C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Procentinė koncentracija, molinė koncentracija, skiedimas/koncentracijos pokytis. </w:t>
            </w:r>
          </w:p>
        </w:tc>
      </w:tr>
      <w:tr w:rsidR="00C20A60" w14:paraId="48BDE9C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D"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Įvardija, kas yra procentinė koncentracija, molinė koncentracija. </w:t>
            </w:r>
          </w:p>
          <w:p w14:paraId="00000A8E"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Palygina skirtingų koncentracijų (procentinės ir molinės) tirpalų gaminimo ypatybes.</w:t>
            </w:r>
          </w:p>
          <w:p w14:paraId="00000A8F"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Formuluoja eksperimento hipotezę, atlieka tyrimą, formuluoja išvadas, bendradarbiauja komandoje.</w:t>
            </w:r>
          </w:p>
        </w:tc>
      </w:tr>
      <w:tr w:rsidR="00C20A60" w14:paraId="38BDA7B8"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1"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Pažinimo – taiko turimas žinias ir supratimą naujame kontekste, aiškinasi naujas sąvokas ir reiškinius.</w:t>
            </w:r>
          </w:p>
          <w:p w14:paraId="00000A9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Socialinė, emocinė ir sveikos gyvensenos – bendradarbiauja su kitais mokiniais, dalinasi informacija ir padeda jiems.</w:t>
            </w:r>
          </w:p>
          <w:p w14:paraId="00000A93"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Komunikavimo – tinkamai vartoja gamtamokslines sąvokas, tikslingai naudoja skaitmenines technologijas.</w:t>
            </w:r>
          </w:p>
          <w:p w14:paraId="00000A94"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Kūrybiškumo – tyrinėja, vertina, reflektuoja.</w:t>
            </w:r>
          </w:p>
        </w:tc>
      </w:tr>
      <w:tr w:rsidR="00C20A60" w14:paraId="5ED81B6D"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6"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1 pamoka</w:t>
            </w:r>
          </w:p>
        </w:tc>
      </w:tr>
      <w:tr w:rsidR="00C20A60" w14:paraId="23A11FC8"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8"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Tyrimas, duomenų rinkimas. </w:t>
            </w:r>
          </w:p>
        </w:tc>
      </w:tr>
      <w:tr w:rsidR="00C20A60" w14:paraId="774D06CE"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A"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Svarstyklės, NaCl, vanduo, šaukštelis, cheminė stiklinė, stiklinė lazdelė, svarstyklės, pipetė, guminė kriaušė, matavimo kolba, piltuvėlis, kamštis.</w:t>
            </w:r>
          </w:p>
        </w:tc>
      </w:tr>
      <w:tr w:rsidR="00C20A60" w14:paraId="610B1428"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A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A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Tirpalo koncentracija yra viena svarbiausių jo charakteristikų. Nuo jos priklauso, pvz., skonis (kavos, arbatos nuo cukraus koncentracijos), gydomasis poveikis (skirtingų veikliosios medžiagos koncentracijos gydomieji tirpalai) ir pan. Tirpalo koncentracija gali būti išreiškiama skirtingais būdais: procentinė, masės, molinė ... Kam reikia tokių skirtingų koncentracijų išraiškų?</w:t>
            </w:r>
          </w:p>
        </w:tc>
      </w:tr>
      <w:tr w:rsidR="00C20A60" w14:paraId="01111E2C"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0" w14:textId="77777777" w:rsidR="00C20A60" w:rsidRPr="001D0C40" w:rsidRDefault="00970BF9" w:rsidP="00B87A64">
            <w:pPr>
              <w:pStyle w:val="ListParagraph"/>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Sužinoma, kokias žinias apie skirtingų koncentracijų tirpalus mokiniai turi pamokos pradžioje.  </w:t>
            </w:r>
          </w:p>
          <w:p w14:paraId="00000AA1" w14:textId="77777777" w:rsidR="00C20A60" w:rsidRPr="001D0C40" w:rsidRDefault="00970BF9" w:rsidP="00B87A64">
            <w:pPr>
              <w:pStyle w:val="ListParagraph"/>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Atlieka skaičiavimus ir pasigamina 9 % valgomosios druskos tirpalą. Nustato pagaminto tirpalo tankį. </w:t>
            </w:r>
          </w:p>
          <w:p w14:paraId="00000AA2" w14:textId="77777777" w:rsidR="00C20A60" w:rsidRPr="001D0C40" w:rsidRDefault="00970BF9" w:rsidP="00B87A64">
            <w:pPr>
              <w:pStyle w:val="ListParagraph"/>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Pipetės pagalba paima pasigaminto 9 % druskos tirpalo 10 ml, sulašina į matavimo kolbą, praskiedžia su vandeniu iki žymės, pastoviai teliuškuojant. (1 priedas) </w:t>
            </w:r>
          </w:p>
          <w:p w14:paraId="00000AA3" w14:textId="77777777" w:rsidR="00C20A60" w:rsidRPr="001D0C40" w:rsidRDefault="00970BF9" w:rsidP="00B87A64">
            <w:pPr>
              <w:pStyle w:val="ListParagraph"/>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Apskaičiuoja pasigaminto tirpalo molinę koncentraciją. </w:t>
            </w:r>
          </w:p>
          <w:p w14:paraId="00000AA4" w14:textId="77777777" w:rsidR="00C20A60" w:rsidRPr="001D0C40" w:rsidRDefault="00970BF9" w:rsidP="00B87A64">
            <w:pPr>
              <w:pStyle w:val="ListParagraph"/>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Veiklos rezultatus pateikia pagal 2 priede pagal pateiktą planą. </w:t>
            </w:r>
          </w:p>
        </w:tc>
      </w:tr>
      <w:tr w:rsidR="00C20A60" w14:paraId="08BF3715"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6"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Slenkstinis(1)</w:t>
            </w:r>
          </w:p>
          <w:p w14:paraId="00000AA7"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Kur matei užrašytas skirtingas koncentracijas, kam to reikia, ir kam reikia gebėti jas „skaityti“?</w:t>
            </w:r>
          </w:p>
          <w:p w14:paraId="00000AA8"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lastRenderedPageBreak/>
              <w:t>Patenkinamas (2)</w:t>
            </w:r>
          </w:p>
          <w:p w14:paraId="00000AA9"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Kuo iš esmės skiriasi procentinė ir molinė koncentracija ir palyginkite minėtų koncentracijų tirpalų gaminimo būdus.  Kokiu cheminiu indu galima pakeisti matavimo kolbą?</w:t>
            </w:r>
          </w:p>
          <w:p w14:paraId="00000AAA"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Pagrindinis (3)</w:t>
            </w:r>
          </w:p>
          <w:p w14:paraId="00000AAB"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Kur gyvenime susiduriame su skirtingais koncentracijų išraiškos būdais? Kodėl reikia tiek daug koncentracijų: procentinės, masės, molinės?</w:t>
            </w:r>
          </w:p>
          <w:p w14:paraId="00000AAC"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Aukštesnysis (4)</w:t>
            </w:r>
          </w:p>
          <w:p w14:paraId="00000AAD" w14:textId="77777777" w:rsidR="00C20A60" w:rsidRDefault="00970BF9">
            <w:pPr>
              <w:jc w:val="both"/>
              <w:rPr>
                <w:rFonts w:ascii="Times New Roman" w:eastAsia="Times New Roman" w:hAnsi="Times New Roman" w:cs="Times New Roman"/>
                <w:sz w:val="24"/>
                <w:szCs w:val="24"/>
              </w:rPr>
            </w:pPr>
            <w:r w:rsidRPr="001D0C40">
              <w:rPr>
                <w:rFonts w:ascii="Times New Roman" w:eastAsia="Times New Roman" w:hAnsi="Times New Roman" w:cs="Times New Roman"/>
                <w:iCs/>
                <w:sz w:val="24"/>
                <w:szCs w:val="24"/>
              </w:rPr>
              <w:t>Palyginti nn ir xx koncentracijų natrio chlorido vandeninius tirpalus. Kuo /ar skiriasi jų kiekybinė sudėtis?</w:t>
            </w:r>
          </w:p>
        </w:tc>
      </w:tr>
      <w:tr w:rsidR="00C20A60" w14:paraId="2AB0E3D8"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F"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Tiriamoji veikla: Tiria pasigaminto tirpalo laidumą.</w:t>
            </w:r>
          </w:p>
        </w:tc>
      </w:tr>
      <w:tr w:rsidR="00C20A60" w14:paraId="5F2191D2"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AB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Laikytis darbo saugos taisyklių dirbant su pasirinktomis medžiagomis.</w:t>
            </w:r>
          </w:p>
          <w:p w14:paraId="00000AB3"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Paruošti molinės koncentracijos gaminimo lapelius.</w:t>
            </w:r>
          </w:p>
        </w:tc>
      </w:tr>
    </w:tbl>
    <w:p w14:paraId="00000AB5"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AB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Molinės koncentracijos tirpalo gaminimas</w:t>
      </w:r>
    </w:p>
    <w:p w14:paraId="00000AB9" w14:textId="63FBD7C1" w:rsidR="00C20A60" w:rsidRDefault="00970BF9" w:rsidP="001D0C40">
      <w:pPr>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45A732B1" wp14:editId="3A50838C">
            <wp:extent cx="6692265" cy="3569208"/>
            <wp:effectExtent l="0" t="0" r="0" b="0"/>
            <wp:docPr id="10773036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2"/>
                    <a:srcRect/>
                    <a:stretch>
                      <a:fillRect/>
                    </a:stretch>
                  </pic:blipFill>
                  <pic:spPr>
                    <a:xfrm>
                      <a:off x="0" y="0"/>
                      <a:ext cx="6692265" cy="3569208"/>
                    </a:xfrm>
                    <a:prstGeom prst="rect">
                      <a:avLst/>
                    </a:prstGeom>
                    <a:ln/>
                  </pic:spPr>
                </pic:pic>
              </a:graphicData>
            </a:graphic>
          </wp:inline>
        </w:drawing>
      </w:r>
      <w:r>
        <w:rPr>
          <w:rFonts w:ascii="Times New Roman" w:eastAsia="Times New Roman" w:hAnsi="Times New Roman" w:cs="Times New Roman"/>
          <w:color w:val="000000"/>
          <w:sz w:val="24"/>
          <w:szCs w:val="24"/>
        </w:rPr>
        <w:t>2 priedas</w:t>
      </w:r>
    </w:p>
    <w:p w14:paraId="00000ABA" w14:textId="77777777" w:rsidR="00C20A60" w:rsidRDefault="00970BF9" w:rsidP="001D0C40">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ABB" w14:textId="77777777" w:rsidR="00C20A60" w:rsidRDefault="00970BF9" w:rsidP="001D0C40">
      <w:pPr>
        <w:spacing w:after="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Molinės koncentracijos tirpalo ruošimas</w:t>
      </w:r>
    </w:p>
    <w:p w14:paraId="00000ABC" w14:textId="77777777" w:rsidR="00C20A60" w:rsidRDefault="00C20A60" w:rsidP="001D0C40">
      <w:pPr>
        <w:spacing w:after="0"/>
        <w:ind w:left="720"/>
        <w:jc w:val="both"/>
        <w:rPr>
          <w:rFonts w:ascii="Times New Roman" w:eastAsia="Times New Roman" w:hAnsi="Times New Roman" w:cs="Times New Roman"/>
          <w:sz w:val="24"/>
          <w:szCs w:val="24"/>
        </w:rPr>
      </w:pPr>
    </w:p>
    <w:p w14:paraId="00000ABD" w14:textId="77777777" w:rsidR="00C20A60" w:rsidRDefault="00970BF9" w:rsidP="001D0C4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p>
    <w:p w14:paraId="00000ABE"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w:t>
      </w:r>
    </w:p>
    <w:p w14:paraId="00000ABF"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w:t>
      </w:r>
    </w:p>
    <w:p w14:paraId="00000AC0"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p>
    <w:p w14:paraId="00000AC1"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w:t>
      </w:r>
    </w:p>
    <w:p w14:paraId="00000AC2"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w:t>
      </w:r>
    </w:p>
    <w:p w14:paraId="00000AC4" w14:textId="77777777" w:rsidR="00C20A60" w:rsidRDefault="00970BF9" w:rsidP="001D0C4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 pavyzdys</w:t>
      </w:r>
    </w:p>
    <w:p w14:paraId="00000AC6" w14:textId="77777777" w:rsidR="00C20A60" w:rsidRDefault="00970BF9" w:rsidP="00F94473">
      <w:pPr>
        <w:spacing w:after="0"/>
        <w:jc w:val="both"/>
        <w:rPr>
          <w:rFonts w:ascii="Times New Roman" w:eastAsia="Times New Roman" w:hAnsi="Times New Roman" w:cs="Times New Roman"/>
          <w:sz w:val="24"/>
          <w:szCs w:val="24"/>
        </w:rPr>
      </w:pPr>
      <w:r w:rsidRPr="00F9447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Oksidai</w:t>
      </w:r>
    </w:p>
    <w:p w14:paraId="00000AC7" w14:textId="77777777" w:rsidR="00C20A60" w:rsidRDefault="00970BF9" w:rsidP="00F94473">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94473">
        <w:rPr>
          <w:rFonts w:ascii="Times New Roman" w:eastAsia="Times New Roman" w:hAnsi="Times New Roman" w:cs="Times New Roman"/>
          <w:bCs/>
          <w:sz w:val="24"/>
          <w:szCs w:val="24"/>
        </w:rPr>
        <w:t>T</w:t>
      </w:r>
      <w:r w:rsidRPr="00F94473">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Kaip skirstomi oksidai</w:t>
      </w:r>
      <w:r>
        <w:rPr>
          <w:rFonts w:ascii="Times New Roman" w:eastAsia="Times New Roman" w:hAnsi="Times New Roman" w:cs="Times New Roman"/>
          <w:b/>
          <w:smallCaps/>
          <w:color w:val="000000"/>
          <w:sz w:val="24"/>
          <w:szCs w:val="24"/>
        </w:rPr>
        <w:t>?</w:t>
      </w:r>
    </w:p>
    <w:tbl>
      <w:tblPr>
        <w:tblStyle w:val="9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25E41E4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Išnagrinėjus sieros(IV) oksido ir kalcio oksido reakcijas su vandeniu, natrio hidroksidu, druskos rūgštimi priskiria sieros(IV), o kalcio oksidus atitinkamoms grupėms, užrašo chemines savybes reakcijų lygtimis.  </w:t>
            </w:r>
          </w:p>
          <w:p w14:paraId="00000AC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paaiškinti, kas yra oksidai, užrašyti įvairių oksidų formules bei sisteminius pavadinimus &lt;...&gt; Baziniai oksidai &lt;...&gt; CaO nagrinėjami kaip medžiagos, kurių sąveikos su vandeniu produktas yra bazės. Rūgštiniai oksidai &lt;...&gt;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nagrinėjami kaip medžiagos, kurių sąveikos su vandeniu produktas yra rūgštis. Tyrinėjamas šių rūgštinių oksidų &lt;...&gt; sąveika su vandeniu bei bazėmis. </w:t>
            </w:r>
          </w:p>
        </w:tc>
      </w:tr>
      <w:tr w:rsidR="00C20A60" w14:paraId="3B69C0F7"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Oksidai (baziniai, rūgštiniai), jungimosi reakcijos, mainų reakcijos, išoriniai cheminių reakcijų požymiai. </w:t>
            </w:r>
          </w:p>
        </w:tc>
      </w:tr>
      <w:tr w:rsidR="00C20A60" w14:paraId="631C884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F"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Įvardija, kokie yra išoriniai cheminių reakcijų požymiai. </w:t>
            </w:r>
          </w:p>
          <w:p w14:paraId="00000AD0"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Palygina kalcio  ir sieros(IV) oksidus, nurodo jų panašumus ir skirtumus, jų savybes. </w:t>
            </w:r>
            <w:r w:rsidRPr="001D0C40">
              <w:rPr>
                <w:rFonts w:ascii="Times New Roman" w:eastAsia="Times New Roman" w:hAnsi="Times New Roman" w:cs="Times New Roman"/>
                <w:iCs/>
                <w:color w:val="FF0000"/>
                <w:sz w:val="24"/>
                <w:szCs w:val="24"/>
              </w:rPr>
              <w:t xml:space="preserve">  </w:t>
            </w:r>
          </w:p>
          <w:p w14:paraId="00000AD1"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Užrašo vykstančius kitimus cheminėmis reakcijų lygtimis.</w:t>
            </w:r>
          </w:p>
          <w:p w14:paraId="00000AD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Priskiria oksidus baziniams, rūgštiniams, prognozuoja jų chemines savybes.</w:t>
            </w:r>
          </w:p>
          <w:p w14:paraId="00000AD3"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Formuluoja eksperimento hipotezę, atlieka tyrimą, formuluoja išvadas, bendradarbiauja komandoje. </w:t>
            </w:r>
          </w:p>
        </w:tc>
      </w:tr>
      <w:tr w:rsidR="00C20A60" w14:paraId="58A56070"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5"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Pažinimo – taiko turimas žinias ir supratimą naujame kontekste, aiškinasi naujas sąvokas ir reiškinius. </w:t>
            </w:r>
          </w:p>
          <w:p w14:paraId="00000AD6"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Socialinė, emocinė ir sveikos gyvensenos – bendradarbiauja su kitais mokiniais, dalinasi informacija ir padeda jiems.</w:t>
            </w:r>
          </w:p>
          <w:p w14:paraId="00000AD7"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Komunikavimo – tinkamai vartoja gamtamokslines sąvokas, tikslingai naudoja skaitmenines technologijas.</w:t>
            </w:r>
          </w:p>
          <w:p w14:paraId="00000AD8"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Kūrybiškumo – tyrinėja, vertina, reflektuoja.</w:t>
            </w:r>
          </w:p>
        </w:tc>
      </w:tr>
      <w:tr w:rsidR="00C20A60" w14:paraId="5B71958F"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A"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1 pamoka  </w:t>
            </w:r>
          </w:p>
        </w:tc>
      </w:tr>
      <w:tr w:rsidR="00C20A60" w14:paraId="2F8365DE"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C"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Tyrimas, duomenų rinkimas, lyginimas, cheminių reakcijų lygčių rašymas.  </w:t>
            </w:r>
          </w:p>
        </w:tc>
      </w:tr>
      <w:tr w:rsidR="00C20A60" w14:paraId="5EE7C419"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E"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Mėgintuvėlių stovelis, mėgintuvėliai, natrio hidroksido tirpalas, druskos rūgšties tirpalas, vanduo, pH jutiklis, indikatorius. </w:t>
            </w:r>
          </w:p>
        </w:tc>
      </w:tr>
      <w:tr w:rsidR="00C20A60" w14:paraId="7C5AD3BC"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A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A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E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Dvi medžiagos priklauso tai pačiai neorganinių junginių klasei, bet yra priešingos viena kitai, vienos vandeninis tirpalas yra rūgštinis, kitos vandeninis tirpalas yra bazinis. Tokios medžiagos gali priklausyti tik oksidų klasei. Su viena dirvožemį parūgštiname, su kita – dirvožemis tampa šarminis. Suraskite tokių medžiagų kitose neorganinių junginių klasėse.  </w:t>
            </w:r>
          </w:p>
        </w:tc>
      </w:tr>
      <w:tr w:rsidR="00C20A60" w14:paraId="4379DFA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E4" w14:textId="77777777" w:rsidR="00C20A60" w:rsidRPr="001D0C40" w:rsidRDefault="00970BF9" w:rsidP="00B87A64">
            <w:pPr>
              <w:pStyle w:val="ListParagraph"/>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Sužinoma, kokias žinias mokiniai turi pamokos pradžioje. Pateikiamas įsivertinimo lapelis (1 priedas). </w:t>
            </w:r>
          </w:p>
          <w:p w14:paraId="00000AE5" w14:textId="77777777" w:rsidR="00C20A60" w:rsidRPr="001D0C40" w:rsidRDefault="00970BF9" w:rsidP="00B87A64">
            <w:pPr>
              <w:pStyle w:val="ListParagraph"/>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Apibūdina kalcio oksido fizikines savybes ir surašo į lentelę (2 priedas). </w:t>
            </w:r>
          </w:p>
          <w:p w14:paraId="00000AE6" w14:textId="77777777" w:rsidR="00C20A60" w:rsidRPr="001D0C40" w:rsidRDefault="00970BF9" w:rsidP="00B87A64">
            <w:pPr>
              <w:pStyle w:val="ListParagraph"/>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Atlieka kalcio oksido reakcijas su vandeniu, su natrio šarmo tirpalu ir druskos rūgšties tirpalu. Stebi išorinius reakcijų požymius (indikatoriaus spalvos pokytį, temperatūros pokytį, fiksuoja pH jutiklio rodmenis) juos užrašo. Padaro išvadą ir priskiria baziniam arba rūgštiniam oksidui.  </w:t>
            </w:r>
          </w:p>
          <w:p w14:paraId="00000AE7" w14:textId="77777777" w:rsidR="00C20A60" w:rsidRPr="001D0C40" w:rsidRDefault="00970BF9" w:rsidP="00B87A64">
            <w:pPr>
              <w:pStyle w:val="ListParagraph"/>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Atlieka sieros(IV) oksido reakcijas su vandeniu, su natrio šarmo tirpalu ir druskos rūgšties tirpalu. Stebi išorinius reakcijų požymius (indikatoriaus </w:t>
            </w:r>
            <w:r w:rsidRPr="001D0C40">
              <w:rPr>
                <w:rFonts w:ascii="Times New Roman" w:eastAsia="Times New Roman" w:hAnsi="Times New Roman" w:cs="Times New Roman"/>
                <w:iCs/>
                <w:sz w:val="24"/>
                <w:szCs w:val="24"/>
              </w:rPr>
              <w:lastRenderedPageBreak/>
              <w:t xml:space="preserve">spalvos  pokytį, temperatūros pokytį, fiksuoja pH jutiklio rodmenis) juos užrašo. Padaro išvadą ir priskiria baziniam arba rūgštiniam oksidui (žr. 3 priedą) </w:t>
            </w:r>
          </w:p>
          <w:p w14:paraId="00000AE8" w14:textId="77777777" w:rsidR="00C20A60" w:rsidRPr="001D0C40" w:rsidRDefault="00970BF9" w:rsidP="00B87A64">
            <w:pPr>
              <w:pStyle w:val="ListParagraph"/>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Užpildomas įsivertinimo lapelis (1 priedas). </w:t>
            </w:r>
          </w:p>
        </w:tc>
      </w:tr>
      <w:tr w:rsidR="00C20A60" w14:paraId="3585524C"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 </w:t>
            </w:r>
          </w:p>
          <w:p w14:paraId="00000A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EB"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Slenkstinis(1)</w:t>
            </w:r>
          </w:p>
          <w:p w14:paraId="00000AEC"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Sureagavus oksidams su vandeniu galima nustatyti, koks buvo oksidas? Kaip tą galima padaryti? </w:t>
            </w:r>
          </w:p>
          <w:p w14:paraId="00000AED"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Patenkinamas (2)</w:t>
            </w:r>
          </w:p>
          <w:p w14:paraId="00000AEE"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Kokie išoriniai reakcijų požymiai įrodo, kad kalcio oksidas yra bazinis, o sieros(IV) oksidas – rūgštinis? </w:t>
            </w:r>
          </w:p>
          <w:p w14:paraId="00000AEF"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Pagrindinis (3)</w:t>
            </w:r>
          </w:p>
          <w:p w14:paraId="00000AF0"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Pasiūlyk būdą kaip pasirinkus vieną medžiagą  atpažintum abu oksidus. Kokia medžiaga tiktų ir kaip tą galima būtų padaryti? </w:t>
            </w:r>
          </w:p>
          <w:p w14:paraId="00000AF1"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Aukštesnysis (4)</w:t>
            </w:r>
          </w:p>
          <w:p w14:paraId="00000AF2"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Pasiūlyk keletą medžiagų su kuriomis galėtume atpažinti rūgštinius ir bazinius oksidus. Jei gautume amfoterinius oksidus, kaip juos galėtume atpažinti? </w:t>
            </w:r>
          </w:p>
        </w:tc>
      </w:tr>
      <w:tr w:rsidR="00C20A60" w14:paraId="56B2FE88"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4"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Tiriamoji veikla. Oksidai aplinkoje. Rūgštiniai oksidai, jų susidarymo sąlygos, tarša, mažinimo būdai. </w:t>
            </w:r>
          </w:p>
        </w:tc>
      </w:tr>
      <w:tr w:rsidR="00C20A60" w14:paraId="2BDB87D7"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6" w14:textId="1C6B1E70" w:rsidR="00C20A60" w:rsidRDefault="00970BF9" w:rsidP="001D0C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 informacija ir</w:t>
            </w:r>
            <w:r w:rsidR="001D0C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7"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Laikytis darbo saugos taisyklių dirbant su druskos rūgštimi, natrio šarmu.</w:t>
            </w:r>
          </w:p>
          <w:p w14:paraId="00000AF8"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   </w:t>
            </w:r>
          </w:p>
        </w:tc>
      </w:tr>
    </w:tbl>
    <w:p w14:paraId="00000AF9"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AFA"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AFB"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 </w:t>
      </w:r>
      <w:r>
        <w:rPr>
          <w:rFonts w:ascii="Times New Roman" w:eastAsia="Times New Roman" w:hAnsi="Times New Roman" w:cs="Times New Roman"/>
          <w:b/>
          <w:color w:val="000000"/>
          <w:sz w:val="24"/>
          <w:szCs w:val="24"/>
        </w:rPr>
        <w:t>Įsivertinimo lapas </w:t>
      </w:r>
    </w:p>
    <w:tbl>
      <w:tblPr>
        <w:tblStyle w:val="9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1FF7142E"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64CDF0B7"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Oksidai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B988BAC"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Jungimosi reakcijos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0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633349B"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0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Oksidų skirstymas pagal chemines savybes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B08"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B09"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r>
        <w:rPr>
          <w:rFonts w:ascii="Times New Roman" w:eastAsia="Times New Roman" w:hAnsi="Times New Roman" w:cs="Times New Roman"/>
          <w:b/>
          <w:color w:val="000000"/>
          <w:sz w:val="24"/>
          <w:szCs w:val="24"/>
        </w:rPr>
        <w:t> </w:t>
      </w:r>
    </w:p>
    <w:p w14:paraId="00000B0A"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Cheminių reakcijų požymiai</w:t>
      </w:r>
    </w:p>
    <w:tbl>
      <w:tblPr>
        <w:tblStyle w:val="9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04"/>
        <w:gridCol w:w="2104"/>
        <w:gridCol w:w="2105"/>
        <w:gridCol w:w="2105"/>
        <w:gridCol w:w="2105"/>
      </w:tblGrid>
      <w:tr w:rsidR="00F94473" w14:paraId="6575E018" w14:textId="77777777" w:rsidTr="00F94473">
        <w:tc>
          <w:tcPr>
            <w:tcW w:w="1000" w:type="pct"/>
            <w:vMerge w:val="restart"/>
            <w:tcBorders>
              <w:top w:val="single" w:sz="6" w:space="0" w:color="909090"/>
              <w:left w:val="single" w:sz="6" w:space="0" w:color="909090"/>
              <w:right w:val="single" w:sz="6" w:space="0" w:color="909090"/>
            </w:tcBorders>
            <w:shd w:val="clear" w:color="auto" w:fill="auto"/>
            <w:tcMar>
              <w:top w:w="45" w:type="dxa"/>
              <w:left w:w="0" w:type="dxa"/>
              <w:bottom w:w="45" w:type="dxa"/>
              <w:right w:w="0" w:type="dxa"/>
            </w:tcMar>
            <w:vAlign w:val="center"/>
          </w:tcPr>
          <w:p w14:paraId="00000B0C"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Reagentai</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0D"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oksidas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0F" w14:textId="2C5C88AE"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oksidas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10"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 oksidas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12" w14:textId="74F4348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 oksidas</w:t>
            </w:r>
          </w:p>
        </w:tc>
      </w:tr>
      <w:tr w:rsidR="00F94473" w14:paraId="7622E4FD" w14:textId="77777777" w:rsidTr="00F94473">
        <w:tc>
          <w:tcPr>
            <w:tcW w:w="1000" w:type="pct"/>
            <w:vMerge/>
            <w:tcBorders>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3" w14:textId="77777777" w:rsidR="00F94473" w:rsidRDefault="00F94473">
            <w:pPr>
              <w:jc w:val="center"/>
              <w:rPr>
                <w:rFonts w:ascii="Times New Roman" w:eastAsia="Times New Roman" w:hAnsi="Times New Roman" w:cs="Times New Roman"/>
                <w:sz w:val="24"/>
                <w:szCs w:val="24"/>
              </w:rPr>
            </w:pP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14"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15" w14:textId="57901D85"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Išorinis reakcijos</w:t>
            </w:r>
          </w:p>
          <w:p w14:paraId="00000B16"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17"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B18"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Išorinis reakcijos</w:t>
            </w:r>
          </w:p>
          <w:p w14:paraId="00000B19"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požymis </w:t>
            </w:r>
          </w:p>
        </w:tc>
      </w:tr>
      <w:tr w:rsidR="00C20A60" w14:paraId="33B7A9CF" w14:textId="77777777" w:rsidTr="00A57425">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Vanduo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27FA3342" w14:textId="77777777" w:rsidTr="00A57425">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Kalio hidroksido</w:t>
            </w:r>
          </w:p>
          <w:p w14:paraId="00000B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tirpalas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2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48D2246" w14:textId="77777777" w:rsidTr="00A57425">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2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Druskos rūgšties</w:t>
            </w:r>
          </w:p>
          <w:p w14:paraId="00000B2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tirpalas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2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bl>
    <w:p w14:paraId="2E4EB497" w14:textId="77777777" w:rsidR="00A57425" w:rsidRDefault="00970BF9" w:rsidP="00A57425">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00000B2C" w14:textId="0E0D464D" w:rsidR="00C20A60" w:rsidRDefault="00970BF9" w:rsidP="00A5742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priedas</w:t>
      </w:r>
    </w:p>
    <w:p w14:paraId="00000B2D" w14:textId="77777777" w:rsidR="00C20A60" w:rsidRDefault="00970BF9" w:rsidP="00A57425">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B2E" w14:textId="77777777" w:rsidR="00C20A60" w:rsidRDefault="00970BF9" w:rsidP="00A57425">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Kaip skirstomi oksidai ?</w:t>
      </w:r>
    </w:p>
    <w:p w14:paraId="00000B2F"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 Tyrimo tikslas</w:t>
      </w:r>
      <w:r>
        <w:rPr>
          <w:rFonts w:ascii="Times New Roman" w:eastAsia="Times New Roman" w:hAnsi="Times New Roman" w:cs="Times New Roman"/>
          <w:color w:val="000000"/>
          <w:sz w:val="24"/>
          <w:szCs w:val="24"/>
        </w:rPr>
        <w:t> </w:t>
      </w:r>
    </w:p>
    <w:p w14:paraId="00000B30"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 </w:t>
      </w:r>
    </w:p>
    <w:p w14:paraId="00000B31"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r>
        <w:rPr>
          <w:rFonts w:ascii="Times New Roman" w:eastAsia="Times New Roman" w:hAnsi="Times New Roman" w:cs="Times New Roman"/>
          <w:color w:val="000000"/>
          <w:sz w:val="24"/>
          <w:szCs w:val="24"/>
        </w:rPr>
        <w:t> </w:t>
      </w:r>
    </w:p>
    <w:p w14:paraId="00000B32"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p>
    <w:p w14:paraId="00000B33"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w:t>
      </w:r>
    </w:p>
    <w:p w14:paraId="00000B34"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w:t>
      </w:r>
    </w:p>
    <w:p w14:paraId="00000B35"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00000B3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pavyzdys</w:t>
      </w:r>
    </w:p>
    <w:p w14:paraId="00000B38" w14:textId="77777777" w:rsidR="00C20A60" w:rsidRDefault="00970BF9" w:rsidP="00A57425">
      <w:pPr>
        <w:spacing w:after="0"/>
        <w:jc w:val="both"/>
        <w:rPr>
          <w:rFonts w:ascii="Times New Roman" w:eastAsia="Times New Roman" w:hAnsi="Times New Roman" w:cs="Times New Roman"/>
          <w:b/>
          <w:sz w:val="24"/>
          <w:szCs w:val="24"/>
        </w:rPr>
      </w:pPr>
      <w:r w:rsidRPr="00A57425">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Bazės</w:t>
      </w:r>
    </w:p>
    <w:p w14:paraId="00000B39" w14:textId="77777777" w:rsidR="00C20A60" w:rsidRDefault="00970BF9" w:rsidP="00A57425">
      <w:pPr>
        <w:spacing w:after="0"/>
        <w:jc w:val="both"/>
        <w:rPr>
          <w:rFonts w:ascii="Times New Roman" w:eastAsia="Times New Roman" w:hAnsi="Times New Roman" w:cs="Times New Roman"/>
          <w:color w:val="000000"/>
          <w:sz w:val="24"/>
          <w:szCs w:val="24"/>
        </w:rPr>
      </w:pPr>
      <w:r w:rsidRPr="00A57425">
        <w:rPr>
          <w:rFonts w:ascii="Times New Roman" w:eastAsia="Times New Roman" w:hAnsi="Times New Roman" w:cs="Times New Roman"/>
          <w:bCs/>
          <w:sz w:val="24"/>
          <w:szCs w:val="24"/>
        </w:rPr>
        <w:t>T</w:t>
      </w:r>
      <w:r w:rsidRPr="00A57425">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Kaip galima gauti gesintas kalkes skirtingais būdais</w:t>
      </w:r>
      <w:r>
        <w:rPr>
          <w:rFonts w:ascii="Times New Roman" w:eastAsia="Times New Roman" w:hAnsi="Times New Roman" w:cs="Times New Roman"/>
          <w:b/>
          <w:smallCaps/>
          <w:color w:val="000000"/>
          <w:sz w:val="24"/>
          <w:szCs w:val="24"/>
        </w:rPr>
        <w:t>?</w:t>
      </w:r>
    </w:p>
    <w:tbl>
      <w:tblPr>
        <w:tblStyle w:val="95"/>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50"/>
        <w:gridCol w:w="7665"/>
      </w:tblGrid>
      <w:tr w:rsidR="00C20A60" w14:paraId="7568B337"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3C"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Dviem skirtingais būdais gavę gesintas kalkes, užrašo stebėtus pokyčius, iliustruoja reakcijų lygtimis, palygina vykusių cheminių reakcijų tipus, palygina gautų iš vienodo  kalcio ir kalcio oksido kiekio pagamintų  tirpalų pH, kuris gavimo būdas yra efektyvesnis. </w:t>
            </w:r>
          </w:p>
          <w:p w14:paraId="00000B3D"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Praktiškai pagaminamas kalcio hidroksidas iš kalcio oksido. </w:t>
            </w:r>
          </w:p>
        </w:tc>
      </w:tr>
      <w:tr w:rsidR="00C20A60" w14:paraId="4CB03260"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3F"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Bazės, pavadavimo reakcijos, jungimosi reakcijos, pH rodiklis. </w:t>
            </w:r>
          </w:p>
        </w:tc>
      </w:tr>
      <w:tr w:rsidR="00C20A60" w14:paraId="1E896E36"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4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41"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Įvardija, kas yra bazės, kaip galima gauti tirpias bazes. </w:t>
            </w:r>
          </w:p>
          <w:p w14:paraId="00000B42"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Nurodo vykstančių reakcijų tipus.  </w:t>
            </w:r>
          </w:p>
          <w:p w14:paraId="00000B43"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Apibūdina pH. </w:t>
            </w:r>
          </w:p>
          <w:p w14:paraId="00000B44"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Pavaizduoja dalelių persigrupavimą stebėtų reakcijų metu.  </w:t>
            </w:r>
          </w:p>
          <w:p w14:paraId="00000B45"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Palygina gautų tirpalų pH. </w:t>
            </w:r>
          </w:p>
          <w:p w14:paraId="00000B46"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Susieja paimtų reagentų kiekius su gautų tirpalų pH.  </w:t>
            </w:r>
          </w:p>
          <w:p w14:paraId="00000B47"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Prognozuoja kokiais būdais galima gauti natrio hidroksidą ir bario hidroksidą. Formuluoja eksperimento hipotezę, atlieka tyrimą, formuluoja išvadas, bendradarbiauja komandoje.   </w:t>
            </w:r>
          </w:p>
        </w:tc>
      </w:tr>
      <w:tr w:rsidR="00C20A60" w14:paraId="1955BF39"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49"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Pažinimo – taiko turimas žinias ir supratimą naujame kontekste, aiškinasi naujas sąvokas ir reiškinius,  </w:t>
            </w:r>
          </w:p>
          <w:p w14:paraId="00000B4A"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Socialinė, emocinė ir sveikos gyvensenos – bendradarbiauja su kitais mokiniais, dalinasi informacija ir padeda jiems. </w:t>
            </w:r>
          </w:p>
          <w:p w14:paraId="00000B4B"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Komunikavimo – tinkamai vartoja gamtamokslines sąvokas, tikslingai naudoja skaitmenines technologijas. </w:t>
            </w:r>
          </w:p>
          <w:p w14:paraId="00000B4C"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Kūrybiškumo – tyrinėja, vertina, reflektuoja. </w:t>
            </w:r>
          </w:p>
        </w:tc>
      </w:tr>
      <w:tr w:rsidR="00C20A60" w14:paraId="0995AAA1"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4E"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1 pamoka  </w:t>
            </w:r>
          </w:p>
        </w:tc>
      </w:tr>
      <w:tr w:rsidR="00C20A60" w14:paraId="4DBF8973"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0"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Tyrimas, duomenų rinkimas.   </w:t>
            </w:r>
          </w:p>
        </w:tc>
      </w:tr>
      <w:tr w:rsidR="00C20A60" w14:paraId="4808EC00"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Cheminės stiklinės, Petri lėkštelė, kalcis, kalcio oksidas, vanduo, pH jutiklis.  </w:t>
            </w:r>
          </w:p>
        </w:tc>
      </w:tr>
      <w:tr w:rsidR="00C20A60" w14:paraId="19529312"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B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B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Chemija įdomus mokslas – tą pačią medžiagą galime gauti skirtingais būdais </w:t>
            </w:r>
          </w:p>
          <w:p w14:paraId="00000B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(reagentai skirtingi, produktas vienodas.) Kurį būdą pasirinkti? Kuris bazių gavimo būdas yra efektyvesnis? Galima lyginti reakcijas, kai gaunamas tas pats produktas. Ar galima lyginti reakcijų lygtis, kai tuo pačių būdu gaunama skirtinga bazė? Ką mes tada nustatome? </w:t>
            </w:r>
          </w:p>
        </w:tc>
      </w:tr>
      <w:tr w:rsidR="00C20A60" w14:paraId="0FE0CF91"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9" w14:textId="77777777" w:rsidR="00C20A60" w:rsidRDefault="00970BF9" w:rsidP="00B87A64">
            <w:pPr>
              <w:numPr>
                <w:ilvl w:val="0"/>
                <w:numId w:val="6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Demonstruoja mokytojas. Į cheminę stiklinę įpilama 50 ml vandens. Įdedamas kalcio gabaliukas, Stebima reakcija. Atvėsus tirpalui matuojamas pH. Užpildoma lentelė (1 priedas). </w:t>
            </w:r>
          </w:p>
          <w:p w14:paraId="00000B5A" w14:textId="77777777" w:rsidR="00C20A60" w:rsidRDefault="00970BF9" w:rsidP="00B87A64">
            <w:pPr>
              <w:numPr>
                <w:ilvl w:val="0"/>
                <w:numId w:val="6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Į cheminę stiklinę įpilama 50 ml vandens. Įdedamas kalcio oksido masė, kad abiejuose bandymuose būtų tas pats kalcio kiekis. Stebima reakcija. Išmatuojamas tirpalo pH. Užpildoma lentelė (2 priedas). </w:t>
            </w:r>
          </w:p>
          <w:p w14:paraId="00000B5B" w14:textId="77777777" w:rsidR="00C20A60" w:rsidRDefault="00970BF9" w:rsidP="00B87A64">
            <w:pPr>
              <w:numPr>
                <w:ilvl w:val="0"/>
                <w:numId w:val="6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abiejų reakcijų lygtys. Palyginami duomenys. Padaromos išvados. </w:t>
            </w:r>
          </w:p>
        </w:tc>
      </w:tr>
      <w:tr w:rsidR="00C20A60" w14:paraId="3E879FBA"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5D"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Slenkstinis(1)</w:t>
            </w:r>
          </w:p>
          <w:p w14:paraId="00000B5E"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Gavome gesintas kalkes dviem skirtingais būdais. Iš ko galima nustatyti, kad įvyko skirtingos reakcijos? Ką reikėtų padaryti prieš išpilant gautą produktą į kanalizaciją? </w:t>
            </w:r>
          </w:p>
          <w:p w14:paraId="00000B5F"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Patenkinamas (2)</w:t>
            </w:r>
          </w:p>
          <w:p w14:paraId="00000B60"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Pasiūlykite du skirtingus bario hidroksido gavimo būdus? Palyginkite su gesintų kalkių gavimo būdais.  </w:t>
            </w:r>
          </w:p>
          <w:p w14:paraId="00000B61"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Pagrindinis (3)</w:t>
            </w:r>
          </w:p>
          <w:p w14:paraId="00000B62"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Kokiems reakcijų tipams priklauso du minėti kalcio hidroksido gavimo būdai? Parašykite įvykusių reakcijų lygtis. Kuris būdas yra naudojamas dažniau ir kodėl?</w:t>
            </w:r>
          </w:p>
          <w:p w14:paraId="00000B63"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Aukštesnysis (4)</w:t>
            </w:r>
          </w:p>
          <w:p w14:paraId="00000B64"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Gavote kalcio hidroksidą dviem skirtingais būdais. Pasiūlykite dar vieną būdą gesintų kalkių gavimui, parašykite reakcijos lygtį. Koks vandens vaidmuo šiose reakcijose? </w:t>
            </w:r>
          </w:p>
        </w:tc>
      </w:tr>
      <w:tr w:rsidR="00C20A60" w14:paraId="7407894B"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6"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Tiriamoji veikla: Skirtingų bazių gavimas tuo pačiu būdu palyginant, kuri reakcija vyksta greičiau, palyginamas metalų arba metalų oksidų cheminis aktyvumas. </w:t>
            </w:r>
          </w:p>
        </w:tc>
      </w:tr>
      <w:tr w:rsidR="00C20A60" w14:paraId="602B0392" w14:textId="77777777">
        <w:tc>
          <w:tcPr>
            <w:tcW w:w="285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B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69"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Laikytis darbo saugos taisyklių dirbant su kalciu, kalcio oksidu.</w:t>
            </w:r>
          </w:p>
          <w:p w14:paraId="00000B6A"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   </w:t>
            </w:r>
          </w:p>
        </w:tc>
      </w:tr>
    </w:tbl>
    <w:p w14:paraId="2FD2B97E" w14:textId="77777777" w:rsidR="00F94473" w:rsidRDefault="00F94473">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B6C" w14:textId="48819F8D"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B6D" w14:textId="77777777" w:rsidR="00C20A60" w:rsidRDefault="00970BF9" w:rsidP="00A57425">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Kalcio, kalcio oksido ir kalcio hidroksido fizikinių savybių palyginimas</w:t>
      </w:r>
    </w:p>
    <w:p w14:paraId="00000B6E" w14:textId="77777777" w:rsidR="00C20A60" w:rsidRDefault="00970BF9" w:rsidP="00A57425">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(Naudojasi šaltiniais)</w:t>
      </w:r>
    </w:p>
    <w:tbl>
      <w:tblPr>
        <w:tblStyle w:val="94"/>
        <w:tblW w:w="5000" w:type="pct"/>
        <w:jc w:val="center"/>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ook w:val="0400" w:firstRow="0" w:lastRow="0" w:firstColumn="0" w:lastColumn="0" w:noHBand="0" w:noVBand="1"/>
      </w:tblPr>
      <w:tblGrid>
        <w:gridCol w:w="2630"/>
        <w:gridCol w:w="2631"/>
        <w:gridCol w:w="2631"/>
        <w:gridCol w:w="2631"/>
      </w:tblGrid>
      <w:tr w:rsidR="00C20A60" w14:paraId="6D34E5A8" w14:textId="77777777" w:rsidTr="008A3C32">
        <w:trPr>
          <w:jc w:val="center"/>
        </w:trPr>
        <w:tc>
          <w:tcPr>
            <w:tcW w:w="1250" w:type="pct"/>
            <w:shd w:val="clear" w:color="auto" w:fill="auto"/>
            <w:tcMar>
              <w:top w:w="45" w:type="dxa"/>
              <w:left w:w="0" w:type="dxa"/>
              <w:bottom w:w="45" w:type="dxa"/>
              <w:right w:w="0" w:type="dxa"/>
            </w:tcMar>
          </w:tcPr>
          <w:p w14:paraId="00000B6F" w14:textId="64EDDB01"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Savybės</w:t>
            </w:r>
          </w:p>
        </w:tc>
        <w:tc>
          <w:tcPr>
            <w:tcW w:w="1250" w:type="pct"/>
            <w:shd w:val="clear" w:color="auto" w:fill="auto"/>
            <w:tcMar>
              <w:top w:w="45" w:type="dxa"/>
              <w:left w:w="0" w:type="dxa"/>
              <w:bottom w:w="45" w:type="dxa"/>
              <w:right w:w="0" w:type="dxa"/>
            </w:tcMar>
          </w:tcPr>
          <w:p w14:paraId="00000B70" w14:textId="13F7AEE6"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Kalcis</w:t>
            </w:r>
          </w:p>
        </w:tc>
        <w:tc>
          <w:tcPr>
            <w:tcW w:w="1250" w:type="pct"/>
            <w:shd w:val="clear" w:color="auto" w:fill="auto"/>
            <w:tcMar>
              <w:top w:w="45" w:type="dxa"/>
              <w:left w:w="0" w:type="dxa"/>
              <w:bottom w:w="45" w:type="dxa"/>
              <w:right w:w="0" w:type="dxa"/>
            </w:tcMar>
          </w:tcPr>
          <w:p w14:paraId="00000B71" w14:textId="1FFD78DC"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Kalcio oksidas</w:t>
            </w:r>
          </w:p>
        </w:tc>
        <w:tc>
          <w:tcPr>
            <w:tcW w:w="1250" w:type="pct"/>
            <w:shd w:val="clear" w:color="auto" w:fill="auto"/>
            <w:tcMar>
              <w:top w:w="45" w:type="dxa"/>
              <w:left w:w="0" w:type="dxa"/>
              <w:bottom w:w="45" w:type="dxa"/>
              <w:right w:w="0" w:type="dxa"/>
            </w:tcMar>
          </w:tcPr>
          <w:p w14:paraId="00000B73" w14:textId="5A125874"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Kalcio hidroksidas</w:t>
            </w:r>
          </w:p>
        </w:tc>
      </w:tr>
      <w:tr w:rsidR="00C20A60" w14:paraId="215B5445" w14:textId="77777777" w:rsidTr="008A3C32">
        <w:trPr>
          <w:jc w:val="center"/>
        </w:trPr>
        <w:tc>
          <w:tcPr>
            <w:tcW w:w="1250" w:type="pct"/>
            <w:shd w:val="clear" w:color="auto" w:fill="auto"/>
            <w:tcMar>
              <w:top w:w="45" w:type="dxa"/>
              <w:left w:w="0" w:type="dxa"/>
              <w:bottom w:w="45" w:type="dxa"/>
              <w:right w:w="0" w:type="dxa"/>
            </w:tcMar>
          </w:tcPr>
          <w:p w14:paraId="00000B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Spalva </w:t>
            </w:r>
          </w:p>
        </w:tc>
        <w:tc>
          <w:tcPr>
            <w:tcW w:w="1250" w:type="pct"/>
            <w:shd w:val="clear" w:color="auto" w:fill="auto"/>
            <w:tcMar>
              <w:top w:w="45" w:type="dxa"/>
              <w:left w:w="0" w:type="dxa"/>
              <w:bottom w:w="45" w:type="dxa"/>
              <w:right w:w="0" w:type="dxa"/>
            </w:tcMar>
          </w:tcPr>
          <w:p w14:paraId="00000B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7BCA6D2" w14:textId="77777777" w:rsidTr="008A3C32">
        <w:trPr>
          <w:jc w:val="center"/>
        </w:trPr>
        <w:tc>
          <w:tcPr>
            <w:tcW w:w="1250" w:type="pct"/>
            <w:shd w:val="clear" w:color="auto" w:fill="auto"/>
            <w:tcMar>
              <w:top w:w="45" w:type="dxa"/>
              <w:left w:w="0" w:type="dxa"/>
              <w:bottom w:w="45" w:type="dxa"/>
              <w:right w:w="0" w:type="dxa"/>
            </w:tcMar>
          </w:tcPr>
          <w:p w14:paraId="00000B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Kalumas </w:t>
            </w:r>
          </w:p>
        </w:tc>
        <w:tc>
          <w:tcPr>
            <w:tcW w:w="1250" w:type="pct"/>
            <w:shd w:val="clear" w:color="auto" w:fill="auto"/>
            <w:tcMar>
              <w:top w:w="45" w:type="dxa"/>
              <w:left w:w="0" w:type="dxa"/>
              <w:bottom w:w="45" w:type="dxa"/>
              <w:right w:w="0" w:type="dxa"/>
            </w:tcMar>
          </w:tcPr>
          <w:p w14:paraId="00000B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2B589245" w14:textId="77777777" w:rsidTr="008A3C32">
        <w:trPr>
          <w:jc w:val="center"/>
        </w:trPr>
        <w:tc>
          <w:tcPr>
            <w:tcW w:w="1250" w:type="pct"/>
            <w:shd w:val="clear" w:color="auto" w:fill="auto"/>
            <w:tcMar>
              <w:top w:w="45" w:type="dxa"/>
              <w:left w:w="0" w:type="dxa"/>
              <w:bottom w:w="45" w:type="dxa"/>
              <w:right w:w="0" w:type="dxa"/>
            </w:tcMar>
          </w:tcPr>
          <w:p w14:paraId="00000B7D" w14:textId="7188C0B4"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Elektros srovės</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laidumas </w:t>
            </w:r>
          </w:p>
        </w:tc>
        <w:tc>
          <w:tcPr>
            <w:tcW w:w="1250" w:type="pct"/>
            <w:shd w:val="clear" w:color="auto" w:fill="auto"/>
            <w:tcMar>
              <w:top w:w="45" w:type="dxa"/>
              <w:left w:w="0" w:type="dxa"/>
              <w:bottom w:w="45" w:type="dxa"/>
              <w:right w:w="0" w:type="dxa"/>
            </w:tcMar>
          </w:tcPr>
          <w:p w14:paraId="00000B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7FF01B95" w14:textId="77777777" w:rsidTr="008A3C32">
        <w:trPr>
          <w:jc w:val="center"/>
        </w:trPr>
        <w:tc>
          <w:tcPr>
            <w:tcW w:w="1250" w:type="pct"/>
            <w:shd w:val="clear" w:color="auto" w:fill="auto"/>
            <w:tcMar>
              <w:top w:w="45" w:type="dxa"/>
              <w:left w:w="0" w:type="dxa"/>
              <w:bottom w:w="45" w:type="dxa"/>
              <w:right w:w="0" w:type="dxa"/>
            </w:tcMar>
          </w:tcPr>
          <w:p w14:paraId="00000B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Tankis </w:t>
            </w:r>
          </w:p>
        </w:tc>
        <w:tc>
          <w:tcPr>
            <w:tcW w:w="1250" w:type="pct"/>
            <w:shd w:val="clear" w:color="auto" w:fill="auto"/>
            <w:tcMar>
              <w:top w:w="45" w:type="dxa"/>
              <w:left w:w="0" w:type="dxa"/>
              <w:bottom w:w="45" w:type="dxa"/>
              <w:right w:w="0" w:type="dxa"/>
            </w:tcMar>
          </w:tcPr>
          <w:p w14:paraId="00000B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395F1E03" w14:textId="77777777" w:rsidTr="008A3C32">
        <w:trPr>
          <w:jc w:val="center"/>
        </w:trPr>
        <w:tc>
          <w:tcPr>
            <w:tcW w:w="1250" w:type="pct"/>
            <w:shd w:val="clear" w:color="auto" w:fill="auto"/>
            <w:tcMar>
              <w:top w:w="45" w:type="dxa"/>
              <w:left w:w="0" w:type="dxa"/>
              <w:bottom w:w="45" w:type="dxa"/>
              <w:right w:w="0" w:type="dxa"/>
            </w:tcMar>
          </w:tcPr>
          <w:p w14:paraId="00000B86" w14:textId="4092DB6A"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Tirpumas</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vandenyje </w:t>
            </w:r>
          </w:p>
        </w:tc>
        <w:tc>
          <w:tcPr>
            <w:tcW w:w="1250" w:type="pct"/>
            <w:shd w:val="clear" w:color="auto" w:fill="auto"/>
            <w:tcMar>
              <w:top w:w="45" w:type="dxa"/>
              <w:left w:w="0" w:type="dxa"/>
              <w:bottom w:w="45" w:type="dxa"/>
              <w:right w:w="0" w:type="dxa"/>
            </w:tcMar>
          </w:tcPr>
          <w:p w14:paraId="00000B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110F2EBC" w14:textId="77777777" w:rsidTr="008A3C32">
        <w:trPr>
          <w:jc w:val="center"/>
        </w:trPr>
        <w:tc>
          <w:tcPr>
            <w:tcW w:w="1250" w:type="pct"/>
            <w:shd w:val="clear" w:color="auto" w:fill="auto"/>
            <w:tcMar>
              <w:top w:w="45" w:type="dxa"/>
              <w:left w:w="0" w:type="dxa"/>
              <w:bottom w:w="45" w:type="dxa"/>
              <w:right w:w="0" w:type="dxa"/>
            </w:tcMar>
          </w:tcPr>
          <w:p w14:paraId="00000B8B" w14:textId="3E66705F"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Lydymosi</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temperatūra </w:t>
            </w:r>
          </w:p>
        </w:tc>
        <w:tc>
          <w:tcPr>
            <w:tcW w:w="1250" w:type="pct"/>
            <w:shd w:val="clear" w:color="auto" w:fill="auto"/>
            <w:tcMar>
              <w:top w:w="45" w:type="dxa"/>
              <w:left w:w="0" w:type="dxa"/>
              <w:bottom w:w="45" w:type="dxa"/>
              <w:right w:w="0" w:type="dxa"/>
            </w:tcMar>
          </w:tcPr>
          <w:p w14:paraId="00000B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0E80AD61" w14:textId="77777777" w:rsidTr="008A3C32">
        <w:trPr>
          <w:jc w:val="center"/>
        </w:trPr>
        <w:tc>
          <w:tcPr>
            <w:tcW w:w="1250" w:type="pct"/>
            <w:shd w:val="clear" w:color="auto" w:fill="auto"/>
            <w:tcMar>
              <w:top w:w="45" w:type="dxa"/>
              <w:left w:w="0" w:type="dxa"/>
              <w:bottom w:w="45" w:type="dxa"/>
              <w:right w:w="0" w:type="dxa"/>
            </w:tcMar>
          </w:tcPr>
          <w:p w14:paraId="00000B90" w14:textId="296A0FD3"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Agregatinė</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būsena </w:t>
            </w:r>
          </w:p>
        </w:tc>
        <w:tc>
          <w:tcPr>
            <w:tcW w:w="1250" w:type="pct"/>
            <w:shd w:val="clear" w:color="auto" w:fill="auto"/>
            <w:tcMar>
              <w:top w:w="45" w:type="dxa"/>
              <w:left w:w="0" w:type="dxa"/>
              <w:bottom w:w="45" w:type="dxa"/>
              <w:right w:w="0" w:type="dxa"/>
            </w:tcMar>
          </w:tcPr>
          <w:p w14:paraId="00000B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9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shd w:val="clear" w:color="auto" w:fill="auto"/>
            <w:tcMar>
              <w:top w:w="45" w:type="dxa"/>
              <w:left w:w="0" w:type="dxa"/>
              <w:bottom w:w="45" w:type="dxa"/>
              <w:right w:w="0" w:type="dxa"/>
            </w:tcMar>
          </w:tcPr>
          <w:p w14:paraId="00000B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bl>
    <w:p w14:paraId="00000B94"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p>
    <w:p w14:paraId="00000B95"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2 priedas</w:t>
      </w:r>
    </w:p>
    <w:p w14:paraId="00000B96" w14:textId="77777777" w:rsidR="00C20A60" w:rsidRDefault="00970BF9" w:rsidP="00571FF1">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B97" w14:textId="77777777" w:rsidR="00C20A60" w:rsidRDefault="00970BF9" w:rsidP="00571FF1">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Kalcio hidro</w:t>
      </w:r>
      <w:r>
        <w:rPr>
          <w:rFonts w:ascii="Times New Roman" w:eastAsia="Times New Roman" w:hAnsi="Times New Roman" w:cs="Times New Roman"/>
          <w:b/>
          <w:sz w:val="24"/>
          <w:szCs w:val="24"/>
        </w:rPr>
        <w:t xml:space="preserve">ksido tirpalų gavimas </w:t>
      </w:r>
      <w:r w:rsidRPr="00571FF1">
        <w:rPr>
          <w:rFonts w:ascii="Times New Roman" w:eastAsia="Times New Roman" w:hAnsi="Times New Roman" w:cs="Times New Roman"/>
          <w:b/>
          <w:iCs/>
          <w:sz w:val="24"/>
          <w:szCs w:val="24"/>
        </w:rPr>
        <w:t>iš kalcio ir kalcio oksido</w:t>
      </w:r>
    </w:p>
    <w:p w14:paraId="00000B98"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r>
        <w:rPr>
          <w:rFonts w:ascii="Times New Roman" w:eastAsia="Times New Roman" w:hAnsi="Times New Roman" w:cs="Times New Roman"/>
          <w:color w:val="000000"/>
          <w:sz w:val="24"/>
          <w:szCs w:val="24"/>
        </w:rPr>
        <w:t xml:space="preserve">  </w:t>
      </w:r>
    </w:p>
    <w:p w14:paraId="00000B99"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 </w:t>
      </w:r>
      <w:r>
        <w:rPr>
          <w:rFonts w:ascii="Times New Roman" w:eastAsia="Times New Roman" w:hAnsi="Times New Roman" w:cs="Times New Roman"/>
          <w:color w:val="000000"/>
          <w:sz w:val="24"/>
          <w:szCs w:val="24"/>
        </w:rPr>
        <w:t xml:space="preserve"> </w:t>
      </w:r>
    </w:p>
    <w:p w14:paraId="00000B9A"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3. Tyrimo priemonės</w:t>
      </w:r>
      <w:r>
        <w:rPr>
          <w:rFonts w:ascii="Times New Roman" w:eastAsia="Times New Roman" w:hAnsi="Times New Roman" w:cs="Times New Roman"/>
          <w:color w:val="000000"/>
          <w:sz w:val="24"/>
          <w:szCs w:val="24"/>
        </w:rPr>
        <w:t xml:space="preserve">  </w:t>
      </w:r>
    </w:p>
    <w:p w14:paraId="00000B9B"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r>
        <w:rPr>
          <w:rFonts w:ascii="Times New Roman" w:eastAsia="Times New Roman" w:hAnsi="Times New Roman" w:cs="Times New Roman"/>
          <w:color w:val="000000"/>
          <w:sz w:val="24"/>
          <w:szCs w:val="24"/>
        </w:rPr>
        <w:t xml:space="preserve"> </w:t>
      </w:r>
    </w:p>
    <w:p w14:paraId="00000B9D" w14:textId="77777777" w:rsidR="00C20A60" w:rsidRDefault="00970BF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Lentelė.</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Kalcio hidroksido gavimo dviem skirtingais būdais palyginimas</w:t>
      </w:r>
    </w:p>
    <w:tbl>
      <w:tblPr>
        <w:tblStyle w:val="9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7"/>
        <w:gridCol w:w="3507"/>
        <w:gridCol w:w="3509"/>
      </w:tblGrid>
      <w:tr w:rsidR="00C20A60" w14:paraId="798815DC" w14:textId="77777777" w:rsidTr="008A3C32">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9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Požymiai</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9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kalciu</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kalcio oksidu</w:t>
            </w:r>
          </w:p>
        </w:tc>
      </w:tr>
      <w:tr w:rsidR="00C20A60" w14:paraId="74BB9EE4" w14:textId="77777777" w:rsidTr="008A3C32">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Reagentų masės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CCB8856" w14:textId="77777777" w:rsidTr="008A3C32">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Parašykite išorinius vykstančios reakcijos požymius.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73A40A9" w14:textId="77777777" w:rsidTr="008A3C32">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Cheminį kitimą aprašanti lygtis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0CF38B5" w14:textId="77777777" w:rsidTr="008A3C32">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Tirpalų pH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A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BAE"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Duomenų analizė. </w:t>
      </w:r>
      <w:r>
        <w:rPr>
          <w:rFonts w:ascii="Times New Roman" w:eastAsia="Times New Roman" w:hAnsi="Times New Roman" w:cs="Times New Roman"/>
          <w:color w:val="000000"/>
          <w:sz w:val="24"/>
          <w:szCs w:val="24"/>
        </w:rPr>
        <w:t>Remdamiesi tyrimo duomenimis atsakykite į klausimus.</w:t>
      </w:r>
    </w:p>
    <w:p w14:paraId="00000BAF"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Kokie požymiai įrodo, kad kalcis reaguoja su vandeniu? </w:t>
      </w:r>
    </w:p>
    <w:p w14:paraId="00000BB0"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Kokie požymiai įrodo, kad kalcio oksidas reaguoja su vandeniu?  </w:t>
      </w:r>
    </w:p>
    <w:p w14:paraId="00000BB1"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 Koks išorinis požymis padeda atskirti: kur metalas reaguoja su vandeniu, o kur reaguoja metalo junginys su vandeniu?</w:t>
      </w:r>
    </w:p>
    <w:p w14:paraId="00000BB2"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 </w:t>
      </w:r>
    </w:p>
    <w:p w14:paraId="00000BB4"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pavyzdys</w:t>
      </w:r>
    </w:p>
    <w:p w14:paraId="00000BB6" w14:textId="77777777" w:rsidR="00C20A60" w:rsidRDefault="00970BF9" w:rsidP="00662BE9">
      <w:pPr>
        <w:spacing w:after="0"/>
        <w:jc w:val="both"/>
        <w:rPr>
          <w:rFonts w:ascii="Times New Roman" w:eastAsia="Times New Roman" w:hAnsi="Times New Roman" w:cs="Times New Roman"/>
          <w:sz w:val="24"/>
          <w:szCs w:val="24"/>
        </w:rPr>
      </w:pPr>
      <w:r w:rsidRPr="008A3C32">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Rūgštys</w:t>
      </w:r>
    </w:p>
    <w:p w14:paraId="00000BB7"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b/>
          <w:sz w:val="24"/>
          <w:szCs w:val="24"/>
        </w:rPr>
      </w:pPr>
      <w:r w:rsidRPr="008A3C32">
        <w:rPr>
          <w:rFonts w:ascii="Times New Roman" w:eastAsia="Times New Roman" w:hAnsi="Times New Roman" w:cs="Times New Roman"/>
          <w:bCs/>
          <w:sz w:val="24"/>
          <w:szCs w:val="24"/>
        </w:rPr>
        <w:t>T</w:t>
      </w:r>
      <w:r w:rsidRPr="008A3C32">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Ar visi metalai vienodai reaguoja su rūgščių tirpalais</w:t>
      </w:r>
      <w:r>
        <w:rPr>
          <w:rFonts w:ascii="Times New Roman" w:eastAsia="Times New Roman" w:hAnsi="Times New Roman" w:cs="Times New Roman"/>
          <w:b/>
          <w:smallCaps/>
          <w:color w:val="000000"/>
          <w:sz w:val="24"/>
          <w:szCs w:val="24"/>
        </w:rPr>
        <w:t>?</w:t>
      </w:r>
    </w:p>
    <w:tbl>
      <w:tblPr>
        <w:tblStyle w:val="9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rsidRPr="00662BE9" w14:paraId="08BF6321"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9"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A"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Išnagrinėjus magnio (Mg), geležies (Fe) ir vario (Cu) sąveiką su druskos rūgšties tirpalu išsiaiškina, kad skiriasi metalų cheminis aktyvumas ir mokosi naudotis elektrochemine metalų įtampos eile.  </w:t>
            </w:r>
          </w:p>
          <w:p w14:paraId="00000BBB"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Remiantis elektrochemine metalų įtampų eile mokomasi pasirinkti tinkamą metalą ir tirti jo sąveiką su praskiestomis rūgštimis (HCl &lt;...&gt;). Mokomasi užrašyti ir išlyginti bendrąsias, nesutrumpintąsias ir sutrumpintąsias jonines praskiestų rūgščių (HCl &lt;...&gt;) tirpalų sąveikos su metalais (&lt;...&gt; Fe) &lt;...&gt; reakcijų lygtis. </w:t>
            </w:r>
          </w:p>
        </w:tc>
      </w:tr>
      <w:tr w:rsidR="00C20A60" w:rsidRPr="00662BE9" w14:paraId="314AA7A1"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C"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D"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Metalų cheminis aktyvumas, pavadavimo reakcijos, vienodos sąlygos. </w:t>
            </w:r>
          </w:p>
        </w:tc>
      </w:tr>
      <w:tr w:rsidR="00C20A60" w:rsidRPr="00662BE9" w14:paraId="180D9FA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E"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BF"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Įvardija, kokios fizikinės savybės būdingos metalams, kaip apibūdinti reakcijos vyksmo sąlygas? </w:t>
            </w:r>
          </w:p>
          <w:p w14:paraId="00000BC0"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Palygina  metalų: magnio, geležies ir vario atomų sandaros panašumus ir skirtumus; jų aktyvumą.  </w:t>
            </w:r>
          </w:p>
          <w:p w14:paraId="00000BC1"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Pavaizduoja geležies (magnio, vario), atomo virtimo geležies (magnio, vario)  jonų schemą. </w:t>
            </w:r>
          </w:p>
          <w:p w14:paraId="00000BC2"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Pavaizduoja druskos rūgšties tirpale esančias daleles. </w:t>
            </w:r>
          </w:p>
          <w:p w14:paraId="00000BC3"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Prognozuoja tarp kurių dalelių vyks reakcijos. </w:t>
            </w:r>
          </w:p>
          <w:p w14:paraId="00000BC4"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Formuluoja eksperimento hipotezę, atlieka tyrimą, formuluoja išvadas, bendradarbiauja komandoje.   </w:t>
            </w:r>
          </w:p>
        </w:tc>
      </w:tr>
      <w:tr w:rsidR="00C20A60" w:rsidRPr="00662BE9" w14:paraId="5DB1E304"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5"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6"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Pažinimo – taiko turimas žinias ir supratimą naujame kontekste, aiškinasi naujas sąvokas ir reiškinius,  </w:t>
            </w:r>
          </w:p>
          <w:p w14:paraId="00000BC7"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Socialinė, emocinė ir sveikos gyvensenos – bendradarbiauja su kitais mokiniais, dalinasi informacija ir padeda jiems. </w:t>
            </w:r>
          </w:p>
          <w:p w14:paraId="00000BC8"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Komunikavimo – tinkamai vartoja gamtamokslines sąvokas, tikslingai naudoja skaitmenines technologijas. </w:t>
            </w:r>
          </w:p>
          <w:p w14:paraId="00000BC9"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lastRenderedPageBreak/>
              <w:t xml:space="preserve">Kūrybiškumo – tyrinėja, vertina, reflektuoja. </w:t>
            </w:r>
          </w:p>
        </w:tc>
      </w:tr>
      <w:tr w:rsidR="00C20A60" w:rsidRPr="00662BE9" w14:paraId="0C5EF024"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A"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lastRenderedPageBreak/>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B"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1 pamoka  </w:t>
            </w:r>
          </w:p>
        </w:tc>
      </w:tr>
      <w:tr w:rsidR="00C20A60" w:rsidRPr="00662BE9" w14:paraId="312F46D5"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C"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D"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Tyrimas, duomenų rinkimas, analizavimas, išvados formulavimas.   </w:t>
            </w:r>
          </w:p>
        </w:tc>
      </w:tr>
      <w:tr w:rsidR="00C20A60" w:rsidRPr="00662BE9" w14:paraId="7DBD243B"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E"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CF"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Druskos rūgšties tirpalas, vienodos formos magnio, geležies ir vario mėginiai, mėgintuvėlių stovelis, mėgintuvėliai. </w:t>
            </w:r>
          </w:p>
        </w:tc>
      </w:tr>
      <w:tr w:rsidR="00C20A60" w:rsidRPr="00662BE9" w14:paraId="5C23D6E1"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D0"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Tikrovės kontekstas </w:t>
            </w:r>
          </w:p>
          <w:p w14:paraId="00000BD1"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(Įvadinė situacija, </w:t>
            </w:r>
          </w:p>
          <w:p w14:paraId="00000BD2"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D3"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Žinome, kad metalai yra skirtingi, jie skiriasi ne tik savo išvaizda, bet ir savybėmis (fizikinėmis ir cheminėmis). Tas savybes svarbu pažinti, kad tinkamai pasirinktumėme ir naudotumėmės metaliniais gaminiais. Pvz. nelabai rekomenduojama laikyti obuolių sultis metaliniuose induose, o jei tai daroma, tai reikia pasirinkti tokį indą, kad nepakenktumėme nei indui, nei savo sveikatai.  </w:t>
            </w:r>
          </w:p>
        </w:tc>
      </w:tr>
      <w:tr w:rsidR="00C20A60" w:rsidRPr="00662BE9" w14:paraId="65F761DC"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D4"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D5" w14:textId="77777777" w:rsidR="00C20A60" w:rsidRPr="00662BE9" w:rsidRDefault="00970BF9" w:rsidP="00B87A64">
            <w:pPr>
              <w:pStyle w:val="ListParagraph"/>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Sužinoma, kokias žinias mokiniai turi pamokos pradžioje. Pateikiamas įsivertinimo lapelis (1 priedas). </w:t>
            </w:r>
          </w:p>
          <w:p w14:paraId="00000BD6" w14:textId="77777777" w:rsidR="00C20A60" w:rsidRPr="00662BE9" w:rsidRDefault="00970BF9" w:rsidP="00B87A64">
            <w:pPr>
              <w:pStyle w:val="ListParagraph"/>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Iškeliama hipotezė. Surenkami ir apibendrinami duomenys apie magnį, geležį ir varį: fizikinės savybės, atomo sandara, užpildoma lentelė (2 priedas). </w:t>
            </w:r>
          </w:p>
          <w:p w14:paraId="00000BD7" w14:textId="77777777" w:rsidR="00C20A60" w:rsidRPr="00662BE9" w:rsidRDefault="00970BF9" w:rsidP="00B87A64">
            <w:pPr>
              <w:pStyle w:val="ListParagraph"/>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Atliekamas eksperimentas: magnio, geležies ir vario sąveika su druskos rūgšties tirpalu, stebimi išoriniai vykstančių reakcijų požymiai. Suformuluojama išvada (3 priedas). </w:t>
            </w:r>
          </w:p>
          <w:p w14:paraId="00000BD8" w14:textId="77777777" w:rsidR="00C20A60" w:rsidRPr="00662BE9" w:rsidRDefault="00970BF9" w:rsidP="00B87A64">
            <w:pPr>
              <w:pStyle w:val="ListParagraph"/>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Užpildomas įsivertinimo lapelis (1 priedas). </w:t>
            </w:r>
          </w:p>
        </w:tc>
      </w:tr>
      <w:tr w:rsidR="00C20A60" w:rsidRPr="00662BE9" w14:paraId="5E7212E1"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D9"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Refleksija</w:t>
            </w:r>
            <w:r w:rsidRPr="00662BE9">
              <w:rPr>
                <w:rFonts w:ascii="Times New Roman" w:eastAsia="Times New Roman" w:hAnsi="Times New Roman" w:cs="Times New Roman"/>
                <w:color w:val="FF0000"/>
                <w:sz w:val="24"/>
                <w:szCs w:val="24"/>
              </w:rPr>
              <w:t xml:space="preserve">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DA"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Slenkstinis(1)</w:t>
            </w:r>
          </w:p>
          <w:p w14:paraId="00000BDB"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Prisimindamas tirtų metalų savybes, išdėstyk juos pagal jų sąveikos su rūgšties tirpalu rezultatus nuo aktyviausio iki mažiausiai aktyvaus. Palygink savo darbo rezultatą su metalų aktyvumo eile.  </w:t>
            </w:r>
          </w:p>
          <w:p w14:paraId="00000BDC"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Patenkinamas (2)</w:t>
            </w:r>
          </w:p>
          <w:p w14:paraId="00000BDD"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Remdamasis atlikto tyrimo rezultatais išdėstyk tirtus metalus pagal jų aktyvumą. Išanalizavęs metalų aktyvumo eilę, įrašyk tarp savo tirtų metalų cinką (neatliekant bandymo) ir paaiškink jo pasirinkimo vietą. </w:t>
            </w:r>
          </w:p>
          <w:p w14:paraId="00000BDE"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Pagrindinis (3)</w:t>
            </w:r>
          </w:p>
          <w:p w14:paraId="00000BDF"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Remdamasis atlikto tyrimo rezultatais išdėstyk tirtus metalus pagal jų aktyvumą. Remiantis metalų aktyvumo eile, suprognozuok trijų  atsitiktinai pasirinktų metalų vietą sudaromoje eilėje. Kodėl sultys dažniausiai parduodamos stiklinėje, o ne metalinėje taroje? </w:t>
            </w:r>
          </w:p>
          <w:p w14:paraId="00000BE0"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Aukštesnysis (4)</w:t>
            </w:r>
          </w:p>
          <w:p w14:paraId="00000BE1"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Paaiškink, kodėl nėra gerai laikyti rūgštinius tirpalus aliuminio skardinėse? Iš kokio metalo pagamintame ąsotyje geriausiai laikyti obuolių sultis? Kodėl? Atsakymus argumentuok, remdamasis metalų aktyvumo eile.  </w:t>
            </w:r>
          </w:p>
        </w:tc>
      </w:tr>
      <w:tr w:rsidR="00C20A60" w:rsidRPr="00662BE9" w14:paraId="594B396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E2"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E3"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Tiriamoji veikla: Įvairių aplinkos faktorių (temperatūros, rūgšties koncentracijos, metalo susmulkinimo) įtaka pasirinkto metalo reakcijai su rūgšties tirpalu. </w:t>
            </w:r>
          </w:p>
        </w:tc>
      </w:tr>
      <w:tr w:rsidR="00C20A60" w:rsidRPr="00662BE9" w14:paraId="35E5DAF7"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E4"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Pagrindinė informacija ir </w:t>
            </w:r>
          </w:p>
          <w:p w14:paraId="00000BE5"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E6"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Laikytis darbo saugos taisyklių dirbant su druskos rūgštimi. </w:t>
            </w:r>
          </w:p>
          <w:p w14:paraId="00000BE7"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   </w:t>
            </w:r>
          </w:p>
        </w:tc>
      </w:tr>
    </w:tbl>
    <w:p w14:paraId="00000BE8" w14:textId="77777777" w:rsidR="00C20A60" w:rsidRPr="00662BE9"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sidRPr="00662BE9">
        <w:rPr>
          <w:rFonts w:ascii="Times New Roman" w:eastAsia="Times New Roman" w:hAnsi="Times New Roman" w:cs="Times New Roman"/>
          <w:color w:val="000000"/>
          <w:sz w:val="24"/>
          <w:szCs w:val="24"/>
        </w:rPr>
        <w:t>1 priedas</w:t>
      </w:r>
      <w:r w:rsidRPr="00662BE9">
        <w:rPr>
          <w:rFonts w:ascii="Times New Roman" w:eastAsia="Times New Roman" w:hAnsi="Times New Roman" w:cs="Times New Roman"/>
          <w:b/>
          <w:smallCaps/>
          <w:color w:val="000000"/>
          <w:sz w:val="24"/>
          <w:szCs w:val="24"/>
        </w:rPr>
        <w:t> </w:t>
      </w:r>
    </w:p>
    <w:p w14:paraId="1243884E"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3961A0F"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1CF853F"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BE9" w14:textId="7E2B6506"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BE9">
        <w:rPr>
          <w:rFonts w:ascii="Times New Roman" w:eastAsia="Times New Roman" w:hAnsi="Times New Roman" w:cs="Times New Roman"/>
          <w:b/>
          <w:color w:val="000000"/>
          <w:sz w:val="24"/>
          <w:szCs w:val="24"/>
        </w:rPr>
        <w:lastRenderedPageBreak/>
        <w:t>Įsivertinimo</w:t>
      </w:r>
      <w:r>
        <w:rPr>
          <w:rFonts w:ascii="Times New Roman" w:eastAsia="Times New Roman" w:hAnsi="Times New Roman" w:cs="Times New Roman"/>
          <w:b/>
          <w:color w:val="000000"/>
          <w:sz w:val="24"/>
          <w:szCs w:val="24"/>
        </w:rPr>
        <w:t xml:space="preserve"> lapas</w:t>
      </w:r>
    </w:p>
    <w:p w14:paraId="00000BEA"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91"/>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4E0E188F"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E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E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E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0DD11632"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E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Metalai (atomų sandaros ypatumai)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94D3363"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fizikinės savybės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1B931C9"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Pavadavimo reakcijos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8B7B72D"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neatliekant eksperimento nustatyti kuris metalas: aliuminis ar sidabras sureaguos su druskos rūgšties tirpalu?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BFA"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BFB"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BF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Magnio, geležies ir vario fizikinių savybių palyginimas </w:t>
      </w:r>
    </w:p>
    <w:tbl>
      <w:tblPr>
        <w:tblStyle w:val="90"/>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825"/>
        <w:gridCol w:w="2566"/>
        <w:gridCol w:w="2566"/>
        <w:gridCol w:w="2566"/>
      </w:tblGrid>
      <w:tr w:rsidR="00C20A60" w14:paraId="0AFAF3F2" w14:textId="77777777" w:rsidTr="00D1707A">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Savybės</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B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Magnis</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Geležis</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Varis</w:t>
            </w:r>
            <w:r>
              <w:rPr>
                <w:rFonts w:ascii="Times New Roman" w:eastAsia="Times New Roman" w:hAnsi="Times New Roman" w:cs="Times New Roman"/>
                <w:sz w:val="24"/>
                <w:szCs w:val="24"/>
              </w:rPr>
              <w:t xml:space="preserve"> </w:t>
            </w:r>
          </w:p>
        </w:tc>
      </w:tr>
      <w:tr w:rsidR="00C20A60" w14:paraId="586D4009" w14:textId="77777777" w:rsidTr="00D1707A">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Spalva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723E9127" w14:textId="77777777" w:rsidTr="00D1707A">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Kalumas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655376FB" w14:textId="77777777" w:rsidTr="00D1707A">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Elektros srovės laidumas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E087817" w14:textId="77777777" w:rsidTr="00D1707A">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Tankis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35F3DC54" w14:textId="77777777" w:rsidTr="00D1707A">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Tirpumas vandenyje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6758516A" w14:textId="77777777" w:rsidTr="00D1707A">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Lydymosi temperatūra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238339D" w14:textId="77777777" w:rsidTr="00D1707A">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Agregatinė būsena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0120DB4A" w14:textId="77777777" w:rsidTr="00D1707A">
        <w:trPr>
          <w:jc w:val="center"/>
        </w:trPr>
        <w:tc>
          <w:tcPr>
            <w:tcW w:w="134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Atomų sandara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bl>
    <w:p w14:paraId="00000C22"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C23"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priedas</w:t>
      </w:r>
    </w:p>
    <w:p w14:paraId="00000C24"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Tiriamosios veiklos aprašas</w:t>
      </w:r>
    </w:p>
    <w:p w14:paraId="00000C25"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Metalų (Mg, Fe, Cu) </w:t>
      </w:r>
      <w:r>
        <w:rPr>
          <w:rFonts w:ascii="Times New Roman" w:eastAsia="Times New Roman" w:hAnsi="Times New Roman" w:cs="Times New Roman"/>
          <w:b/>
          <w:color w:val="000000"/>
          <w:sz w:val="24"/>
          <w:szCs w:val="24"/>
        </w:rPr>
        <w:t>sąveikos su druskos rūgšties tirpalu požymių lyginimas</w:t>
      </w:r>
    </w:p>
    <w:p w14:paraId="00000C26"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r>
        <w:rPr>
          <w:rFonts w:ascii="Times New Roman" w:eastAsia="Times New Roman" w:hAnsi="Times New Roman" w:cs="Times New Roman"/>
          <w:color w:val="000000"/>
          <w:sz w:val="24"/>
          <w:szCs w:val="24"/>
        </w:rPr>
        <w:t xml:space="preserve">  </w:t>
      </w:r>
    </w:p>
    <w:p w14:paraId="00000C27"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 </w:t>
      </w:r>
      <w:r>
        <w:rPr>
          <w:rFonts w:ascii="Times New Roman" w:eastAsia="Times New Roman" w:hAnsi="Times New Roman" w:cs="Times New Roman"/>
          <w:color w:val="000000"/>
          <w:sz w:val="24"/>
          <w:szCs w:val="24"/>
        </w:rPr>
        <w:t xml:space="preserve"> </w:t>
      </w:r>
    </w:p>
    <w:p w14:paraId="00000C28"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r>
        <w:rPr>
          <w:rFonts w:ascii="Times New Roman" w:eastAsia="Times New Roman" w:hAnsi="Times New Roman" w:cs="Times New Roman"/>
          <w:color w:val="000000"/>
          <w:sz w:val="24"/>
          <w:szCs w:val="24"/>
        </w:rPr>
        <w:t xml:space="preserve">  </w:t>
      </w:r>
    </w:p>
    <w:p w14:paraId="00000C2A" w14:textId="617CC0BB" w:rsidR="00C20A60" w:rsidRDefault="00970BF9" w:rsidP="0087461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r>
        <w:rPr>
          <w:rFonts w:ascii="Times New Roman" w:eastAsia="Times New Roman" w:hAnsi="Times New Roman" w:cs="Times New Roman"/>
          <w:color w:val="000000"/>
          <w:sz w:val="24"/>
          <w:szCs w:val="24"/>
        </w:rPr>
        <w:t xml:space="preserve"> </w:t>
      </w:r>
    </w:p>
    <w:p w14:paraId="00000C2B"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Lentelė. </w:t>
      </w:r>
      <w:r>
        <w:rPr>
          <w:rFonts w:ascii="Times New Roman" w:eastAsia="Times New Roman" w:hAnsi="Times New Roman" w:cs="Times New Roman"/>
          <w:b/>
          <w:color w:val="000000"/>
          <w:sz w:val="24"/>
          <w:szCs w:val="24"/>
          <w:highlight w:val="white"/>
        </w:rPr>
        <w:t>Metalų sąveikos su rūgštimi duomenys</w:t>
      </w:r>
    </w:p>
    <w:tbl>
      <w:tblPr>
        <w:tblStyle w:val="8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648963C6"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Požymiai</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magniu</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2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geležimi</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variu</w:t>
            </w:r>
          </w:p>
        </w:tc>
      </w:tr>
      <w:tr w:rsidR="00C20A60" w14:paraId="05C57E1F"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3" w14:textId="73A61A40" w:rsidR="00C20A60" w:rsidRDefault="00970BF9" w:rsidP="008A3C3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Parašykite išorinius</w:t>
            </w:r>
            <w:r w:rsidR="008A3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vykstančios reakcijos</w:t>
            </w:r>
            <w:r w:rsidR="008A3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842C61"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Cheminį kitimą aprašanti </w:t>
            </w:r>
          </w:p>
          <w:p w14:paraId="00000C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lygtis.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DA732CB"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Reakcijos greitį nurodantis stebėtas požymis.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3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C41"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 </w:t>
      </w:r>
      <w:r>
        <w:rPr>
          <w:rFonts w:ascii="Times New Roman" w:eastAsia="Times New Roman" w:hAnsi="Times New Roman" w:cs="Times New Roman"/>
          <w:color w:val="000000"/>
          <w:sz w:val="24"/>
          <w:szCs w:val="24"/>
        </w:rPr>
        <w:t xml:space="preserve"> </w:t>
      </w:r>
    </w:p>
    <w:p w14:paraId="00000C42"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 </w:t>
      </w:r>
      <w:r>
        <w:rPr>
          <w:rFonts w:ascii="Times New Roman" w:eastAsia="Times New Roman" w:hAnsi="Times New Roman" w:cs="Times New Roman"/>
          <w:color w:val="000000"/>
          <w:sz w:val="24"/>
          <w:szCs w:val="24"/>
        </w:rPr>
        <w:t xml:space="preserve"> </w:t>
      </w:r>
    </w:p>
    <w:p w14:paraId="00000C43" w14:textId="0E08F85B" w:rsidR="00C20A60" w:rsidRDefault="00C20A60"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0000C44"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 pavyzdys</w:t>
      </w:r>
    </w:p>
    <w:p w14:paraId="00000C45" w14:textId="77777777" w:rsidR="00C20A60" w:rsidRDefault="00970BF9" w:rsidP="00662BE9">
      <w:pPr>
        <w:spacing w:after="0"/>
        <w:jc w:val="both"/>
        <w:rPr>
          <w:rFonts w:ascii="Times New Roman" w:eastAsia="Times New Roman" w:hAnsi="Times New Roman" w:cs="Times New Roman"/>
          <w:color w:val="000000"/>
          <w:sz w:val="24"/>
          <w:szCs w:val="24"/>
        </w:rPr>
      </w:pPr>
      <w:r w:rsidRPr="00662BE9">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Neutralizacijos reakcijos tirpaluose</w:t>
      </w:r>
    </w:p>
    <w:p w14:paraId="00000C46"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62BE9">
        <w:rPr>
          <w:rFonts w:ascii="Times New Roman" w:eastAsia="Times New Roman" w:hAnsi="Times New Roman" w:cs="Times New Roman"/>
          <w:bCs/>
          <w:sz w:val="24"/>
          <w:szCs w:val="24"/>
        </w:rPr>
        <w:t>T</w:t>
      </w:r>
      <w:r w:rsidRPr="00662BE9">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Kas yra neutralizacija?</w:t>
      </w:r>
    </w:p>
    <w:tbl>
      <w:tblPr>
        <w:tblStyle w:val="8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7254805E"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9"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Atlikę reakciją tarp šarmo ir rūgšties, peržiūrėję filmuotą medžiagą apie vykusią neutralizacijos reakciją, aiškinasi kas yra neutralizacijos reakcija – padaro išvadą kokios dalelės viena kitą neutralizuoja?  </w:t>
            </w:r>
          </w:p>
          <w:p w14:paraId="00000C4A"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Aiškinamasi neutralizacijos reakcijos esmė. </w:t>
            </w:r>
          </w:p>
        </w:tc>
      </w:tr>
      <w:tr w:rsidR="00C20A60" w14:paraId="2ECD8232"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C"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Rūgštis, bazė, vandenilio jonas, hidroksido jonas, mainų reakcija, neutralizacijos reakcija. </w:t>
            </w:r>
          </w:p>
        </w:tc>
      </w:tr>
      <w:tr w:rsidR="00C20A60" w14:paraId="1D088F4F"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4E"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Įvardija, kas yra rūgštis, bazė, druska, vandenilio jonai, hidroksido jonai.</w:t>
            </w:r>
          </w:p>
          <w:p w14:paraId="00000C4F"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Palygina rūgštinius ir šarminius tirpalus.</w:t>
            </w:r>
          </w:p>
          <w:p w14:paraId="00000C50"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Pavaizduoja daleles rūgštiniuose ir šarminiuose tirpaluose ir tirpaluose gautuose juos</w:t>
            </w:r>
            <w:r w:rsidRPr="00BD366C">
              <w:rPr>
                <w:rFonts w:ascii="Times New Roman" w:eastAsia="Times New Roman" w:hAnsi="Times New Roman" w:cs="Times New Roman"/>
                <w:iCs/>
                <w:color w:val="00B050"/>
                <w:sz w:val="24"/>
                <w:szCs w:val="24"/>
              </w:rPr>
              <w:t xml:space="preserve"> </w:t>
            </w:r>
            <w:r w:rsidRPr="00BD366C">
              <w:rPr>
                <w:rFonts w:ascii="Times New Roman" w:eastAsia="Times New Roman" w:hAnsi="Times New Roman" w:cs="Times New Roman"/>
                <w:iCs/>
                <w:sz w:val="24"/>
                <w:szCs w:val="24"/>
              </w:rPr>
              <w:t>sumaišius.</w:t>
            </w:r>
          </w:p>
          <w:p w14:paraId="00000C51"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Palygina bazių, rūgščių ir neutralių tirpalų sudėtį.</w:t>
            </w:r>
          </w:p>
          <w:p w14:paraId="00000C52"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Paaiškina neutralizacijos proceso esmę. </w:t>
            </w:r>
          </w:p>
        </w:tc>
      </w:tr>
      <w:tr w:rsidR="00C20A60" w14:paraId="6C6E86B0"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4"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Pažinimo – taiko turimas žinias ir supratimą naujame kontekste, aiškinasi naujas sąvokas ir reiškinius.</w:t>
            </w:r>
          </w:p>
          <w:p w14:paraId="00000C55"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Socialinė, emocinė ir sveikos gyvensenos – bendradarbiauja su kitais mokiniais, dalinasi informacija ir padeda jiems.</w:t>
            </w:r>
          </w:p>
          <w:p w14:paraId="00000C56"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Komunikavimo – tinkamai vartoja gamtamokslines sąvokas, tikslingai naudoja skaitmenines technologijas.</w:t>
            </w:r>
          </w:p>
          <w:p w14:paraId="00000C57"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Kūrybiškumo – tyrinėja, vertina, reflektuoja.</w:t>
            </w:r>
          </w:p>
        </w:tc>
      </w:tr>
      <w:tr w:rsidR="00C20A60" w14:paraId="67320898"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9"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1 pamoka  </w:t>
            </w:r>
          </w:p>
        </w:tc>
      </w:tr>
      <w:tr w:rsidR="00C20A60" w14:paraId="0580966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Laboratorinio darbo atlikimas, filmuotos medžiagos stebėjimas, stebėtų bandymų reakcijos lygčių rašymas, savarankiškas lygčių rašymas. </w:t>
            </w:r>
          </w:p>
        </w:tc>
      </w:tr>
      <w:tr w:rsidR="00C20A60" w14:paraId="31167F1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Natrio šarmo tirpalas, druskos rūgšties tirpalas, indikatoriaus popierėliai.  </w:t>
            </w:r>
          </w:p>
        </w:tc>
      </w:tr>
      <w:tr w:rsidR="00C20A60" w14:paraId="4716DD30"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Dažnai girdima sąvoka: neutralizacija. Kas tai yra? Kas ką neutralizuoja? Kokios dalelės viena kitą neutralizuoja? Lingvistikoje sinonimai vienas kitą neutralizuoja, antonimai – vienas kitą paryškina. Taip pat rūgštys ir bazės viena kitą neutralizuoja. Lietuvių kalbos žodyne rašoma: neutralizacija (lot. neuter-nė vienas iš dviejų), tirpalo rūgštingumo mažinimas bazėmis arba bazingumo (šarmingumo) mažinimas rūgštimis, rūgšties ir bazės reakcija, kuriai vykstant susidaro neutralus produktas – vanduo. Neutralizacija vykdoma chemijos pramonėje pramoninėms atliekoms apdoroti, rūgštims ir bazėms iš nuotekų šalinti, cheminėje analizėje. Kartais neutralizacijos reakcijų prisireikia ir buityje. </w:t>
            </w:r>
          </w:p>
        </w:tc>
      </w:tr>
      <w:tr w:rsidR="00C20A60" w14:paraId="533064FC"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6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61" w14:textId="77777777" w:rsidR="00C20A60" w:rsidRPr="00BD366C" w:rsidRDefault="00970BF9" w:rsidP="00B87A64">
            <w:pPr>
              <w:pStyle w:val="ListParagraph"/>
              <w:numPr>
                <w:ilvl w:val="0"/>
                <w:numId w:val="62"/>
              </w:numPr>
              <w:jc w:val="both"/>
              <w:rPr>
                <w:rFonts w:ascii="Times New Roman" w:eastAsia="Times New Roman" w:hAnsi="Times New Roman" w:cs="Times New Roman"/>
                <w:sz w:val="24"/>
                <w:szCs w:val="24"/>
              </w:rPr>
            </w:pPr>
            <w:r w:rsidRPr="00BD366C">
              <w:rPr>
                <w:rFonts w:ascii="Times New Roman" w:eastAsia="Times New Roman" w:hAnsi="Times New Roman" w:cs="Times New Roman"/>
                <w:sz w:val="24"/>
                <w:szCs w:val="24"/>
              </w:rPr>
              <w:t xml:space="preserve">Atlieka bandymą tarp rūgšties ir šarmo, stebi indikatoriaus spalvos pokyčius. Mokytojas atlieka titravimą. </w:t>
            </w:r>
          </w:p>
          <w:p w14:paraId="00000C62" w14:textId="77777777" w:rsidR="00C20A60" w:rsidRPr="00BD366C" w:rsidRDefault="00970BF9" w:rsidP="00B87A64">
            <w:pPr>
              <w:pStyle w:val="ListParagraph"/>
              <w:numPr>
                <w:ilvl w:val="0"/>
                <w:numId w:val="62"/>
              </w:numPr>
              <w:jc w:val="both"/>
              <w:rPr>
                <w:rFonts w:ascii="Times New Roman" w:eastAsia="Times New Roman" w:hAnsi="Times New Roman" w:cs="Times New Roman"/>
                <w:sz w:val="24"/>
                <w:szCs w:val="24"/>
              </w:rPr>
            </w:pPr>
            <w:r w:rsidRPr="00BD366C">
              <w:rPr>
                <w:rFonts w:ascii="Times New Roman" w:eastAsia="Times New Roman" w:hAnsi="Times New Roman" w:cs="Times New Roman"/>
                <w:sz w:val="24"/>
                <w:szCs w:val="24"/>
              </w:rPr>
              <w:t xml:space="preserve">Filmuotos medžiagos peržiūra, užduodami klausimai </w:t>
            </w:r>
            <w:hyperlink r:id="rId213">
              <w:r w:rsidRPr="00BD366C">
                <w:rPr>
                  <w:rFonts w:ascii="Times New Roman" w:eastAsia="Times New Roman" w:hAnsi="Times New Roman" w:cs="Times New Roman"/>
                  <w:color w:val="0000FF"/>
                  <w:sz w:val="24"/>
                  <w:szCs w:val="24"/>
                  <w:u w:val="single"/>
                </w:rPr>
                <w:t>Neutralizacijos reakcijos | 10 klasė (Chemija)</w:t>
              </w:r>
            </w:hyperlink>
            <w:r w:rsidRPr="00BD366C">
              <w:rPr>
                <w:rFonts w:ascii="Times New Roman" w:eastAsia="Times New Roman" w:hAnsi="Times New Roman" w:cs="Times New Roman"/>
                <w:sz w:val="24"/>
                <w:szCs w:val="24"/>
              </w:rPr>
              <w:t xml:space="preserve"> (latvių kalba</w:t>
            </w:r>
            <w:hyperlink r:id="rId214">
              <w:r w:rsidRPr="00BD366C">
                <w:rPr>
                  <w:rFonts w:ascii="Times New Roman" w:eastAsia="Times New Roman" w:hAnsi="Times New Roman" w:cs="Times New Roman"/>
                  <w:color w:val="0000FF"/>
                  <w:sz w:val="24"/>
                  <w:szCs w:val="24"/>
                  <w:u w:val="single"/>
                </w:rPr>
                <w:t>), https://www.youtube.com/watch?v=RmnT9jwX</w:t>
              </w:r>
            </w:hyperlink>
            <w:r w:rsidRPr="00BD366C">
              <w:rPr>
                <w:rFonts w:ascii="Times New Roman" w:eastAsia="Times New Roman" w:hAnsi="Times New Roman" w:cs="Times New Roman"/>
                <w:sz w:val="24"/>
                <w:szCs w:val="24"/>
              </w:rPr>
              <w:t xml:space="preserve">4gQ (anglų kalba). </w:t>
            </w:r>
          </w:p>
          <w:p w14:paraId="00000C63" w14:textId="77777777" w:rsidR="00C20A60" w:rsidRPr="00BD366C" w:rsidRDefault="00970BF9" w:rsidP="00B87A64">
            <w:pPr>
              <w:pStyle w:val="ListParagraph"/>
              <w:numPr>
                <w:ilvl w:val="0"/>
                <w:numId w:val="62"/>
              </w:numPr>
              <w:pBdr>
                <w:top w:val="nil"/>
                <w:left w:val="nil"/>
                <w:bottom w:val="nil"/>
                <w:right w:val="nil"/>
                <w:between w:val="nil"/>
              </w:pBdr>
              <w:jc w:val="both"/>
              <w:rPr>
                <w:rFonts w:ascii="Times New Roman" w:eastAsia="Times New Roman" w:hAnsi="Times New Roman" w:cs="Times New Roman"/>
                <w:color w:val="000000"/>
                <w:sz w:val="24"/>
                <w:szCs w:val="24"/>
              </w:rPr>
            </w:pPr>
            <w:r w:rsidRPr="00BD366C">
              <w:rPr>
                <w:rFonts w:ascii="Times New Roman" w:eastAsia="Times New Roman" w:hAnsi="Times New Roman" w:cs="Times New Roman"/>
                <w:color w:val="000000"/>
                <w:sz w:val="24"/>
                <w:szCs w:val="24"/>
              </w:rPr>
              <w:t xml:space="preserve">Cheminių reakcijų lygčių rašymas: bendroji → nesutrumpintoji joninė → sutrumpintoji joninė. Įvardinimas dalelių, kurios buvo tirpale, tarp kurių vyko cheminė reakcija.  </w:t>
            </w:r>
          </w:p>
          <w:p w14:paraId="00000C64" w14:textId="77777777" w:rsidR="00C20A60" w:rsidRPr="00BD366C" w:rsidRDefault="00970BF9" w:rsidP="00B87A64">
            <w:pPr>
              <w:pStyle w:val="ListParagraph"/>
              <w:numPr>
                <w:ilvl w:val="0"/>
                <w:numId w:val="62"/>
              </w:numPr>
              <w:jc w:val="both"/>
              <w:rPr>
                <w:rFonts w:ascii="Times New Roman" w:eastAsia="Times New Roman" w:hAnsi="Times New Roman" w:cs="Times New Roman"/>
                <w:sz w:val="24"/>
                <w:szCs w:val="24"/>
              </w:rPr>
            </w:pPr>
            <w:r w:rsidRPr="00BD366C">
              <w:rPr>
                <w:rFonts w:ascii="Times New Roman" w:eastAsia="Times New Roman" w:hAnsi="Times New Roman" w:cs="Times New Roman"/>
                <w:sz w:val="24"/>
                <w:szCs w:val="24"/>
              </w:rPr>
              <w:lastRenderedPageBreak/>
              <w:t xml:space="preserve">Savarankiškas darbas: rašomos neutralizacijos reakcijų lygtys, akcentuojant vandenilio ir hidroksido jonų sąveiką, kaip neutralizacijos esmę. </w:t>
            </w:r>
          </w:p>
        </w:tc>
      </w:tr>
      <w:tr w:rsidR="00C20A60" w14:paraId="42C6DF2B"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 </w:t>
            </w:r>
          </w:p>
          <w:p w14:paraId="00000C6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67"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Slenkstinis (1)</w:t>
            </w:r>
          </w:p>
          <w:p w14:paraId="00000C68"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Įgėlus širšei odos terpė tampa silpnai bazinė, patekus ant odos skruzdžių rūgščiai odos terpė tampa silpnai rūgštinė. Kokiomis buityje naudojamomis priemonėmis neutralizuosite širšės ir skruzdėlės įkandimo vietas?</w:t>
            </w:r>
          </w:p>
          <w:p w14:paraId="00000C69"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Patenkinamas (2)</w:t>
            </w:r>
          </w:p>
          <w:p w14:paraId="00000C6A"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Balinant medžius naudojamas kalcio hidroksidas Ca(OH)</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 Atliekant medžių balinimą reikėtų atsižvelgti į gamtines sąlygas, kad nepakenktume aplinkai. Pasiūlykite kokiomis sąlygomis reikėtų atlikti balinimą, susiekite su aplinkos terpe ir neutralizacijos reakcijomis.</w:t>
            </w:r>
          </w:p>
          <w:p w14:paraId="00000C6B"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Pagrindinis (3)</w:t>
            </w:r>
          </w:p>
          <w:p w14:paraId="00000C6C"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Galvaniniai elementai (1 priedas) naudojami buitinėje technikoje. Elektros energija gaminama vykstant reakcijai:</w:t>
            </w:r>
          </w:p>
          <w:p w14:paraId="00000C6D" w14:textId="7C3068AA"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2Zn + 4MnO</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 xml:space="preserve"> + 4NH</w:t>
            </w:r>
            <w:r w:rsidRPr="00BD366C">
              <w:rPr>
                <w:rFonts w:ascii="Times New Roman" w:eastAsia="Times New Roman" w:hAnsi="Times New Roman" w:cs="Times New Roman"/>
                <w:iCs/>
                <w:sz w:val="24"/>
                <w:szCs w:val="24"/>
                <w:vertAlign w:val="subscript"/>
              </w:rPr>
              <w:t>4</w:t>
            </w:r>
            <w:sdt>
              <w:sdtPr>
                <w:rPr>
                  <w:iCs/>
                </w:rPr>
                <w:tag w:val="goog_rdk_22"/>
                <w:id w:val="87904412"/>
              </w:sdtPr>
              <w:sdtEndPr/>
              <w:sdtContent>
                <w:r w:rsidRPr="00BD366C">
                  <w:rPr>
                    <w:rFonts w:ascii="Cardo" w:eastAsia="Cardo" w:hAnsi="Cardo" w:cs="Cardo"/>
                    <w:iCs/>
                    <w:sz w:val="24"/>
                    <w:szCs w:val="24"/>
                  </w:rPr>
                  <w:t>Cl → ZnCl</w:t>
                </w:r>
              </w:sdtContent>
            </w:sdt>
            <w:r w:rsidRPr="00BD366C">
              <w:rPr>
                <w:rFonts w:ascii="Times New Roman" w:eastAsia="Times New Roman" w:hAnsi="Times New Roman" w:cs="Times New Roman"/>
                <w:iCs/>
                <w:sz w:val="24"/>
                <w:szCs w:val="24"/>
                <w:vertAlign w:val="subscript"/>
              </w:rPr>
              <w:t xml:space="preserve">2 </w:t>
            </w:r>
            <w:r w:rsidRPr="00BD366C">
              <w:rPr>
                <w:rFonts w:ascii="Times New Roman" w:eastAsia="Times New Roman" w:hAnsi="Times New Roman" w:cs="Times New Roman"/>
                <w:iCs/>
                <w:sz w:val="24"/>
                <w:szCs w:val="24"/>
              </w:rPr>
              <w:t>+ [Zn(NH</w:t>
            </w:r>
            <w:r w:rsidRPr="00BD366C">
              <w:rPr>
                <w:rFonts w:ascii="Times New Roman" w:eastAsia="Times New Roman" w:hAnsi="Times New Roman" w:cs="Times New Roman"/>
                <w:iCs/>
                <w:sz w:val="24"/>
                <w:szCs w:val="24"/>
                <w:vertAlign w:val="subscript"/>
              </w:rPr>
              <w:t>3</w:t>
            </w:r>
            <w:r w:rsidRPr="00BD366C">
              <w:rPr>
                <w:rFonts w:ascii="Times New Roman" w:eastAsia="Times New Roman" w:hAnsi="Times New Roman" w:cs="Times New Roman"/>
                <w:iCs/>
                <w:sz w:val="24"/>
                <w:szCs w:val="24"/>
              </w:rPr>
              <w:t>)</w:t>
            </w:r>
            <w:r w:rsidRPr="00BD366C">
              <w:rPr>
                <w:rFonts w:ascii="Times New Roman" w:eastAsia="Times New Roman" w:hAnsi="Times New Roman" w:cs="Times New Roman"/>
                <w:iCs/>
                <w:sz w:val="24"/>
                <w:szCs w:val="24"/>
                <w:vertAlign w:val="subscript"/>
              </w:rPr>
              <w:t>4</w:t>
            </w:r>
            <w:r w:rsidRPr="00BD366C">
              <w:rPr>
                <w:rFonts w:ascii="Times New Roman" w:eastAsia="Times New Roman" w:hAnsi="Times New Roman" w:cs="Times New Roman"/>
                <w:iCs/>
                <w:sz w:val="24"/>
                <w:szCs w:val="24"/>
              </w:rPr>
              <w:t>]Cl</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 xml:space="preserve"> + 4MnO(OH) </w:t>
            </w:r>
          </w:p>
          <w:p w14:paraId="00000C6E"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Aptarkite, kurią iš susidariusių medžiagų reikėtų neutralizuoti. Kokių saugumo priemonių reikėtų laikytis buityje naudojant galvaninius elementus?</w:t>
            </w:r>
          </w:p>
          <w:p w14:paraId="00000C6F"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Aukštesnysis (4)</w:t>
            </w:r>
          </w:p>
          <w:p w14:paraId="00000C70"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Nutekamuosiuose vandenyse randama didelė koncentracija fosfatų, kurie naudojami skalbimo priemonėse. (2 priedas). Fosfatų nusodinimui naudojamo mišinio sudėtis pateikiama (2 lentelėje). Šio proceso apibendrinta reakcija:  </w:t>
            </w:r>
          </w:p>
          <w:p w14:paraId="00000C71" w14:textId="7DDC9773"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Me</w:t>
            </w:r>
            <w:r w:rsidRPr="00BD366C">
              <w:rPr>
                <w:rFonts w:ascii="Times New Roman" w:eastAsia="Times New Roman" w:hAnsi="Times New Roman" w:cs="Times New Roman"/>
                <w:iCs/>
                <w:sz w:val="24"/>
                <w:szCs w:val="24"/>
                <w:vertAlign w:val="superscript"/>
              </w:rPr>
              <w:t>3+</w:t>
            </w:r>
            <w:r w:rsidRPr="00BD366C">
              <w:rPr>
                <w:rFonts w:ascii="Times New Roman" w:eastAsia="Times New Roman" w:hAnsi="Times New Roman" w:cs="Times New Roman"/>
                <w:iCs/>
                <w:sz w:val="24"/>
                <w:szCs w:val="24"/>
              </w:rPr>
              <w:t>(aq) + H</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PO</w:t>
            </w:r>
            <w:r w:rsidRPr="00BD366C">
              <w:rPr>
                <w:rFonts w:ascii="Times New Roman" w:eastAsia="Times New Roman" w:hAnsi="Times New Roman" w:cs="Times New Roman"/>
                <w:iCs/>
                <w:sz w:val="24"/>
                <w:szCs w:val="24"/>
                <w:vertAlign w:val="subscript"/>
              </w:rPr>
              <w:t>4</w:t>
            </w:r>
            <w:r w:rsidRPr="00BD366C">
              <w:rPr>
                <w:rFonts w:ascii="Times New Roman" w:eastAsia="Times New Roman" w:hAnsi="Times New Roman" w:cs="Times New Roman"/>
                <w:iCs/>
                <w:sz w:val="24"/>
                <w:szCs w:val="24"/>
                <w:vertAlign w:val="superscript"/>
              </w:rPr>
              <w:t xml:space="preserve">– </w:t>
            </w:r>
            <w:sdt>
              <w:sdtPr>
                <w:rPr>
                  <w:iCs/>
                </w:rPr>
                <w:tag w:val="goog_rdk_23"/>
                <w:id w:val="-1008128422"/>
              </w:sdtPr>
              <w:sdtEndPr/>
              <w:sdtContent>
                <w:r w:rsidRPr="00BD366C">
                  <w:rPr>
                    <w:rFonts w:ascii="Cardo" w:eastAsia="Cardo" w:hAnsi="Cardo" w:cs="Cardo"/>
                    <w:iCs/>
                    <w:sz w:val="24"/>
                    <w:szCs w:val="24"/>
                  </w:rPr>
                  <w:t>(aq)→ MePO</w:t>
                </w:r>
              </w:sdtContent>
            </w:sdt>
            <w:r w:rsidRPr="00BD366C">
              <w:rPr>
                <w:rFonts w:ascii="Times New Roman" w:eastAsia="Times New Roman" w:hAnsi="Times New Roman" w:cs="Times New Roman"/>
                <w:iCs/>
                <w:sz w:val="24"/>
                <w:szCs w:val="24"/>
                <w:vertAlign w:val="subscript"/>
              </w:rPr>
              <w:t>4</w:t>
            </w:r>
            <w:r w:rsidRPr="00BD366C">
              <w:rPr>
                <w:rFonts w:ascii="Times New Roman" w:eastAsia="Times New Roman" w:hAnsi="Times New Roman" w:cs="Times New Roman"/>
                <w:iCs/>
                <w:sz w:val="24"/>
                <w:szCs w:val="24"/>
              </w:rPr>
              <w:t> (k)</w:t>
            </w:r>
            <w:r w:rsidR="00BD366C">
              <w:rPr>
                <w:rFonts w:ascii="Times New Roman" w:eastAsia="Times New Roman" w:hAnsi="Times New Roman" w:cs="Times New Roman"/>
                <w:iCs/>
                <w:sz w:val="24"/>
                <w:szCs w:val="24"/>
              </w:rPr>
              <w:t xml:space="preserve"> </w:t>
            </w:r>
            <w:r w:rsidRPr="00BD366C">
              <w:rPr>
                <w:rFonts w:ascii="Times New Roman" w:eastAsia="Times New Roman" w:hAnsi="Times New Roman" w:cs="Times New Roman"/>
                <w:iCs/>
                <w:sz w:val="24"/>
                <w:szCs w:val="24"/>
              </w:rPr>
              <w:t>+ 2H</w:t>
            </w:r>
            <w:r w:rsidRPr="00BD366C">
              <w:rPr>
                <w:rFonts w:ascii="Times New Roman" w:eastAsia="Times New Roman" w:hAnsi="Times New Roman" w:cs="Times New Roman"/>
                <w:iCs/>
                <w:sz w:val="24"/>
                <w:szCs w:val="24"/>
                <w:vertAlign w:val="superscript"/>
              </w:rPr>
              <w:t>+</w:t>
            </w:r>
            <w:r w:rsidRPr="00BD366C">
              <w:rPr>
                <w:rFonts w:ascii="Times New Roman" w:eastAsia="Times New Roman" w:hAnsi="Times New Roman" w:cs="Times New Roman"/>
                <w:iCs/>
                <w:sz w:val="24"/>
                <w:szCs w:val="24"/>
              </w:rPr>
              <w:t xml:space="preserve">(aq) </w:t>
            </w:r>
          </w:p>
          <w:p w14:paraId="00000C72"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Priklausomai fosforo ir nusodinimui naudojamo mišinio kiekių santykį gauta terpė gali būti dvejopa. </w:t>
            </w:r>
          </w:p>
          <w:p w14:paraId="00000C73"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Kokias ekologines problemas sukelia šio mišinio naudojimas ir kaip jas galima spręsti?</w:t>
            </w:r>
            <w:r w:rsidRPr="00BD366C">
              <w:rPr>
                <w:rFonts w:ascii="Times New Roman" w:eastAsia="Times New Roman" w:hAnsi="Times New Roman" w:cs="Times New Roman"/>
                <w:iCs/>
                <w:color w:val="FF0000"/>
                <w:sz w:val="24"/>
                <w:szCs w:val="24"/>
              </w:rPr>
              <w:t xml:space="preserve"> </w:t>
            </w:r>
            <w:r w:rsidRPr="00BD366C">
              <w:rPr>
                <w:rFonts w:ascii="Times New Roman" w:eastAsia="Times New Roman" w:hAnsi="Times New Roman" w:cs="Times New Roman"/>
                <w:iCs/>
                <w:sz w:val="24"/>
                <w:szCs w:val="24"/>
              </w:rPr>
              <w:t xml:space="preserve">Argumentuokite reakcijos lygtimi. Remtasi:  </w:t>
            </w:r>
          </w:p>
          <w:p w14:paraId="00000C74" w14:textId="77777777" w:rsidR="00C20A60" w:rsidRPr="00BD366C" w:rsidRDefault="00EF51E2">
            <w:pPr>
              <w:jc w:val="both"/>
              <w:rPr>
                <w:rFonts w:ascii="Times New Roman" w:eastAsia="Times New Roman" w:hAnsi="Times New Roman" w:cs="Times New Roman"/>
                <w:iCs/>
                <w:sz w:val="24"/>
                <w:szCs w:val="24"/>
              </w:rPr>
            </w:pPr>
            <w:hyperlink r:id="rId215">
              <w:r w:rsidR="00970BF9" w:rsidRPr="00BD366C">
                <w:rPr>
                  <w:rFonts w:ascii="Times New Roman" w:eastAsia="Times New Roman" w:hAnsi="Times New Roman" w:cs="Times New Roman"/>
                  <w:iCs/>
                  <w:color w:val="0000FF"/>
                  <w:sz w:val="24"/>
                  <w:szCs w:val="24"/>
                  <w:u w:val="single"/>
                </w:rPr>
                <w:t>https://www.vdu.lt/cris/bitstream/20.500.12259/118659/1/kristina_petrusiene_md.pdf</w:t>
              </w:r>
            </w:hyperlink>
            <w:r w:rsidR="00970BF9" w:rsidRPr="00BD366C">
              <w:rPr>
                <w:rFonts w:ascii="Times New Roman" w:eastAsia="Times New Roman" w:hAnsi="Times New Roman" w:cs="Times New Roman"/>
                <w:iCs/>
                <w:sz w:val="24"/>
                <w:szCs w:val="24"/>
              </w:rPr>
              <w:t xml:space="preserve">  </w:t>
            </w:r>
          </w:p>
        </w:tc>
      </w:tr>
      <w:tr w:rsidR="00C20A60" w14:paraId="626C520E"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76"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Tiriamoji veikla: Neutralizacijos reakcijos aplink mus. </w:t>
            </w:r>
          </w:p>
        </w:tc>
      </w:tr>
      <w:tr w:rsidR="00C20A60" w14:paraId="7094D054"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C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Saugos taisyklės dirbant su rūgščių ir bazių tirpalais. </w:t>
            </w:r>
          </w:p>
        </w:tc>
      </w:tr>
    </w:tbl>
    <w:p w14:paraId="169BC49E" w14:textId="77777777" w:rsidR="00D6301D" w:rsidRDefault="00D6301D">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C7B" w14:textId="5CE9F653"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priedas</w:t>
      </w:r>
    </w:p>
    <w:p w14:paraId="00000C7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Sausojo cinko-mangano (Mn-Zn) galvaninio elemento konstrukcija</w:t>
      </w:r>
    </w:p>
    <w:p w14:paraId="00000C7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3DD36422" wp14:editId="71B530C2">
            <wp:extent cx="3956050" cy="2717800"/>
            <wp:effectExtent l="0" t="0" r="0" b="0"/>
            <wp:docPr id="10773036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6"/>
                    <a:srcRect/>
                    <a:stretch>
                      <a:fillRect/>
                    </a:stretch>
                  </pic:blipFill>
                  <pic:spPr>
                    <a:xfrm>
                      <a:off x="0" y="0"/>
                      <a:ext cx="3956050" cy="2717800"/>
                    </a:xfrm>
                    <a:prstGeom prst="rect">
                      <a:avLst/>
                    </a:prstGeom>
                    <a:ln/>
                  </pic:spPr>
                </pic:pic>
              </a:graphicData>
            </a:graphic>
          </wp:inline>
        </w:drawing>
      </w:r>
    </w:p>
    <w:p w14:paraId="00000C7E" w14:textId="77777777" w:rsidR="00C20A60" w:rsidRDefault="00970BF9">
      <w:pPr>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Šaltinis: </w:t>
      </w:r>
      <w:hyperlink r:id="rId217">
        <w:r>
          <w:rPr>
            <w:rFonts w:ascii="Times New Roman" w:eastAsia="Times New Roman" w:hAnsi="Times New Roman" w:cs="Times New Roman"/>
            <w:color w:val="1155CC"/>
            <w:sz w:val="24"/>
            <w:szCs w:val="24"/>
            <w:highlight w:val="white"/>
            <w:u w:val="single"/>
          </w:rPr>
          <w:t>4. SAUSASIS Mn-Zn GALVANINIS ELEMENTAS Įvadas</w:t>
        </w:r>
      </w:hyperlink>
      <w:r>
        <w:rPr>
          <w:rFonts w:ascii="Times New Roman" w:eastAsia="Times New Roman" w:hAnsi="Times New Roman" w:cs="Times New Roman"/>
          <w:sz w:val="24"/>
          <w:szCs w:val="24"/>
          <w:highlight w:val="white"/>
        </w:rPr>
        <w:t xml:space="preserve"> </w:t>
      </w:r>
    </w:p>
    <w:p w14:paraId="00000C7F"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C8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Fosf</w:t>
      </w:r>
      <w:r>
        <w:rPr>
          <w:rFonts w:ascii="Times New Roman" w:eastAsia="Times New Roman" w:hAnsi="Times New Roman" w:cs="Times New Roman"/>
          <w:b/>
          <w:sz w:val="24"/>
          <w:szCs w:val="24"/>
        </w:rPr>
        <w:t>atų jonų</w:t>
      </w:r>
      <w:r>
        <w:rPr>
          <w:rFonts w:ascii="Times New Roman" w:eastAsia="Times New Roman" w:hAnsi="Times New Roman" w:cs="Times New Roman"/>
          <w:b/>
          <w:color w:val="000000"/>
          <w:sz w:val="24"/>
          <w:szCs w:val="24"/>
        </w:rPr>
        <w:t xml:space="preserve"> cheminio nusodinimo schema</w:t>
      </w:r>
      <w:r>
        <w:rPr>
          <w:rFonts w:ascii="Times New Roman" w:eastAsia="Times New Roman" w:hAnsi="Times New Roman" w:cs="Times New Roman"/>
          <w:noProof/>
          <w:color w:val="000000"/>
          <w:sz w:val="24"/>
          <w:szCs w:val="24"/>
          <w:lang w:val="pl-PL" w:eastAsia="pl-PL"/>
        </w:rPr>
        <w:drawing>
          <wp:inline distT="0" distB="0" distL="0" distR="0" wp14:anchorId="4F1C7C76" wp14:editId="64C22704">
            <wp:extent cx="5867400" cy="2011426"/>
            <wp:effectExtent l="0" t="0" r="0" b="8255"/>
            <wp:docPr id="10773036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18"/>
                    <a:srcRect t="11766"/>
                    <a:stretch/>
                  </pic:blipFill>
                  <pic:spPr bwMode="auto">
                    <a:xfrm>
                      <a:off x="0" y="0"/>
                      <a:ext cx="5867400" cy="2011426"/>
                    </a:xfrm>
                    <a:prstGeom prst="rect">
                      <a:avLst/>
                    </a:prstGeom>
                    <a:ln>
                      <a:noFill/>
                    </a:ln>
                    <a:extLst>
                      <a:ext uri="{53640926-AAD7-44D8-BBD7-CCE9431645EC}">
                        <a14:shadowObscured xmlns:a14="http://schemas.microsoft.com/office/drawing/2010/main"/>
                      </a:ext>
                    </a:extLst>
                  </pic:spPr>
                </pic:pic>
              </a:graphicData>
            </a:graphic>
          </wp:inline>
        </w:drawing>
      </w:r>
    </w:p>
    <w:p w14:paraId="00000C83" w14:textId="1882922D" w:rsidR="00C20A60" w:rsidRDefault="00970BF9" w:rsidP="00895A5C">
      <w:pPr>
        <w:pBdr>
          <w:top w:val="nil"/>
          <w:left w:val="nil"/>
          <w:bottom w:val="nil"/>
          <w:right w:val="nil"/>
          <w:between w:val="nil"/>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Dažniausiai fosf</w:t>
      </w:r>
      <w:r>
        <w:rPr>
          <w:rFonts w:ascii="Times New Roman" w:eastAsia="Times New Roman" w:hAnsi="Times New Roman" w:cs="Times New Roman"/>
          <w:b/>
          <w:sz w:val="24"/>
          <w:szCs w:val="24"/>
        </w:rPr>
        <w:t>atų jonų</w:t>
      </w:r>
      <w:r>
        <w:rPr>
          <w:rFonts w:ascii="Times New Roman" w:eastAsia="Times New Roman" w:hAnsi="Times New Roman" w:cs="Times New Roman"/>
          <w:b/>
          <w:color w:val="000000"/>
          <w:sz w:val="24"/>
          <w:szCs w:val="24"/>
        </w:rPr>
        <w:t xml:space="preserve"> šalinimui naudojamos </w:t>
      </w:r>
      <w:sdt>
        <w:sdtPr>
          <w:tag w:val="goog_rdk_24"/>
          <w:id w:val="-2021691390"/>
        </w:sdtPr>
        <w:sdtEndPr/>
        <w:sdtContent/>
      </w:sdt>
      <w:r>
        <w:rPr>
          <w:rFonts w:ascii="Times New Roman" w:eastAsia="Times New Roman" w:hAnsi="Times New Roman" w:cs="Times New Roman"/>
          <w:b/>
          <w:sz w:val="24"/>
          <w:szCs w:val="24"/>
        </w:rPr>
        <w:t>medžiagos</w:t>
      </w:r>
    </w:p>
    <w:tbl>
      <w:tblPr>
        <w:tblStyle w:val="TableGrid"/>
        <w:tblW w:w="0" w:type="auto"/>
        <w:tblInd w:w="846" w:type="dxa"/>
        <w:tblLook w:val="04A0" w:firstRow="1" w:lastRow="0" w:firstColumn="1" w:lastColumn="0" w:noHBand="0" w:noVBand="1"/>
      </w:tblPr>
      <w:tblGrid>
        <w:gridCol w:w="4418"/>
        <w:gridCol w:w="4087"/>
      </w:tblGrid>
      <w:tr w:rsidR="0085681F" w14:paraId="2934F4A3" w14:textId="77777777" w:rsidTr="00523374">
        <w:tc>
          <w:tcPr>
            <w:tcW w:w="4418" w:type="dxa"/>
          </w:tcPr>
          <w:p w14:paraId="46C05F53" w14:textId="458A8B6F"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Metalų junginiai</w:t>
            </w:r>
          </w:p>
        </w:tc>
        <w:tc>
          <w:tcPr>
            <w:tcW w:w="4087" w:type="dxa"/>
          </w:tcPr>
          <w:p w14:paraId="5D15D262" w14:textId="4A1A48A6"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Cheminė formulė</w:t>
            </w:r>
          </w:p>
        </w:tc>
      </w:tr>
      <w:tr w:rsidR="0085681F" w14:paraId="30976EA2" w14:textId="77777777" w:rsidTr="00523374">
        <w:tc>
          <w:tcPr>
            <w:tcW w:w="4418" w:type="dxa"/>
          </w:tcPr>
          <w:p w14:paraId="6F99CE6E" w14:textId="30032714"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Kalcio hidroksidas (gesintos kalkės)</w:t>
            </w:r>
          </w:p>
        </w:tc>
        <w:tc>
          <w:tcPr>
            <w:tcW w:w="4087" w:type="dxa"/>
          </w:tcPr>
          <w:p w14:paraId="7A913B28" w14:textId="6CD3F28D"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Ca(OH)</w:t>
            </w:r>
            <w:r w:rsidRPr="00F92830">
              <w:rPr>
                <w:rFonts w:ascii="Times New Roman" w:eastAsia="Times New Roman" w:hAnsi="Times New Roman" w:cs="Times New Roman"/>
                <w:color w:val="000000"/>
                <w:sz w:val="24"/>
                <w:szCs w:val="24"/>
                <w:vertAlign w:val="subscript"/>
              </w:rPr>
              <w:t>2</w:t>
            </w:r>
          </w:p>
        </w:tc>
      </w:tr>
      <w:tr w:rsidR="0085681F" w14:paraId="6EAB6C98" w14:textId="77777777" w:rsidTr="00523374">
        <w:tc>
          <w:tcPr>
            <w:tcW w:w="4418" w:type="dxa"/>
          </w:tcPr>
          <w:p w14:paraId="3C7C157E" w14:textId="70C56522"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Aliuminio sulfato </w:t>
            </w:r>
            <w:r w:rsidR="00F92830">
              <w:rPr>
                <w:rFonts w:ascii="Times New Roman" w:eastAsia="Times New Roman" w:hAnsi="Times New Roman" w:cs="Times New Roman"/>
                <w:color w:val="000000"/>
                <w:sz w:val="24"/>
                <w:szCs w:val="24"/>
              </w:rPr>
              <w:t>dekaheksa</w:t>
            </w:r>
            <w:r>
              <w:rPr>
                <w:rFonts w:ascii="Times New Roman" w:eastAsia="Times New Roman" w:hAnsi="Times New Roman" w:cs="Times New Roman"/>
                <w:color w:val="000000"/>
                <w:sz w:val="24"/>
                <w:szCs w:val="24"/>
              </w:rPr>
              <w:t>hidratas</w:t>
            </w:r>
          </w:p>
        </w:tc>
        <w:tc>
          <w:tcPr>
            <w:tcW w:w="4087" w:type="dxa"/>
          </w:tcPr>
          <w:p w14:paraId="7F51580A" w14:textId="2627929D"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t>
            </w:r>
            <w:r w:rsidRPr="00F92830">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sidRPr="00F92830">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sidRPr="00F92830">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·16H</w:t>
            </w:r>
            <w:r w:rsidRPr="00F92830">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tc>
      </w:tr>
      <w:tr w:rsidR="0085681F" w14:paraId="421A0E20" w14:textId="77777777" w:rsidTr="00523374">
        <w:tc>
          <w:tcPr>
            <w:tcW w:w="4418" w:type="dxa"/>
          </w:tcPr>
          <w:p w14:paraId="4171F1E3" w14:textId="2A216CAA"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Natrio aliuminatas</w:t>
            </w:r>
          </w:p>
        </w:tc>
        <w:tc>
          <w:tcPr>
            <w:tcW w:w="4087" w:type="dxa"/>
          </w:tcPr>
          <w:p w14:paraId="4B59763E" w14:textId="45F1D547" w:rsidR="0085681F" w:rsidRDefault="00F9283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NaAlO</w:t>
            </w:r>
            <w:r w:rsidRPr="00F92830">
              <w:rPr>
                <w:rFonts w:ascii="Times New Roman" w:eastAsia="Times New Roman" w:hAnsi="Times New Roman" w:cs="Times New Roman"/>
                <w:color w:val="000000"/>
                <w:sz w:val="24"/>
                <w:szCs w:val="24"/>
                <w:vertAlign w:val="subscript"/>
              </w:rPr>
              <w:t>2</w:t>
            </w:r>
          </w:p>
        </w:tc>
      </w:tr>
      <w:tr w:rsidR="0085681F" w14:paraId="46FC1F67" w14:textId="77777777" w:rsidTr="00523374">
        <w:tc>
          <w:tcPr>
            <w:tcW w:w="4418" w:type="dxa"/>
          </w:tcPr>
          <w:p w14:paraId="7C9CC726" w14:textId="568ECF3E" w:rsidR="0085681F" w:rsidRDefault="00F9283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w:t>
            </w:r>
            <w:r w:rsidR="00523374">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t xml:space="preserve"> chlorido heksahidratas</w:t>
            </w:r>
          </w:p>
        </w:tc>
        <w:tc>
          <w:tcPr>
            <w:tcW w:w="4087" w:type="dxa"/>
          </w:tcPr>
          <w:p w14:paraId="259101BB" w14:textId="168508C5" w:rsidR="0085681F" w:rsidRDefault="00F92830">
            <w:pPr>
              <w:jc w:val="center"/>
              <w:rPr>
                <w:rFonts w:ascii="Times New Roman" w:eastAsia="Times New Roman" w:hAnsi="Times New Roman" w:cs="Times New Roman"/>
                <w:color w:val="000000"/>
                <w:sz w:val="24"/>
                <w:szCs w:val="24"/>
              </w:rPr>
            </w:pPr>
            <w:r w:rsidRPr="00F92830">
              <w:rPr>
                <w:rFonts w:ascii="Times New Roman" w:eastAsia="Times New Roman" w:hAnsi="Times New Roman" w:cs="Times New Roman"/>
                <w:color w:val="000000"/>
                <w:sz w:val="24"/>
                <w:szCs w:val="24"/>
              </w:rPr>
              <w:t>FeCl</w:t>
            </w:r>
            <w:r w:rsidR="00895A5C">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sidRPr="00F92830">
              <w:rPr>
                <w:rFonts w:ascii="Times New Roman" w:eastAsia="Times New Roman" w:hAnsi="Times New Roman" w:cs="Times New Roman"/>
                <w:color w:val="000000"/>
                <w:sz w:val="24"/>
                <w:szCs w:val="24"/>
              </w:rPr>
              <w:t>6H</w:t>
            </w:r>
            <w:r w:rsidRPr="00523374">
              <w:rPr>
                <w:rFonts w:ascii="Times New Roman" w:eastAsia="Times New Roman" w:hAnsi="Times New Roman" w:cs="Times New Roman"/>
                <w:color w:val="000000"/>
                <w:sz w:val="24"/>
                <w:szCs w:val="24"/>
                <w:vertAlign w:val="subscript"/>
              </w:rPr>
              <w:t>2</w:t>
            </w:r>
            <w:r w:rsidRPr="00F92830">
              <w:rPr>
                <w:rFonts w:ascii="Times New Roman" w:eastAsia="Times New Roman" w:hAnsi="Times New Roman" w:cs="Times New Roman"/>
                <w:color w:val="000000"/>
                <w:sz w:val="24"/>
                <w:szCs w:val="24"/>
              </w:rPr>
              <w:t>O</w:t>
            </w:r>
          </w:p>
        </w:tc>
      </w:tr>
      <w:tr w:rsidR="0085681F" w14:paraId="1AEC4BFC" w14:textId="77777777" w:rsidTr="00523374">
        <w:tc>
          <w:tcPr>
            <w:tcW w:w="4418" w:type="dxa"/>
          </w:tcPr>
          <w:p w14:paraId="514D7C4C" w14:textId="15D434DA"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Geležies(III) sulfatas</w:t>
            </w:r>
          </w:p>
        </w:tc>
        <w:tc>
          <w:tcPr>
            <w:tcW w:w="4087" w:type="dxa"/>
          </w:tcPr>
          <w:p w14:paraId="24A64D32" w14:textId="68872659"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t>
            </w:r>
            <w:r w:rsidRPr="00523374">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sidRPr="00523374">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sidRPr="00523374">
              <w:rPr>
                <w:rFonts w:ascii="Times New Roman" w:eastAsia="Times New Roman" w:hAnsi="Times New Roman" w:cs="Times New Roman"/>
                <w:color w:val="000000"/>
                <w:sz w:val="24"/>
                <w:szCs w:val="24"/>
                <w:vertAlign w:val="subscript"/>
              </w:rPr>
              <w:t>3</w:t>
            </w:r>
          </w:p>
        </w:tc>
      </w:tr>
      <w:tr w:rsidR="0085681F" w14:paraId="6EED9B2E" w14:textId="77777777" w:rsidTr="00523374">
        <w:tc>
          <w:tcPr>
            <w:tcW w:w="4418" w:type="dxa"/>
          </w:tcPr>
          <w:p w14:paraId="762BCDB2" w14:textId="7EB03D89"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Geležies(II) sulfato heptahidratas</w:t>
            </w:r>
          </w:p>
        </w:tc>
        <w:tc>
          <w:tcPr>
            <w:tcW w:w="4087" w:type="dxa"/>
          </w:tcPr>
          <w:p w14:paraId="097F2CFD" w14:textId="019B8ADD"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FeSO</w:t>
            </w:r>
            <w:r w:rsidRPr="00895A5C">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·7H</w:t>
            </w:r>
            <w:r w:rsidRPr="00895A5C">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tc>
      </w:tr>
      <w:tr w:rsidR="00523374" w14:paraId="0394EB11" w14:textId="77777777" w:rsidTr="00523374">
        <w:tc>
          <w:tcPr>
            <w:tcW w:w="4418" w:type="dxa"/>
          </w:tcPr>
          <w:p w14:paraId="1A12C597" w14:textId="7864166C" w:rsidR="00523374" w:rsidRDefault="00895A5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Geležies(II) chloridas</w:t>
            </w:r>
          </w:p>
        </w:tc>
        <w:tc>
          <w:tcPr>
            <w:tcW w:w="4087" w:type="dxa"/>
          </w:tcPr>
          <w:p w14:paraId="5D32DEA9" w14:textId="1D2C30DB" w:rsidR="00523374" w:rsidRDefault="00895A5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FeCl</w:t>
            </w:r>
            <w:r w:rsidRPr="00895A5C">
              <w:rPr>
                <w:rFonts w:ascii="Times New Roman" w:eastAsia="Times New Roman" w:hAnsi="Times New Roman" w:cs="Times New Roman"/>
                <w:color w:val="000000"/>
                <w:sz w:val="24"/>
                <w:szCs w:val="24"/>
                <w:vertAlign w:val="subscript"/>
              </w:rPr>
              <w:t>2</w:t>
            </w:r>
          </w:p>
        </w:tc>
      </w:tr>
    </w:tbl>
    <w:p w14:paraId="00000C85" w14:textId="66ED995B" w:rsidR="00942EB7" w:rsidRDefault="00970BF9">
      <w:pPr>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Šaltinis: </w:t>
      </w:r>
      <w:hyperlink r:id="rId219">
        <w:r>
          <w:rPr>
            <w:rFonts w:ascii="Times New Roman" w:eastAsia="Times New Roman" w:hAnsi="Times New Roman" w:cs="Times New Roman"/>
            <w:color w:val="0000FF"/>
            <w:sz w:val="24"/>
            <w:szCs w:val="24"/>
            <w:highlight w:val="white"/>
            <w:u w:val="single"/>
          </w:rPr>
          <w:t>https://www.vdu.lt/cris/bitstream/20.500.12259/118659/1/kristina_petrusiene_md.pdf</w:t>
        </w:r>
      </w:hyperlink>
      <w:r>
        <w:rPr>
          <w:rFonts w:ascii="Times New Roman" w:eastAsia="Times New Roman" w:hAnsi="Times New Roman" w:cs="Times New Roman"/>
          <w:sz w:val="24"/>
          <w:szCs w:val="24"/>
          <w:highlight w:val="white"/>
        </w:rPr>
        <w:t xml:space="preserve"> </w:t>
      </w:r>
    </w:p>
    <w:p w14:paraId="44211C9D" w14:textId="77777777" w:rsidR="00942EB7" w:rsidRDefault="00942EB7">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00000C8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8 pavyzdys</w:t>
      </w:r>
    </w:p>
    <w:p w14:paraId="00000C87" w14:textId="77777777" w:rsidR="00C20A60" w:rsidRDefault="00970BF9">
      <w:pPr>
        <w:spacing w:after="0" w:line="240" w:lineRule="auto"/>
        <w:jc w:val="both"/>
        <w:rPr>
          <w:rFonts w:ascii="Times New Roman" w:eastAsia="Times New Roman" w:hAnsi="Times New Roman" w:cs="Times New Roman"/>
          <w:b/>
          <w:sz w:val="24"/>
          <w:szCs w:val="24"/>
        </w:rPr>
      </w:pPr>
      <w:r w:rsidRPr="00895A5C">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Indikatoriai ir pH skalė</w:t>
      </w:r>
    </w:p>
    <w:p w14:paraId="00000C88" w14:textId="77777777" w:rsidR="00C20A60" w:rsidRDefault="00970BF9">
      <w:pPr>
        <w:spacing w:after="0" w:line="240" w:lineRule="auto"/>
        <w:jc w:val="both"/>
        <w:rPr>
          <w:rFonts w:ascii="Times New Roman" w:eastAsia="Times New Roman" w:hAnsi="Times New Roman" w:cs="Times New Roman"/>
          <w:sz w:val="24"/>
          <w:szCs w:val="24"/>
        </w:rPr>
      </w:pPr>
      <w:r w:rsidRPr="00895A5C">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Kaip nustatyti tirpalo pH</w:t>
      </w:r>
      <w:r>
        <w:rPr>
          <w:rFonts w:ascii="Times New Roman" w:eastAsia="Times New Roman" w:hAnsi="Times New Roman" w:cs="Times New Roman"/>
          <w:b/>
          <w:smallCaps/>
          <w:sz w:val="24"/>
          <w:szCs w:val="24"/>
        </w:rPr>
        <w:t>?</w:t>
      </w:r>
    </w:p>
    <w:p w14:paraId="00000C89" w14:textId="77777777" w:rsidR="00C20A60" w:rsidRDefault="00C20A60">
      <w:pPr>
        <w:spacing w:after="0" w:line="240" w:lineRule="auto"/>
        <w:jc w:val="both"/>
        <w:rPr>
          <w:rFonts w:ascii="Times New Roman" w:eastAsia="Times New Roman" w:hAnsi="Times New Roman" w:cs="Times New Roman"/>
          <w:sz w:val="24"/>
          <w:szCs w:val="24"/>
        </w:rPr>
      </w:pPr>
    </w:p>
    <w:tbl>
      <w:tblPr>
        <w:tblStyle w:val="8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39EA37F0"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8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Pasigamina indikatorių ir ištiria buityje naudojamų medžiagų pH, jas priskirdami bazinėms, rūgštinėms arba neutralioms. </w:t>
            </w:r>
          </w:p>
          <w:p w14:paraId="00000C8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tirpalo vandenilio jonų rodiklio (pH) sąvoka. Remiantis pH skale mokomasi nustatyti įvairios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koncentracijos tirpalų rūgštingumą arba bazingumą, pagal pH vertę tirpalus klasifikuoti į rūgščiuosius, neutraliuosius, šarminius. </w:t>
            </w:r>
          </w:p>
        </w:tc>
      </w:tr>
      <w:tr w:rsidR="00C20A60" w14:paraId="6970D2FE"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Rūgštis, bazė, tirpalų rūgštingumas, tirpalų šarmingumas, pH nulemia vandenilio jonų koncentracija tirpale, neutralizacijos reakcija. </w:t>
            </w:r>
          </w:p>
        </w:tc>
      </w:tr>
      <w:tr w:rsidR="00C20A60" w14:paraId="285B4E30"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0"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Įvardija, kas yra pH ir kaip jis kinta keičiant vandenilio ir hidroksido jonų koncentraciją tirpale.</w:t>
            </w:r>
          </w:p>
          <w:p w14:paraId="00000C91"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Palygina šarminius, rūgštinius ir neutraliuosius tirpalus.</w:t>
            </w:r>
          </w:p>
          <w:p w14:paraId="00000C92"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Remdamiesi indikatoriaus spalvomis, prognozuoja pokyčius tirpaluose (vandenilio ir hidroksido jonų santykį) ir priskiria juos baziniams, rūgštiniams arba neutraliems.</w:t>
            </w:r>
          </w:p>
          <w:p w14:paraId="00000C93"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Formuluoja eksperimento hipotezę, atlieka tyrimą, formuluoja išvadas, bendradarbiauja komandoje. </w:t>
            </w:r>
          </w:p>
        </w:tc>
      </w:tr>
      <w:tr w:rsidR="00C20A60" w14:paraId="51D36133"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5"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Pažinimo – taiko turimas žinias ir supratimą naujame kontekste, aiškinasi naujas sąvokas ir reiškinius.</w:t>
            </w:r>
          </w:p>
          <w:p w14:paraId="00000C96"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Socialinė, emocinė ir sveikos gyvensenos – bendradarbiauja su kitais mokiniais, dalinasi informacija ir padeda jiems.</w:t>
            </w:r>
          </w:p>
          <w:p w14:paraId="00000C97"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Komunikavimo – tinkamai vartoja gamtamokslines sąvokas, tikslingai naudoja skaitmenines technologijas.</w:t>
            </w:r>
          </w:p>
          <w:p w14:paraId="00000C98"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Kūrybiškumo – tyrinėja, vertina, reflektuoja. </w:t>
            </w:r>
          </w:p>
        </w:tc>
      </w:tr>
      <w:tr w:rsidR="00C20A60" w14:paraId="3544D298"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A"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1 pamoka  </w:t>
            </w:r>
          </w:p>
        </w:tc>
      </w:tr>
      <w:tr w:rsidR="00C20A60" w14:paraId="2C4FEEBB"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C"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Tyrimas, duomenų rinkimas.   </w:t>
            </w:r>
          </w:p>
        </w:tc>
      </w:tr>
      <w:tr w:rsidR="00C20A60" w14:paraId="118649CA"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E"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Cheminės stiklinės, distiliuotas vanduo, citrinos rūgštis, ūkinis muilas, pH matuoklis, raudongūžio kopūsto nuoviras.  </w:t>
            </w:r>
          </w:p>
        </w:tc>
      </w:tr>
      <w:tr w:rsidR="00C20A60" w14:paraId="67C9734B"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CA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C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A2"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Dažnai girdime apie pH rodiklio reikšmę, neretai jis būna nurodytas produkto etiketėse. Kaip galima būtų nustatyti pH rodiklį namų sąlygomis su savo pasigamintu indikatoriumi?   </w:t>
            </w:r>
          </w:p>
        </w:tc>
      </w:tr>
      <w:tr w:rsidR="00C20A60" w14:paraId="3658E4D4"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A4"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Pasigamina tiriamuosius tirpalus (žr. 2 priedas). </w:t>
            </w:r>
          </w:p>
          <w:p w14:paraId="00000CA5"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Pasigamina indikatoriaus tirpalą arba popierėlius (žr. 2 priedas). </w:t>
            </w:r>
          </w:p>
          <w:p w14:paraId="00000CA6"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Nustato tiriamųjų tirpalų pH su indikatoriais ir pH matuokliu (žr. 2 priedas). </w:t>
            </w:r>
          </w:p>
          <w:p w14:paraId="00000CA7"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Atlieka neutralizacijos</w:t>
            </w:r>
            <w:r w:rsidRPr="00895A5C">
              <w:rPr>
                <w:rFonts w:ascii="Times New Roman" w:eastAsia="Times New Roman" w:hAnsi="Times New Roman" w:cs="Times New Roman"/>
                <w:iCs/>
                <w:color w:val="00B050"/>
                <w:sz w:val="24"/>
                <w:szCs w:val="24"/>
              </w:rPr>
              <w:t xml:space="preserve"> </w:t>
            </w:r>
            <w:r w:rsidRPr="00895A5C">
              <w:rPr>
                <w:rFonts w:ascii="Times New Roman" w:eastAsia="Times New Roman" w:hAnsi="Times New Roman" w:cs="Times New Roman"/>
                <w:iCs/>
                <w:sz w:val="24"/>
                <w:szCs w:val="24"/>
              </w:rPr>
              <w:t xml:space="preserve">reakciją panaudodami indikatorių ir pH matuoklį (žr. 2 priedas). </w:t>
            </w:r>
          </w:p>
          <w:p w14:paraId="00000CA8"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Suformuluoja išvadas (žr. 2 priedas).  </w:t>
            </w:r>
          </w:p>
        </w:tc>
      </w:tr>
      <w:tr w:rsidR="00C20A60" w14:paraId="0B4F7807"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AA"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Slenkstinis (1)</w:t>
            </w:r>
          </w:p>
          <w:p w14:paraId="00000CAB"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Prisimink, kaip keitėsi tirpalų spalvos įlašinus raudongūžio kopūsto nuoviro. Kaip vadinamos tokios medžiagos? Kaip indikatoriaus pagalba galima atskirti bazinius, rūgštinius ir neutralius tirpalus? </w:t>
            </w:r>
          </w:p>
          <w:p w14:paraId="00000CAC"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Patenkinamas (2)</w:t>
            </w:r>
          </w:p>
          <w:p w14:paraId="00000CAD"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lastRenderedPageBreak/>
              <w:t xml:space="preserve">Prisimink tirpalų spalvų pokyčius, įlašinus raudongūžio kopūsto nuoviro. Kokie jonai tirpale lemia tuos pokyčius? Kiekvienu atveju nurodykite jonų santykį, kuris nulemia indikatorių spalvų pokytį. </w:t>
            </w:r>
          </w:p>
          <w:p w14:paraId="00000CAE"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Pagrindinis (3)</w:t>
            </w:r>
          </w:p>
          <w:p w14:paraId="00000CAF"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Atlikdamas bandymą galėjai naudoti kitą indikatorių kuris bazinėje terpėje yra avietinis, neutralioje – bespalvis, rūgštinėje – bespalvis.  Paaiškinkite šio indikatoriaus privalumus ir trūkumus. Kokios būtų tirpalų spalvos, jei naudotum indikatorių Nr. 6 (žr. 1 priedą)  </w:t>
            </w:r>
          </w:p>
          <w:p w14:paraId="00000CB0"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Aukštesnysis (4)</w:t>
            </w:r>
          </w:p>
          <w:p w14:paraId="00000CB1"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Kaip manai, ar mūsų pasirinktas indikatorius buvo tinkamas? Argumentuok savo atsakymą. Remiantis 1 priedo informacija </w:t>
            </w:r>
            <w:r w:rsidRPr="00895A5C">
              <w:rPr>
                <w:rFonts w:ascii="Times New Roman" w:eastAsia="Times New Roman" w:hAnsi="Times New Roman" w:cs="Times New Roman"/>
                <w:iCs/>
                <w:strike/>
                <w:sz w:val="24"/>
                <w:szCs w:val="24"/>
              </w:rPr>
              <w:t>p</w:t>
            </w:r>
            <w:r w:rsidRPr="00895A5C">
              <w:rPr>
                <w:rFonts w:ascii="Times New Roman" w:eastAsia="Times New Roman" w:hAnsi="Times New Roman" w:cs="Times New Roman"/>
                <w:iCs/>
                <w:sz w:val="24"/>
                <w:szCs w:val="24"/>
              </w:rPr>
              <w:t xml:space="preserve">asirinkite šiam bandymui tinkamiausią indikatorių ir paaiškinkite savo pasirinkimą.    </w:t>
            </w:r>
          </w:p>
        </w:tc>
      </w:tr>
      <w:tr w:rsidR="00C20A60" w14:paraId="02BC6450" w14:textId="77777777">
        <w:tc>
          <w:tcPr>
            <w:tcW w:w="2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B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B3"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Tiriamoji veikla „Gamtoje esantys indikatoriai ir jų veikimo ribos.“ </w:t>
            </w:r>
          </w:p>
        </w:tc>
      </w:tr>
    </w:tbl>
    <w:p w14:paraId="00000CB5"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CB6"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CB7" w14:textId="6DEDB30C"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Indikatorių spalvų pokyčiai ir tiriamojo tirpalo </w:t>
      </w:r>
      <w:sdt>
        <w:sdtPr>
          <w:tag w:val="goog_rdk_25"/>
          <w:id w:val="549577999"/>
        </w:sdtPr>
        <w:sdtEndPr/>
        <w:sdtContent/>
      </w:sdt>
      <w:sdt>
        <w:sdtPr>
          <w:tag w:val="goog_rdk_26"/>
          <w:id w:val="-616447428"/>
        </w:sdtPr>
        <w:sdtEndPr/>
        <w:sdtContent/>
      </w:sdt>
      <w:sdt>
        <w:sdtPr>
          <w:tag w:val="goog_rdk_27"/>
          <w:id w:val="-579676967"/>
        </w:sdtPr>
        <w:sdtEndPr/>
        <w:sdtContent/>
      </w:sdt>
      <w:r>
        <w:rPr>
          <w:rFonts w:ascii="Times New Roman" w:eastAsia="Times New Roman" w:hAnsi="Times New Roman" w:cs="Times New Roman"/>
          <w:b/>
          <w:color w:val="000000"/>
          <w:sz w:val="24"/>
          <w:szCs w:val="24"/>
        </w:rPr>
        <w:t>pH</w:t>
      </w:r>
    </w:p>
    <w:p w14:paraId="00000CB9" w14:textId="4DC6B18E" w:rsidR="00C20A60" w:rsidRDefault="00F0523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l-PL" w:eastAsia="pl-PL"/>
        </w:rPr>
        <w:drawing>
          <wp:inline distT="0" distB="0" distL="0" distR="0" wp14:anchorId="4F4E71D2" wp14:editId="5B5314F5">
            <wp:extent cx="4763165" cy="193384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220">
                      <a:extLst>
                        <a:ext uri="{28A0092B-C50C-407E-A947-70E740481C1C}">
                          <a14:useLocalDpi xmlns:a14="http://schemas.microsoft.com/office/drawing/2010/main" val="0"/>
                        </a:ext>
                      </a:extLst>
                    </a:blip>
                    <a:stretch>
                      <a:fillRect/>
                    </a:stretch>
                  </pic:blipFill>
                  <pic:spPr>
                    <a:xfrm>
                      <a:off x="0" y="0"/>
                      <a:ext cx="4763165" cy="1933845"/>
                    </a:xfrm>
                    <a:prstGeom prst="rect">
                      <a:avLst/>
                    </a:prstGeom>
                  </pic:spPr>
                </pic:pic>
              </a:graphicData>
            </a:graphic>
          </wp:inline>
        </w:drawing>
      </w:r>
    </w:p>
    <w:p w14:paraId="00000CBA"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p>
    <w:p w14:paraId="00000CBB"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Praktikos darbas</w:t>
      </w:r>
    </w:p>
    <w:p w14:paraId="00000CBC" w14:textId="77777777" w:rsidR="00C20A60" w:rsidRDefault="00970BF9" w:rsidP="00F052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Rūgšties ir bazės sąveikos tyrimas panaudojus pH jutiklį ir indikatorių – raudongūžį kopūstą.</w:t>
      </w:r>
    </w:p>
    <w:p w14:paraId="00000CBE" w14:textId="572B67E0"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1. Tyrimo tikslas </w:t>
      </w:r>
    </w:p>
    <w:p w14:paraId="00000CBF"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Hipotezė </w:t>
      </w:r>
    </w:p>
    <w:p w14:paraId="00000CC0"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Tyrimo priemonės </w:t>
      </w:r>
    </w:p>
    <w:p w14:paraId="00000CC1"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Veiklos eiga</w:t>
      </w:r>
    </w:p>
    <w:p w14:paraId="00000CC2"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Tirpalų paruošimas ir jų ištyrimas:</w:t>
      </w:r>
    </w:p>
    <w:p w14:paraId="00000CC3"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Pagaminkite citrinos rūgšties tirpalą (iš 50 ml distiliuoto vandens ir 0,5 šaukštelio citrinos rūgšties) ir ūkinio muilo   tirpalą (iš 50 ml distiliuoto vandens ir 0,5 šaukštelio sutarkuoto ūkinio muilo).  </w:t>
      </w:r>
    </w:p>
    <w:p w14:paraId="00000CC4"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Ištirkite pagamintus tirpalus ir distiliuotą vandenį raudongūžio kopūsto nuoviru/kitu pasiruoštu indikatoriumi, ir indikatoriniu popierėliu. Tyrimo rezultatus surašykite į 1 lentelę. </w:t>
      </w:r>
    </w:p>
    <w:p w14:paraId="00000CC5"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Ištirkite pagamintus tirpalus ir distiliuotą vandenį pH jutikliu. Tyrimo rezultatus surašykite į 1 lentelę. </w:t>
      </w:r>
    </w:p>
    <w:p w14:paraId="00000CC6"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Tirpalų sąveikos tyrimas: </w:t>
      </w:r>
    </w:p>
    <w:p w14:paraId="00000CC7"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Ištirkite, kas vyksta supylus citrinos rūgšties ir ūkinio muilo tirpalus kartu. Į 100 ml stiklinę įpilkite 20 ml citrinos rūgšties tirpalo, įlašinkite 1 ml raudongūžio kopūsto nuoviro tirpalo. Įmerkite pH jutiklį. Spalvą ir jutiklio duomenis užrašykite į 2 lentelę.  </w:t>
      </w:r>
    </w:p>
    <w:p w14:paraId="00000CC8"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Ūkinio muilo tirpalą Pastero pipete pilkite nedidelėmis porcijomis (iš pradžių po 3 ml, po keleto porcijų – jau po 1 ml) ir stebėkite jutiklio rodmenis ir kaip kinta tirpalo spalva. Spalvą ir jutiklio duomenis užrašykite į 2 lentelę.  </w:t>
      </w:r>
    </w:p>
    <w:p w14:paraId="00000CC9"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Įvertinkite Pastero pipetės absoliučiąją paklaidą.</w:t>
      </w:r>
    </w:p>
    <w:p w14:paraId="00000CCA" w14:textId="77777777" w:rsidR="00C20A60" w:rsidRDefault="00C20A60">
      <w:pPr>
        <w:spacing w:after="0" w:line="240" w:lineRule="auto"/>
        <w:jc w:val="both"/>
        <w:rPr>
          <w:rFonts w:ascii="Times New Roman" w:eastAsia="Times New Roman" w:hAnsi="Times New Roman" w:cs="Times New Roman"/>
          <w:sz w:val="24"/>
          <w:szCs w:val="24"/>
        </w:rPr>
      </w:pPr>
    </w:p>
    <w:p w14:paraId="00000CCB"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lentelė. </w:t>
      </w:r>
      <w:r>
        <w:rPr>
          <w:rFonts w:ascii="Times New Roman" w:eastAsia="Times New Roman" w:hAnsi="Times New Roman" w:cs="Times New Roman"/>
          <w:b/>
          <w:sz w:val="24"/>
          <w:szCs w:val="24"/>
        </w:rPr>
        <w:t>Citrinos rūgšties ir ūkinio muilo tirpalų tyrimas indikatoriais</w:t>
      </w:r>
    </w:p>
    <w:tbl>
      <w:tblPr>
        <w:tblStyle w:val="8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04"/>
        <w:gridCol w:w="2563"/>
        <w:gridCol w:w="1985"/>
        <w:gridCol w:w="1766"/>
        <w:gridCol w:w="2105"/>
      </w:tblGrid>
      <w:tr w:rsidR="00C20A60" w14:paraId="0432EB80" w14:textId="77777777" w:rsidTr="00F05234">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C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Tiriamoji medžiaga</w:t>
            </w:r>
          </w:p>
        </w:tc>
        <w:tc>
          <w:tcPr>
            <w:tcW w:w="121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CF" w14:textId="56D1ABD6" w:rsidR="00C20A60" w:rsidRDefault="00970BF9" w:rsidP="007D35B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Spalva pagal indikatorinį popierėlį ir pH</w:t>
            </w:r>
            <w:r w:rsidR="007D3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vertė</w:t>
            </w:r>
          </w:p>
        </w:tc>
        <w:tc>
          <w:tcPr>
            <w:tcW w:w="94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Raudongūžio</w:t>
            </w:r>
          </w:p>
          <w:p w14:paraId="00000CD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kopūsto nuoviro</w:t>
            </w:r>
          </w:p>
          <w:p w14:paraId="00000CD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spalva</w:t>
            </w:r>
          </w:p>
        </w:tc>
        <w:tc>
          <w:tcPr>
            <w:tcW w:w="83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 jutiklio rodmenys</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Koks tirpalas?</w:t>
            </w:r>
          </w:p>
          <w:p w14:paraId="00000CD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(rūgštus, bazinis,</w:t>
            </w:r>
          </w:p>
          <w:p w14:paraId="00000CD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neutralus)</w:t>
            </w:r>
          </w:p>
        </w:tc>
      </w:tr>
      <w:tr w:rsidR="00C20A60" w14:paraId="308136C9" w14:textId="77777777" w:rsidTr="00F05234">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Ūkinio muilo tirpalas </w:t>
            </w:r>
          </w:p>
        </w:tc>
        <w:tc>
          <w:tcPr>
            <w:tcW w:w="121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81F9A14" w14:textId="77777777" w:rsidTr="00F05234">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D" w14:textId="73A170D4" w:rsidR="00C20A60" w:rsidRDefault="00970BF9" w:rsidP="00F052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Citrinos rūgšties tirpalas </w:t>
            </w:r>
          </w:p>
        </w:tc>
        <w:tc>
          <w:tcPr>
            <w:tcW w:w="121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F66E209" w14:textId="77777777" w:rsidTr="00F05234">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Distiliuotas vanduo </w:t>
            </w:r>
          </w:p>
        </w:tc>
        <w:tc>
          <w:tcPr>
            <w:tcW w:w="121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CE7" w14:textId="77777777" w:rsidR="00C20A60" w:rsidRDefault="00C20A60">
      <w:pPr>
        <w:jc w:val="center"/>
        <w:rPr>
          <w:rFonts w:ascii="Times New Roman" w:eastAsia="Times New Roman" w:hAnsi="Times New Roman" w:cs="Times New Roman"/>
          <w:sz w:val="24"/>
          <w:szCs w:val="24"/>
        </w:rPr>
      </w:pPr>
    </w:p>
    <w:p w14:paraId="00000CE8" w14:textId="77777777" w:rsidR="00C20A60" w:rsidRDefault="00970BF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2 lentelė.</w:t>
      </w:r>
      <w:r>
        <w:rPr>
          <w:rFonts w:ascii="Times New Roman" w:eastAsia="Times New Roman" w:hAnsi="Times New Roman" w:cs="Times New Roman"/>
          <w:b/>
          <w:sz w:val="24"/>
          <w:szCs w:val="24"/>
          <w:highlight w:val="white"/>
        </w:rPr>
        <w:t xml:space="preserve"> Rūgštinio tirpalo ir bazinio tirpalo sąveikos rezultatai</w:t>
      </w:r>
    </w:p>
    <w:tbl>
      <w:tblPr>
        <w:tblStyle w:val="85"/>
        <w:tblW w:w="9221"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34"/>
        <w:gridCol w:w="618"/>
        <w:gridCol w:w="619"/>
        <w:gridCol w:w="619"/>
        <w:gridCol w:w="618"/>
        <w:gridCol w:w="619"/>
        <w:gridCol w:w="619"/>
        <w:gridCol w:w="618"/>
        <w:gridCol w:w="619"/>
        <w:gridCol w:w="619"/>
        <w:gridCol w:w="619"/>
      </w:tblGrid>
      <w:tr w:rsidR="00C20A60" w14:paraId="48FA34E8" w14:textId="77777777" w:rsidTr="00F05234">
        <w:trPr>
          <w:jc w:val="center"/>
        </w:trPr>
        <w:tc>
          <w:tcPr>
            <w:tcW w:w="30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9" w14:textId="13725899"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Citrinos rūgšties tūris (ml)</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A" w14:textId="24BDA87F"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B" w14:textId="1AF5CB7C"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C" w14:textId="628C0220"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D" w14:textId="303A7AAA"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E" w14:textId="4E809AF5"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EF" w14:textId="36C5829E"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0" w14:textId="5230CA87"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1" w14:textId="34D682CC"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2" w14:textId="24649936"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3" w14:textId="425682EF"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20A60" w14:paraId="41CC869E" w14:textId="77777777" w:rsidTr="00F3717E">
        <w:trPr>
          <w:jc w:val="center"/>
        </w:trPr>
        <w:tc>
          <w:tcPr>
            <w:tcW w:w="30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4" w14:textId="2E26909E" w:rsidR="00C20A60" w:rsidRDefault="00970BF9" w:rsidP="00F37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Ūkinio muilo tirpalo tūris (ml)</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C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E55292C" w14:textId="77777777" w:rsidTr="00F3717E">
        <w:trPr>
          <w:jc w:val="center"/>
        </w:trPr>
        <w:tc>
          <w:tcPr>
            <w:tcW w:w="30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CFF" w14:textId="1886DB96" w:rsidR="00C20A60" w:rsidRDefault="00970BF9" w:rsidP="00F37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Raudongūžio kopūsto nuoviro spalva</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196BA8" w14:textId="77777777" w:rsidTr="00F3717E">
        <w:trPr>
          <w:jc w:val="center"/>
        </w:trPr>
        <w:tc>
          <w:tcPr>
            <w:tcW w:w="303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D0A" w14:textId="08A2C956" w:rsidR="00C20A60" w:rsidRDefault="00970BF9" w:rsidP="00F37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 jutiklio rodmenys</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D15"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D16" w14:textId="77777777" w:rsidR="00C20A60" w:rsidRDefault="00970BF9" w:rsidP="00F3717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Rezultatų analizė. </w:t>
      </w:r>
      <w:r>
        <w:rPr>
          <w:rFonts w:ascii="Times New Roman" w:eastAsia="Times New Roman" w:hAnsi="Times New Roman" w:cs="Times New Roman"/>
          <w:color w:val="000000"/>
          <w:sz w:val="24"/>
          <w:szCs w:val="24"/>
        </w:rPr>
        <w:t xml:space="preserve">Remdamiesi tyrimo duomenimis, atsakykite į klausimus, atlikite užduotis. </w:t>
      </w:r>
    </w:p>
    <w:p w14:paraId="00000D17" w14:textId="77777777" w:rsidR="00C20A60" w:rsidRDefault="00970BF9" w:rsidP="00F3717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 Dirbdami su rūgštimis ir bazėmis turime laikytis šių taisyklių: </w:t>
      </w:r>
    </w:p>
    <w:p w14:paraId="00000D18" w14:textId="77777777" w:rsidR="00C20A60" w:rsidRDefault="00970BF9" w:rsidP="00F3717E">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Tyrimo išvados </w:t>
      </w:r>
    </w:p>
    <w:p w14:paraId="00000D19"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D1A"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w:t>
      </w:r>
      <w:r>
        <w:rPr>
          <w:rFonts w:ascii="Times New Roman" w:eastAsia="Times New Roman" w:hAnsi="Times New Roman" w:cs="Times New Roman"/>
          <w:b/>
          <w:color w:val="000000"/>
          <w:sz w:val="24"/>
          <w:szCs w:val="24"/>
        </w:rPr>
        <w:t>9 pavyzdys</w:t>
      </w:r>
    </w:p>
    <w:p w14:paraId="00000D1B"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3717E">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Druskos</w:t>
      </w:r>
    </w:p>
    <w:p w14:paraId="00000D1C"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3717E">
        <w:rPr>
          <w:rFonts w:ascii="Times New Roman" w:eastAsia="Times New Roman" w:hAnsi="Times New Roman" w:cs="Times New Roman"/>
          <w:bCs/>
          <w:sz w:val="24"/>
          <w:szCs w:val="24"/>
        </w:rPr>
        <w:t>T</w:t>
      </w:r>
      <w:r w:rsidRPr="00F3717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Trąšų pramonei Lietuvoje jau 145 metai</w:t>
      </w:r>
    </w:p>
    <w:tbl>
      <w:tblPr>
        <w:tblStyle w:val="84"/>
        <w:tblW w:w="10762"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4"/>
        <w:gridCol w:w="7938"/>
      </w:tblGrid>
      <w:tr w:rsidR="00C20A60" w14:paraId="5E43CA5F"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1F"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Išnagrinėjus trąšų pramonės vystymosi etapus Lietuvoje, pramonės įtaką Lietuvos ekonomikos vystymuisi, politinių ir ekonominių veiksnių įtaką trąšų pramonės vystymuisi Lietuvoje, pačių gamybinių procesų principais, gamybine tarša ir jos mažinimo būdais, socialine ir ekonomine nauda žmonių gerovei išsiaiškina kokią įtaką trąšų pramonės vystymasis darė Lietuvos ekonominiam, politiniam, socialiniam gyvenimui.</w:t>
            </w:r>
          </w:p>
          <w:p w14:paraId="00000D20" w14:textId="77777777" w:rsidR="00C20A60" w:rsidRPr="00F3717E" w:rsidRDefault="00970BF9" w:rsidP="00F3717E">
            <w:pPr>
              <w:spacing w:line="276" w:lineRule="auto"/>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Susipažįstama su Lietuvoje gaminamų neorganinių druskų ir (ar) trąšų pavyzdžiais.</w:t>
            </w:r>
          </w:p>
        </w:tc>
      </w:tr>
      <w:tr w:rsidR="00C20A60" w14:paraId="69B77D25"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22"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Mineralinės trąšos, nuotekos, eutrofikacija. </w:t>
            </w:r>
          </w:p>
        </w:tc>
      </w:tr>
      <w:tr w:rsidR="00C20A60" w14:paraId="3F48DE17"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24"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Įvardija, kas yra trąšos.</w:t>
            </w:r>
          </w:p>
          <w:p w14:paraId="00000D25"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Nurodo trąšų gamybos sukeliamos taršos padarinius ir mažinimo būdus.</w:t>
            </w:r>
          </w:p>
          <w:p w14:paraId="00000D26"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Pavaizduoja superfosfato, karbamido, amonio salietros gamybos schemas.</w:t>
            </w:r>
          </w:p>
          <w:p w14:paraId="00000D27"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Bendradarbiauja komandoje: renka ir sistemina duomenis, ruošia pristatymą / pranešimą, pristato surinktą vaizdinę medžiagą.</w:t>
            </w:r>
          </w:p>
          <w:p w14:paraId="00000D28"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lastRenderedPageBreak/>
              <w:t>Analizuoja trąšų pramonės vystymosi Lietuvoje etapus, susieja su mokslo vystymusi.</w:t>
            </w:r>
          </w:p>
        </w:tc>
      </w:tr>
      <w:tr w:rsidR="00C20A60" w14:paraId="697CF68A"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Kompetencijos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2A"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Pažinimo – taiko turimas žinias ir supratimą naujame kontekste, aiškinasi naujas sąvokas ir reiškinius.</w:t>
            </w:r>
          </w:p>
          <w:p w14:paraId="00000D2B"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Socialinė, emocinė ir sveikos gyvensenos – bendradarbiauja su kitais mokiniais, dalinasi informacija ir padeda jiems.</w:t>
            </w:r>
          </w:p>
          <w:p w14:paraId="00000D2C"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Komunikavimo – tinkamai vartoja gamtamokslines sąvokas, tikslingai naudoja skaitmenines technologijas.</w:t>
            </w:r>
          </w:p>
          <w:p w14:paraId="00000D2D"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Kūrybiškumo – tyrinėja, vertina, reflektuoja.</w:t>
            </w:r>
          </w:p>
          <w:p w14:paraId="00000D2E"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Pilietiškumo – imasi veiklų ir dalyvauti bendruomenės veikloje saugant gamtą ir racionaliai vartojant ištekliu. </w:t>
            </w:r>
          </w:p>
        </w:tc>
      </w:tr>
      <w:tr w:rsidR="00C20A60" w14:paraId="7A0AF255"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30"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1 pamoka  </w:t>
            </w:r>
          </w:p>
        </w:tc>
      </w:tr>
      <w:tr w:rsidR="00C20A60" w14:paraId="10FF9DCB"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32"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Duomenų rinkimas, duomenų sisteminimas, pristatymo ruošimas, surinktos medžiagos pristatymas.</w:t>
            </w:r>
          </w:p>
        </w:tc>
      </w:tr>
      <w:tr w:rsidR="00C20A60" w14:paraId="3955326A"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Spausdintini leidiniai apie trąšų gamybos procesus. </w:t>
            </w:r>
          </w:p>
        </w:tc>
      </w:tr>
      <w:tr w:rsidR="00C20A60" w14:paraId="147BD2CB"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D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D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Trąšos žmogaus ūkinėje veikloje naudojamos nuo seno. Nemaža jau ir pramoninių būdų gaminamų trąšų istorija, pvz. mūsų šalies trąšų gamybos pramonei jau beveik pusantro amžiaus... Trąšų gamyba ir naudojimas, kaip ir kiekviena ūkinė veikla turi „dvi puses“ – viena vertus didinamas dirvožemio derlingumas, pagaminamos produkcijos kiekiai, sumažėja gamybos kaštai, kitą vertus tai susiję su ekologinės pusiausvyros sutrikimu, maisto produktų kokybe. Kokią įtaką trąšų pramonės vystymasis daro mokslo vystymuisi, žmonių socialinei, ekonominei gerovei? Žmogus kurdamas procesą turi numatyti visas pasekmes ir jas mažinti. Išsaugoti gamtą ateinančioms kartoms.</w:t>
            </w:r>
          </w:p>
        </w:tc>
      </w:tr>
      <w:tr w:rsidR="00C20A60" w14:paraId="6D5277C1"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3A"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Išnagrinėjami trąšų pramonės vystymosi etapai Lietuvoje:</w:t>
            </w:r>
          </w:p>
          <w:p w14:paraId="00000D3B"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1875 m. – 1927 m. laikotarpiu (produkcija; darbuotojų skaičius; produkcijos importas; produkcijos eksportas; žaliavos; tarša ir jos mažinimas);</w:t>
            </w:r>
          </w:p>
          <w:p w14:paraId="00000D3C"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1928 – 1937 m. laikotarpiu (produkcija; darbuotojų skaičius; produkcijos importas; produkcijos eksportas; žaliavos; tarša ir jos mažinimas);</w:t>
            </w:r>
          </w:p>
          <w:p w14:paraId="00000D3D"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Lietuvos trąšų gamybos pramonėje įvyko 1963 ir 1965 m.? Kaip tai susiję su šiandienine Lietuvos trąšų gamybos pramone?</w:t>
            </w:r>
          </w:p>
          <w:p w14:paraId="00000D3E"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Pirmasis fabrikas, kuriais metais pastatytas; produkcija; darbuotojų skaičius; produkcijos importas; produkcijos eksportas; žaliavos; tarša ir jos mažinimas. (Atsižvelgti į politinę padėtį). </w:t>
            </w:r>
          </w:p>
          <w:p w14:paraId="00000D3F"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Produkcija; darbuotojų skaičius; produkcijos importas; produkcijos eksportas; žaliavos; tarša ir jos mažinimas. (Atsižvelgti į politinę padėtį).</w:t>
            </w:r>
          </w:p>
          <w:p w14:paraId="00000D40"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1963 m. Kėdainių „Fostra“ dabartinė „Lifosa“ produkcija; darbuotojų skaičius; produkcijos importas; produkcijos eksportas; žaliavos; tarša ir jos mažinimas. </w:t>
            </w:r>
          </w:p>
          <w:p w14:paraId="00000D41"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1965 m. Jonavos „Azotas“ dabartinė „Achema“ produkcija; darbuotojų skaičius; produkcijos importas; produkcijos eksportas; žaliavos; tarša ir jos mažinimas.  </w:t>
            </w:r>
          </w:p>
          <w:p w14:paraId="00000D42"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Pagal galimybes išvykos į trąšų pramonės įmones.</w:t>
            </w:r>
          </w:p>
          <w:p w14:paraId="00000D43"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Nagrinėjamos ir užpildomos su trąšų gamyba ir naudojimu susijusios lentelės (1 priedas).</w:t>
            </w:r>
          </w:p>
          <w:p w14:paraId="00000D44"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Vertinamas pozityvus ir galimai negatyvus trąšų gamybos ir vartojimo poveikis.</w:t>
            </w:r>
          </w:p>
        </w:tc>
      </w:tr>
      <w:tr w:rsidR="00C20A60" w14:paraId="0FC9284B"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w:t>
            </w:r>
            <w:r>
              <w:rPr>
                <w:rFonts w:ascii="Times New Roman" w:eastAsia="Times New Roman" w:hAnsi="Times New Roman" w:cs="Times New Roman"/>
                <w:color w:val="FF0000"/>
                <w:sz w:val="24"/>
                <w:szCs w:val="24"/>
              </w:rPr>
              <w:t xml:space="preserve">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47" w14:textId="36B45C1C"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Slenkstinis(1)</w:t>
            </w:r>
            <w:r w:rsidR="00D6301D">
              <w:rPr>
                <w:rFonts w:ascii="Times New Roman" w:eastAsia="Times New Roman" w:hAnsi="Times New Roman" w:cs="Times New Roman"/>
                <w:iCs/>
                <w:sz w:val="24"/>
                <w:szCs w:val="24"/>
              </w:rPr>
              <w:t xml:space="preserve"> </w:t>
            </w:r>
            <w:r w:rsidRPr="00F3717E">
              <w:rPr>
                <w:rFonts w:ascii="Times New Roman" w:eastAsia="Times New Roman" w:hAnsi="Times New Roman" w:cs="Times New Roman"/>
                <w:iCs/>
                <w:sz w:val="24"/>
                <w:szCs w:val="24"/>
              </w:rPr>
              <w:t>Kokios sąlygos nulėmė trąšų pramonės atsiradimui Lietuvoje? Kokios trąšos yra gaminamos Lietuvoje?</w:t>
            </w:r>
          </w:p>
          <w:p w14:paraId="00000D48"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Patenkinamas (2)</w:t>
            </w:r>
          </w:p>
          <w:p w14:paraId="00000D49"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Kaip vystėsi trąšų pramonė Lietuvoje? Kokios trąšos buvo ir yra gaminamos?</w:t>
            </w:r>
          </w:p>
          <w:p w14:paraId="00000D4A"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 Kokią įtaką trąšų pramonės vystymasis turėjo Lietuvos ekonominei raidai?</w:t>
            </w:r>
          </w:p>
          <w:p w14:paraId="00000D4B"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Pagrindinis (3)</w:t>
            </w:r>
          </w:p>
          <w:p w14:paraId="00000D4C"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Ar ekologiškame ūkyje galima naudoti mineralines trąšas, kad produkcija būtų ekologiška? Kokios sąlygos turi būti išlaikytos, kad būtų auginama ekologinė produkcija?</w:t>
            </w:r>
          </w:p>
          <w:p w14:paraId="00000D4D"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Aukštesnysis (4)</w:t>
            </w:r>
          </w:p>
          <w:p w14:paraId="00000D4E"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Vyrauja nuomonė, kad mineralinės trąšos yra kenksmingos, o organinės (pvz. kompostas) yra nekenksmingos. Kritiškai įvertink šią nuomonę, argumentuodamas savo teiginius. </w:t>
            </w:r>
          </w:p>
        </w:tc>
      </w:tr>
      <w:tr w:rsidR="00C20A60" w14:paraId="331B7E6B"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0"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Galimos pažintinės ekskursijos į trąšų gamyklas.  </w:t>
            </w:r>
          </w:p>
        </w:tc>
      </w:tr>
      <w:tr w:rsidR="00C20A60" w14:paraId="40CD990D" w14:textId="77777777" w:rsidTr="00F3717E">
        <w:tc>
          <w:tcPr>
            <w:tcW w:w="282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93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2" w14:textId="77777777" w:rsidR="00C20A60" w:rsidRDefault="00EF51E2">
            <w:pPr>
              <w:jc w:val="both"/>
              <w:rPr>
                <w:rFonts w:ascii="Times New Roman" w:eastAsia="Times New Roman" w:hAnsi="Times New Roman" w:cs="Times New Roman"/>
                <w:sz w:val="24"/>
                <w:szCs w:val="24"/>
              </w:rPr>
            </w:pPr>
            <w:hyperlink r:id="rId221">
              <w:r w:rsidR="00970BF9">
                <w:rPr>
                  <w:rFonts w:ascii="Times New Roman" w:eastAsia="Times New Roman" w:hAnsi="Times New Roman" w:cs="Times New Roman"/>
                  <w:color w:val="1155CC"/>
                  <w:sz w:val="24"/>
                  <w:szCs w:val="24"/>
                  <w:u w:val="single"/>
                </w:rPr>
                <w:t>Aplinkos apsaugos agentūra</w:t>
              </w:r>
            </w:hyperlink>
            <w:r w:rsidR="00970BF9">
              <w:rPr>
                <w:rFonts w:ascii="Times New Roman" w:eastAsia="Times New Roman" w:hAnsi="Times New Roman" w:cs="Times New Roman"/>
                <w:sz w:val="24"/>
                <w:szCs w:val="24"/>
              </w:rPr>
              <w:t xml:space="preserve"> papildoma informacija apie oro, vandens taršą. </w:t>
            </w:r>
          </w:p>
        </w:tc>
      </w:tr>
    </w:tbl>
    <w:p w14:paraId="6DF24FEC" w14:textId="77777777" w:rsidR="00F3717E" w:rsidRDefault="00F3717E">
      <w:pPr>
        <w:spacing w:after="0" w:line="240" w:lineRule="auto"/>
        <w:jc w:val="right"/>
        <w:rPr>
          <w:rFonts w:ascii="Times New Roman" w:eastAsia="Times New Roman" w:hAnsi="Times New Roman" w:cs="Times New Roman"/>
          <w:sz w:val="24"/>
          <w:szCs w:val="24"/>
          <w:highlight w:val="white"/>
        </w:rPr>
      </w:pPr>
    </w:p>
    <w:p w14:paraId="00000D54" w14:textId="06405B11" w:rsidR="00C20A60" w:rsidRDefault="00970BF9">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1 priedas </w:t>
      </w:r>
    </w:p>
    <w:p w14:paraId="00000D56"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Trąšų gamybos ir naudojimo lentelės</w:t>
      </w:r>
    </w:p>
    <w:p w14:paraId="00000D57"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Azoto trąšos</w:t>
      </w:r>
    </w:p>
    <w:tbl>
      <w:tblPr>
        <w:tblStyle w:val="83"/>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111"/>
        <w:gridCol w:w="4535"/>
        <w:gridCol w:w="2877"/>
      </w:tblGrid>
      <w:tr w:rsidR="00C20A60" w14:paraId="2A755AD2" w14:textId="77777777" w:rsidTr="00F3717E">
        <w:trPr>
          <w:jc w:val="center"/>
        </w:trPr>
        <w:tc>
          <w:tcPr>
            <w:tcW w:w="14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Žaliavos</w:t>
            </w:r>
          </w:p>
        </w:tc>
        <w:tc>
          <w:tcPr>
            <w:tcW w:w="21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Gamybos etapai</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Tarša</w:t>
            </w:r>
          </w:p>
        </w:tc>
      </w:tr>
      <w:tr w:rsidR="00C20A60" w14:paraId="7329EE9F" w14:textId="77777777" w:rsidTr="00F3717E">
        <w:trPr>
          <w:jc w:val="center"/>
        </w:trPr>
        <w:tc>
          <w:tcPr>
            <w:tcW w:w="147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5E" w14:textId="77777777" w:rsidR="00C20A60" w:rsidRDefault="00C20A60">
      <w:pPr>
        <w:spacing w:after="0" w:line="240" w:lineRule="auto"/>
        <w:jc w:val="both"/>
        <w:rPr>
          <w:rFonts w:ascii="Times New Roman" w:eastAsia="Times New Roman" w:hAnsi="Times New Roman" w:cs="Times New Roman"/>
          <w:sz w:val="24"/>
          <w:szCs w:val="24"/>
        </w:rPr>
      </w:pPr>
    </w:p>
    <w:p w14:paraId="00000D5F"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Fosforo trąšos</w:t>
      </w:r>
    </w:p>
    <w:tbl>
      <w:tblPr>
        <w:tblStyle w:val="82"/>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2AB43CC7"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Žaliavos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Gamybos etapai</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Tarša</w:t>
            </w:r>
          </w:p>
        </w:tc>
      </w:tr>
      <w:tr w:rsidR="00C20A60" w14:paraId="5F8C713D"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66" w14:textId="77777777" w:rsidR="00C20A60" w:rsidRDefault="00C20A60">
      <w:pPr>
        <w:spacing w:after="0" w:line="240" w:lineRule="auto"/>
        <w:jc w:val="both"/>
        <w:rPr>
          <w:rFonts w:ascii="Times New Roman" w:eastAsia="Times New Roman" w:hAnsi="Times New Roman" w:cs="Times New Roman"/>
          <w:sz w:val="24"/>
          <w:szCs w:val="24"/>
        </w:rPr>
      </w:pPr>
    </w:p>
    <w:p w14:paraId="00000D67"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Trąšos</w:t>
      </w:r>
    </w:p>
    <w:tbl>
      <w:tblPr>
        <w:tblStyle w:val="81"/>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29E10DEC" w14:textId="77777777" w:rsidTr="00F3717E">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Sulfatai</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Fosfatai</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Nitratai</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Karbamidas</w:t>
            </w:r>
          </w:p>
        </w:tc>
      </w:tr>
      <w:tr w:rsidR="00C20A60" w14:paraId="39DFEBA1" w14:textId="77777777" w:rsidTr="00F3717E">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70" w14:textId="77777777" w:rsidR="00C20A60" w:rsidRDefault="00C20A60">
      <w:pPr>
        <w:spacing w:after="0" w:line="240" w:lineRule="auto"/>
        <w:jc w:val="both"/>
        <w:rPr>
          <w:rFonts w:ascii="Times New Roman" w:eastAsia="Times New Roman" w:hAnsi="Times New Roman" w:cs="Times New Roman"/>
          <w:sz w:val="24"/>
          <w:szCs w:val="24"/>
        </w:rPr>
      </w:pPr>
    </w:p>
    <w:p w14:paraId="00000D71" w14:textId="73296064"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w:t>
      </w:r>
      <w:r w:rsidR="003B394B">
        <w:rPr>
          <w:rFonts w:ascii="Times New Roman" w:eastAsia="Times New Roman" w:hAnsi="Times New Roman" w:cs="Times New Roman"/>
          <w:b/>
          <w:sz w:val="24"/>
          <w:szCs w:val="24"/>
        </w:rPr>
        <w:t>ų poveikis</w:t>
      </w:r>
    </w:p>
    <w:p w14:paraId="00000D72" w14:textId="77777777" w:rsidR="00C20A60" w:rsidRDefault="00C20A60">
      <w:pPr>
        <w:spacing w:after="0" w:line="240" w:lineRule="auto"/>
        <w:jc w:val="both"/>
        <w:rPr>
          <w:rFonts w:ascii="Times New Roman" w:eastAsia="Times New Roman" w:hAnsi="Times New Roman" w:cs="Times New Roman"/>
          <w:sz w:val="24"/>
          <w:szCs w:val="24"/>
        </w:rPr>
      </w:pPr>
    </w:p>
    <w:tbl>
      <w:tblPr>
        <w:tblStyle w:val="80"/>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5E5F519C"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3" w14:textId="51876FE6"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Dirvožemi</w:t>
            </w:r>
            <w:r w:rsidR="003B394B">
              <w:rPr>
                <w:rFonts w:ascii="Times New Roman" w:eastAsia="Times New Roman" w:hAnsi="Times New Roman" w:cs="Times New Roman"/>
                <w:sz w:val="24"/>
                <w:szCs w:val="24"/>
              </w:rPr>
              <w:t>ui</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4" w14:textId="65924E41"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r w:rsidR="003B394B">
              <w:rPr>
                <w:rFonts w:ascii="Times New Roman" w:eastAsia="Times New Roman" w:hAnsi="Times New Roman" w:cs="Times New Roman"/>
                <w:sz w:val="24"/>
                <w:szCs w:val="24"/>
              </w:rPr>
              <w:t>ui</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5" w14:textId="2D31DA7B"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Vand</w:t>
            </w:r>
            <w:r w:rsidR="003B394B">
              <w:rPr>
                <w:rFonts w:ascii="Times New Roman" w:eastAsia="Times New Roman" w:hAnsi="Times New Roman" w:cs="Times New Roman"/>
                <w:sz w:val="24"/>
                <w:szCs w:val="24"/>
              </w:rPr>
              <w:t>eniui</w:t>
            </w:r>
          </w:p>
        </w:tc>
      </w:tr>
      <w:tr w:rsidR="00C20A60" w14:paraId="09CAAA83"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79" w14:textId="77777777" w:rsidR="00C20A60" w:rsidRDefault="00C20A60">
      <w:pPr>
        <w:spacing w:after="0" w:line="240" w:lineRule="auto"/>
        <w:jc w:val="both"/>
        <w:rPr>
          <w:rFonts w:ascii="Times New Roman" w:eastAsia="Times New Roman" w:hAnsi="Times New Roman" w:cs="Times New Roman"/>
          <w:sz w:val="24"/>
          <w:szCs w:val="24"/>
        </w:rPr>
      </w:pPr>
    </w:p>
    <w:p w14:paraId="00000D7A"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Trąšos</w:t>
      </w:r>
    </w:p>
    <w:tbl>
      <w:tblPr>
        <w:tblStyle w:val="7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011"/>
        <w:gridCol w:w="3010"/>
        <w:gridCol w:w="4502"/>
      </w:tblGrid>
      <w:tr w:rsidR="00C20A60" w14:paraId="3EFC1917" w14:textId="77777777" w:rsidTr="003B394B">
        <w:trPr>
          <w:jc w:val="center"/>
        </w:trPr>
        <w:tc>
          <w:tcPr>
            <w:tcW w:w="14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C" w14:textId="31EE81A4" w:rsidR="00C20A60" w:rsidRDefault="00970BF9" w:rsidP="003B39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Ekonominė</w:t>
            </w:r>
            <w:r w:rsidR="003B3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nauda</w:t>
            </w:r>
          </w:p>
        </w:tc>
        <w:tc>
          <w:tcPr>
            <w:tcW w:w="14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7E" w14:textId="0D108BCF" w:rsidR="00C20A60" w:rsidRDefault="00970BF9" w:rsidP="003B39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Mokslo</w:t>
            </w:r>
            <w:r w:rsidR="003B3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vystymasis</w:t>
            </w:r>
          </w:p>
        </w:tc>
        <w:tc>
          <w:tcPr>
            <w:tcW w:w="213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0" w14:textId="23064FC4" w:rsidR="00C20A60" w:rsidRDefault="00970BF9" w:rsidP="003B39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Socialiniai</w:t>
            </w:r>
            <w:r w:rsidR="003B3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aspektai</w:t>
            </w:r>
          </w:p>
        </w:tc>
      </w:tr>
      <w:tr w:rsidR="00C20A60" w14:paraId="685B555B" w14:textId="77777777" w:rsidTr="003B394B">
        <w:trPr>
          <w:jc w:val="center"/>
        </w:trPr>
        <w:tc>
          <w:tcPr>
            <w:tcW w:w="14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43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3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2F2AF2D3" w14:textId="455383BC" w:rsidR="003B394B" w:rsidRDefault="003B394B">
      <w:pPr>
        <w:rPr>
          <w:rFonts w:ascii="Times New Roman" w:eastAsia="Times New Roman" w:hAnsi="Times New Roman" w:cs="Times New Roman"/>
          <w:b/>
          <w:color w:val="000000"/>
          <w:sz w:val="24"/>
          <w:szCs w:val="24"/>
        </w:rPr>
      </w:pPr>
    </w:p>
    <w:p w14:paraId="00000D85"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10 pavyzdys</w:t>
      </w:r>
    </w:p>
    <w:p w14:paraId="00000D86" w14:textId="77777777" w:rsidR="00C20A60" w:rsidRDefault="00970BF9">
      <w:pPr>
        <w:spacing w:after="0" w:line="240" w:lineRule="auto"/>
        <w:jc w:val="both"/>
        <w:rPr>
          <w:rFonts w:ascii="Times New Roman" w:eastAsia="Times New Roman" w:hAnsi="Times New Roman" w:cs="Times New Roman"/>
          <w:color w:val="000000"/>
          <w:sz w:val="24"/>
          <w:szCs w:val="24"/>
        </w:rPr>
      </w:pPr>
      <w:r w:rsidRPr="003B394B">
        <w:rPr>
          <w:rFonts w:ascii="Times New Roman" w:eastAsia="Times New Roman" w:hAnsi="Times New Roman" w:cs="Times New Roman"/>
          <w:bCs/>
          <w:sz w:val="24"/>
          <w:szCs w:val="24"/>
        </w:rPr>
        <w:t xml:space="preserve">Mokymosi turinio sritis: </w:t>
      </w:r>
      <w:r>
        <w:rPr>
          <w:rFonts w:ascii="Times New Roman" w:eastAsia="Times New Roman" w:hAnsi="Times New Roman" w:cs="Times New Roman"/>
          <w:b/>
          <w:sz w:val="24"/>
          <w:szCs w:val="24"/>
        </w:rPr>
        <w:t>Vanduo ir tirpalai</w:t>
      </w:r>
    </w:p>
    <w:p w14:paraId="00000D87"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3B394B">
        <w:rPr>
          <w:rFonts w:ascii="Times New Roman" w:eastAsia="Times New Roman" w:hAnsi="Times New Roman" w:cs="Times New Roman"/>
          <w:bCs/>
          <w:sz w:val="24"/>
          <w:szCs w:val="24"/>
        </w:rPr>
        <w:t>T</w:t>
      </w:r>
      <w:r w:rsidRPr="003B394B">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Kokia arčiausiai esančio</w:t>
      </w:r>
      <w:r>
        <w:rPr>
          <w:rFonts w:ascii="Times New Roman" w:eastAsia="Times New Roman" w:hAnsi="Times New Roman" w:cs="Times New Roman"/>
          <w:b/>
          <w:sz w:val="24"/>
          <w:szCs w:val="24"/>
        </w:rPr>
        <w:t xml:space="preserve"> vandens telkinio</w:t>
      </w:r>
      <w:r>
        <w:rPr>
          <w:rFonts w:ascii="Times New Roman" w:eastAsia="Times New Roman" w:hAnsi="Times New Roman" w:cs="Times New Roman"/>
          <w:b/>
          <w:color w:val="000000"/>
          <w:sz w:val="24"/>
          <w:szCs w:val="24"/>
        </w:rPr>
        <w:t xml:space="preserve"> sudėtis</w:t>
      </w:r>
      <w:r>
        <w:rPr>
          <w:rFonts w:ascii="Times New Roman" w:eastAsia="Times New Roman" w:hAnsi="Times New Roman" w:cs="Times New Roman"/>
          <w:b/>
          <w:smallCaps/>
          <w:color w:val="000000"/>
          <w:sz w:val="24"/>
          <w:szCs w:val="24"/>
        </w:rPr>
        <w:t>?</w:t>
      </w:r>
    </w:p>
    <w:tbl>
      <w:tblPr>
        <w:tblStyle w:val="78"/>
        <w:tblW w:w="10624"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797"/>
      </w:tblGrid>
      <w:tr w:rsidR="00C20A60" w14:paraId="12E6614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A"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Išnagrinėję arčiausiai esančio vandens telkinio-ežero cheminę sudėtį, geografinę padėtį, vandentiekio ir nutekamuosius vandenis išsiaiškina kuriai grupei jį priskirti (gėlųjų, sūrokų, sūriųjų),(karbonatinių, sulfatinių, chloridinių) ir galimos taršos mažinimo priemones.  </w:t>
            </w:r>
          </w:p>
          <w:p w14:paraId="00000D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Susipažįstama su vandens pasiskirstymu Lietuvoje ir pasaulyje, klasifikuojant gamtinį vandenį pagal jame ištirpusių druskų koncentraciją, pabrėžiant gėlo vandens išteklių svarbą. </w:t>
            </w:r>
          </w:p>
        </w:tc>
      </w:tr>
      <w:tr w:rsidR="00C20A60" w14:paraId="2B2E6C69"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Jonai, paprasti jonai, sudėtiniai jonai, procentai, promilės, masės koncentracija.  </w:t>
            </w:r>
          </w:p>
        </w:tc>
      </w:tr>
      <w:tr w:rsidR="00C20A60" w14:paraId="2F01B18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8F"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Įvardija, kas yra masės koncentracija, procentinė koncentracija.</w:t>
            </w:r>
          </w:p>
          <w:p w14:paraId="00000D90"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Nurodo karbonato, sulfato ir chlorido jonų atpažinimo būdus.</w:t>
            </w:r>
          </w:p>
          <w:p w14:paraId="00000D91"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Pavaizduoja jonų koncentraciją pasirinktame vandens telkinyje stulpeline diagrama arba grafiku.</w:t>
            </w:r>
          </w:p>
          <w:p w14:paraId="00000D92"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Palygina jonų koncentracijas priskirdami ežerą konkrečiai grupei: (gėlųjų, sūrokų, sūriųjų), (karbonatinių, sulfatinių, chloridinių). </w:t>
            </w:r>
          </w:p>
          <w:p w14:paraId="00000D93"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Prognozuoja vandens telkinio būklę nepašalinus taršos šaltinio. Nurodo taršos šalinimo būdus. </w:t>
            </w:r>
          </w:p>
          <w:p w14:paraId="00000D94"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Formuluoja eksperimento hipotezę, atlieka tyrimą, formuluoja išvadas, bendradarbiauja komandoje.  </w:t>
            </w:r>
          </w:p>
        </w:tc>
      </w:tr>
      <w:tr w:rsidR="00C20A60" w14:paraId="6F04DA37"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96"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Pažinimo – taiko turimas žinias ir supratimą naujame kontekste, aiškinasi naujas sąvokas ir reiškinius.</w:t>
            </w:r>
          </w:p>
          <w:p w14:paraId="00000D97"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Socialinė, emocinė ir sveikos gyvensenos – bendradarbiauja su kitais mokiniais, dalinasi informacija ir padeda jiems.</w:t>
            </w:r>
          </w:p>
          <w:p w14:paraId="00000D98"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Komunikavimo – tinkamai vartoja gamtamokslines sąvokas, tikslingai naudoja skaitmenines technologijas.</w:t>
            </w:r>
          </w:p>
          <w:p w14:paraId="00000D99"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Kūrybiškumo – tyrinėja, vertina, reflektuoja.</w:t>
            </w:r>
          </w:p>
          <w:p w14:paraId="00000D9A"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Pilietiškumo – imasi veiklų ir dalyvauti bendruomenės veikloje saugant gamtą ir racionaliai vartojant ištekliu. </w:t>
            </w:r>
          </w:p>
        </w:tc>
      </w:tr>
      <w:tr w:rsidR="00C20A60" w14:paraId="28345D14"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9C"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1-3 pamokos </w:t>
            </w:r>
          </w:p>
        </w:tc>
      </w:tr>
      <w:tr w:rsidR="00C20A60" w14:paraId="7BE38DB9"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9E"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Tyrimas, duomenų rinkimas, analizavimas, prognozavimas.  </w:t>
            </w:r>
          </w:p>
        </w:tc>
      </w:tr>
      <w:tr w:rsidR="00C20A60" w14:paraId="63C0DAA8"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A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Vandens tyrimo laboratorija, mėgintuvėliai su kamščiais, mėgintuvėlių stovelis, Pastero pipetės. </w:t>
            </w:r>
          </w:p>
        </w:tc>
      </w:tr>
      <w:tr w:rsidR="00C20A60" w14:paraId="789140F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w:t>
            </w:r>
          </w:p>
          <w:p w14:paraId="00000D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D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Jūros, ežero ir upės vanduo yra tiriamas naudojant skirtingas medžiagas. Sakoma „Ežerai kaupia medžiagas”. Nagrinėjant upių vandenį, kurio kaita yra didelė, taikomi skirtingo jautrumo jutikliai, druskingumui nustatyti. Upių ir ežerų vandens pagal cheminę sudėtį lyginti negalima. Kodėl?  </w:t>
            </w:r>
          </w:p>
        </w:tc>
      </w:tr>
      <w:tr w:rsidR="00C20A60" w14:paraId="777606B7"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A7" w14:textId="6C882918" w:rsidR="00C20A60" w:rsidRPr="00820387"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Susiskirstoma grupėmis po 2-3 mokinius. Pasirenkamas vandens</w:t>
            </w:r>
            <w:r w:rsidR="00820387">
              <w:rPr>
                <w:rFonts w:ascii="Times New Roman" w:eastAsia="Times New Roman" w:hAnsi="Times New Roman" w:cs="Times New Roman"/>
                <w:sz w:val="24"/>
                <w:szCs w:val="24"/>
              </w:rPr>
              <w:t xml:space="preserve"> </w:t>
            </w:r>
            <w:r w:rsidRPr="00820387">
              <w:rPr>
                <w:rFonts w:ascii="Times New Roman" w:eastAsia="Times New Roman" w:hAnsi="Times New Roman" w:cs="Times New Roman"/>
                <w:sz w:val="24"/>
                <w:szCs w:val="24"/>
              </w:rPr>
              <w:t>telkinys.</w:t>
            </w:r>
          </w:p>
          <w:p w14:paraId="00000DA9" w14:textId="1EBA0099" w:rsidR="00C20A60" w:rsidRPr="00820387"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Surenkami duomenys apie vandens telkinio geografinę padėtį, aplink </w:t>
            </w:r>
            <w:r w:rsidRPr="00820387">
              <w:rPr>
                <w:rFonts w:ascii="Times New Roman" w:eastAsia="Times New Roman" w:hAnsi="Times New Roman" w:cs="Times New Roman"/>
                <w:sz w:val="24"/>
                <w:szCs w:val="24"/>
              </w:rPr>
              <w:t xml:space="preserve">esančius taršos šaltinius (įmones, gyvenvietes), augaliją. </w:t>
            </w:r>
          </w:p>
          <w:p w14:paraId="00000DAA"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Surenkami duomenys apie bendrąsias ežero vandens savybes, cheminę sudėtį, vandens tyrimo būdus.</w:t>
            </w:r>
          </w:p>
          <w:p w14:paraId="00000DAB"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Suplanuojama tyrimo eiga, priemonės.</w:t>
            </w:r>
          </w:p>
          <w:p w14:paraId="00000DAC"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Atliekamas mėginio paėmimas (jeigu tiriamas tas pats ežeras, skirtingos grupės ima mėginius iš skirtingų vietų. Gali kelios grupės imti iš tos pačios vietos ir lyginti gautus duomenis). </w:t>
            </w:r>
          </w:p>
          <w:p w14:paraId="00000DAD"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Atliekama mėginių analizė. Skaičiuojamos jonų masės dalys mėginiuose. Sudaromos lentelės, diagramos, grafikai.</w:t>
            </w:r>
          </w:p>
          <w:p w14:paraId="00000DAE"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Rašomos išvados. (Duomenų, rezultatų apibendrinimas ir taršos mažinimo būdai).</w:t>
            </w:r>
          </w:p>
          <w:p w14:paraId="00000DAF"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Ruošiamas pranešimas. (Popierinis variantas ir skaidrės)</w:t>
            </w:r>
          </w:p>
        </w:tc>
      </w:tr>
      <w:tr w:rsidR="00C20A60" w14:paraId="05EC834F"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B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B1"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Slenkstinis (1)</w:t>
            </w:r>
          </w:p>
          <w:p w14:paraId="00000DB2"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Kodėl lyginant ežere esančių jonų koncentracijas reikia skaičiavimuose naudoti procentus arba masės koncentracijas? Kokią įtaką Jūsų pasirinktam vandens telkiniui daro aplinkui išsidėstę objektai? Kokių jonų koncentracija, medžiagų koncentracija padidėja? </w:t>
            </w:r>
          </w:p>
          <w:p w14:paraId="00000DB3"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Patenkinamas (2)</w:t>
            </w:r>
          </w:p>
          <w:p w14:paraId="00000DB4"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Kodėl negalima lyginti ežero ir vandentiekio, ežero ir šulinio vandens? Kokią įtaką Jūsų pasirinktam vandens telkiniui turi jo geografinė padėtis?</w:t>
            </w:r>
          </w:p>
          <w:p w14:paraId="00000DB5"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Pagrindinis (3)</w:t>
            </w:r>
          </w:p>
          <w:p w14:paraId="00000DB6"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Kodėl imant mėginius reikėjo vandenį pateliuškuoti, paimti su drumzlėmis? Pasiūlykite būdus jonų: karbonato, sulfato, chlorido ir kitų nustatytų teršalų sumažinimui.</w:t>
            </w:r>
          </w:p>
          <w:p w14:paraId="00000DB7"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Aukštesnysis (4)</w:t>
            </w:r>
          </w:p>
          <w:p w14:paraId="00000DB8"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Sukurkite veiklas (planus, modelius), kurias galima būtų vykdyti neteršiant vandens telkinio, sudarant sąlygas kurti rekreacinius objektus. </w:t>
            </w:r>
          </w:p>
        </w:tc>
      </w:tr>
      <w:tr w:rsidR="00C20A60" w14:paraId="5D7625AB"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BA"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 xml:space="preserve">Internetiniame puslapyje </w:t>
            </w:r>
            <w:hyperlink r:id="rId222">
              <w:r w:rsidRPr="00820387">
                <w:rPr>
                  <w:rFonts w:ascii="Times New Roman" w:eastAsia="Times New Roman" w:hAnsi="Times New Roman" w:cs="Times New Roman"/>
                  <w:iCs/>
                  <w:color w:val="0000FF"/>
                  <w:sz w:val="24"/>
                  <w:szCs w:val="24"/>
                  <w:u w:val="single"/>
                </w:rPr>
                <w:t>https://vanduo.gamta.lt/cms/index?rubricId=8ea41f73-9742-4d71-aa10-0a5988713fe5</w:t>
              </w:r>
            </w:hyperlink>
            <w:r w:rsidRPr="00820387">
              <w:rPr>
                <w:rFonts w:ascii="Times New Roman" w:eastAsia="Times New Roman" w:hAnsi="Times New Roman" w:cs="Times New Roman"/>
                <w:iCs/>
                <w:sz w:val="24"/>
                <w:szCs w:val="24"/>
              </w:rPr>
              <w:t xml:space="preserve"> pasirenka kelis vandens telkinius ir lygina jų kokybinius rodiklius. Jeigu internete yra pateikti duomenys apie mokinių stebėtą vandens telkinį, galima lyginti savo gautus duomenis su pateiktais duomenimis. </w:t>
            </w:r>
          </w:p>
        </w:tc>
      </w:tr>
      <w:tr w:rsidR="00C20A60" w14:paraId="1890054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B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DB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79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BD" w14:textId="77777777" w:rsidR="00C20A60" w:rsidRDefault="00EF51E2">
            <w:pPr>
              <w:jc w:val="both"/>
              <w:rPr>
                <w:rFonts w:ascii="Times New Roman" w:eastAsia="Times New Roman" w:hAnsi="Times New Roman" w:cs="Times New Roman"/>
                <w:sz w:val="24"/>
                <w:szCs w:val="24"/>
              </w:rPr>
            </w:pPr>
            <w:hyperlink r:id="rId223">
              <w:r w:rsidR="00970BF9">
                <w:rPr>
                  <w:rFonts w:ascii="Times New Roman" w:eastAsia="Times New Roman" w:hAnsi="Times New Roman" w:cs="Times New Roman"/>
                  <w:color w:val="1155CC"/>
                  <w:sz w:val="24"/>
                  <w:szCs w:val="24"/>
                  <w:u w:val="single"/>
                </w:rPr>
                <w:t>Aplinkos apsaugos agentūra</w:t>
              </w:r>
            </w:hyperlink>
            <w:r w:rsidR="00970BF9">
              <w:rPr>
                <w:rFonts w:ascii="Times New Roman" w:eastAsia="Times New Roman" w:hAnsi="Times New Roman" w:cs="Times New Roman"/>
                <w:sz w:val="24"/>
                <w:szCs w:val="24"/>
              </w:rPr>
              <w:t xml:space="preserve"> daug informacijos apie oro, vandens taršą. </w:t>
            </w:r>
          </w:p>
        </w:tc>
      </w:tr>
    </w:tbl>
    <w:p w14:paraId="38663E42" w14:textId="03B69C98" w:rsidR="00211B66" w:rsidRDefault="00211B66" w:rsidP="00211B66">
      <w:pPr>
        <w:pStyle w:val="Heading2"/>
        <w:rPr>
          <w:rFonts w:eastAsia="Times New Roman"/>
        </w:rPr>
      </w:pPr>
      <w:bookmarkStart w:id="45" w:name="_Toc112013032"/>
      <w:r>
        <w:rPr>
          <w:rFonts w:eastAsia="Times New Roman"/>
        </w:rPr>
        <w:t>6.5. Ilgalaikis planas</w:t>
      </w:r>
      <w:r w:rsidRPr="00EB73BE">
        <w:rPr>
          <w:rFonts w:eastAsia="Times New Roman"/>
        </w:rPr>
        <w:t xml:space="preserve"> </w:t>
      </w:r>
      <w:r>
        <w:rPr>
          <w:rFonts w:eastAsia="Times New Roman"/>
        </w:rPr>
        <w:t xml:space="preserve">10 </w:t>
      </w:r>
      <w:r w:rsidR="00B63D25">
        <w:rPr>
          <w:rFonts w:eastAsia="Times New Roman"/>
        </w:rPr>
        <w:t xml:space="preserve">(II) </w:t>
      </w:r>
      <w:r w:rsidRPr="00EB73BE">
        <w:rPr>
          <w:rFonts w:eastAsia="Times New Roman"/>
        </w:rPr>
        <w:t>klasei</w:t>
      </w:r>
      <w:bookmarkEnd w:id="45"/>
      <w:r w:rsidRPr="00EB73BE">
        <w:rPr>
          <w:rFonts w:eastAsia="Times New Roman"/>
        </w:rPr>
        <w:t xml:space="preserve"> </w:t>
      </w:r>
    </w:p>
    <w:p w14:paraId="00000DC3" w14:textId="77777777" w:rsidR="00C20A60" w:rsidRDefault="00C20A60">
      <w:pPr>
        <w:spacing w:after="0" w:line="240" w:lineRule="auto"/>
        <w:ind w:left="360"/>
        <w:jc w:val="center"/>
        <w:rPr>
          <w:rFonts w:ascii="Quattrocento Sans" w:eastAsia="Quattrocento Sans" w:hAnsi="Quattrocento Sans" w:cs="Quattrocento Sans"/>
          <w:sz w:val="18"/>
          <w:szCs w:val="18"/>
        </w:rPr>
      </w:pPr>
    </w:p>
    <w:tbl>
      <w:tblPr>
        <w:tblStyle w:val="77"/>
        <w:tblW w:w="1053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00"/>
        <w:gridCol w:w="3705"/>
        <w:gridCol w:w="870"/>
        <w:gridCol w:w="3855"/>
      </w:tblGrid>
      <w:tr w:rsidR="00C20A60" w14:paraId="6826A3A5"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C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turinio sritis</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C5" w14:textId="3719E48C"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mokymosi turinys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C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 sk.</w:t>
            </w:r>
            <w:r>
              <w:rPr>
                <w:rFonts w:ascii="Times New Roman" w:eastAsia="Times New Roman" w:hAnsi="Times New Roman" w:cs="Times New Roman"/>
                <w:sz w:val="24"/>
                <w:szCs w:val="24"/>
              </w:rPr>
              <w:t> </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C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Galimos mokinių veiklos</w:t>
            </w:r>
            <w:r>
              <w:rPr>
                <w:rFonts w:ascii="Times New Roman" w:eastAsia="Times New Roman" w:hAnsi="Times New Roman" w:cs="Times New Roman"/>
                <w:sz w:val="24"/>
                <w:szCs w:val="24"/>
              </w:rPr>
              <w:t> </w:t>
            </w:r>
          </w:p>
        </w:tc>
      </w:tr>
      <w:tr w:rsidR="00C20A60" w14:paraId="2D60D5A6"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C8" w14:textId="6D530ED5"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Metalai ir nemetalai (30-32)</w:t>
            </w:r>
          </w:p>
          <w:p w14:paraId="3E4A29CE" w14:textId="77777777" w:rsidR="00211B66"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Metalai ir jų lydiniai </w:t>
            </w:r>
          </w:p>
          <w:p w14:paraId="00000DC9" w14:textId="266CFD9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CA"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atomai ir jonai.</w:t>
            </w:r>
          </w:p>
          <w:p w14:paraId="00000DCB"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apibūdinti ir klasifikuoti 1, 2, 13, 14 grupių metalus, nustatyti metalų, esančių junginiuose, oksidacijos laipsnius. Aptariama, kad metalų jonai, o ne atomai žmogaus organizme atlieka svarbias funkcijas.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C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C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D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w:t>
            </w:r>
          </w:p>
          <w:p w14:paraId="00000D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periodine elementų lentele (</w:t>
            </w:r>
            <w:hyperlink r:id="rId224" w:anchor="Properties">
              <w:r>
                <w:rPr>
                  <w:rFonts w:ascii="Times New Roman" w:eastAsia="Times New Roman" w:hAnsi="Times New Roman" w:cs="Times New Roman"/>
                  <w:sz w:val="24"/>
                  <w:szCs w:val="24"/>
                  <w:u w:val="single"/>
                </w:rPr>
                <w:t>https://ptable.com/#Properties</w:t>
              </w:r>
            </w:hyperlink>
            <w:r>
              <w:rPr>
                <w:rFonts w:ascii="Times New Roman" w:eastAsia="Times New Roman" w:hAnsi="Times New Roman" w:cs="Times New Roman"/>
                <w:sz w:val="24"/>
                <w:szCs w:val="24"/>
              </w:rPr>
              <w:t xml:space="preserve">), metalų klasifikavimas, kelių metalų atomų sandaros palyginimas, atomų ir jonų schemų braižymas, elementariųjų dalelių skaičiavimas metalų atomuose ir jonuose susiejant su oksidacijos laipsniu. </w:t>
            </w:r>
          </w:p>
          <w:p w14:paraId="00000DD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Metalų atomų ir jonų modeliavimas.  </w:t>
            </w:r>
          </w:p>
          <w:p w14:paraId="00000D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aptarimas </w:t>
            </w:r>
            <w:hyperlink r:id="rId225">
              <w:r>
                <w:rPr>
                  <w:rFonts w:ascii="Times New Roman" w:eastAsia="Times New Roman" w:hAnsi="Times New Roman" w:cs="Times New Roman"/>
                  <w:sz w:val="24"/>
                  <w:szCs w:val="24"/>
                  <w:u w:val="single"/>
                </w:rPr>
                <w:t>Metalai. Fizikinės ir cheminės savybės</w:t>
              </w:r>
            </w:hyperlink>
            <w:r>
              <w:rPr>
                <w:rFonts w:ascii="Times New Roman" w:eastAsia="Times New Roman" w:hAnsi="Times New Roman" w:cs="Times New Roman"/>
                <w:sz w:val="24"/>
                <w:szCs w:val="24"/>
              </w:rPr>
              <w:t xml:space="preserve">, metalų ir jonų palyginimo schemų sudarymas. </w:t>
            </w:r>
          </w:p>
          <w:p w14:paraId="00000DD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pristatymai, projektiniai darbai.  </w:t>
            </w:r>
          </w:p>
          <w:p w14:paraId="00000D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jonų funkcijų organizmuose schemų sudarymas remiantis mokinių pristatymais. </w:t>
            </w:r>
          </w:p>
        </w:tc>
      </w:tr>
      <w:tr w:rsidR="00C20A60" w14:paraId="76F0F993"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D4"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D5"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Metališkasis ryšys. Metalai ir jų lydiniai, taikymas.</w:t>
            </w:r>
          </w:p>
          <w:p w14:paraId="00000DD6"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Nagrinėjami metališkojo ryšio ypatumai ir su juo susijusios metalų fizikinės ir cheminės savybės. Mokomasi apibūdinti metalų (pavyzdžiui, geležies, vario, aliuminio) ir jų lydinių (pavyzdžiui, plieno, žalvario, bronzos, duraliuminio) fizikines savybes (kalumas, kietumas, blizgesys, plastiškumas, elektrinis ir šiluminis laidumas), jų pritaikymo sritis. Nagrinėjamas ličio panaudojimas baterijose.</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D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D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w:t>
            </w:r>
          </w:p>
          <w:p w14:paraId="00000D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pamokos aptarimas </w:t>
            </w:r>
            <w:hyperlink r:id="rId226">
              <w:r>
                <w:rPr>
                  <w:rFonts w:ascii="Times New Roman" w:eastAsia="Times New Roman" w:hAnsi="Times New Roman" w:cs="Times New Roman"/>
                  <w:sz w:val="24"/>
                  <w:szCs w:val="24"/>
                  <w:u w:val="single"/>
                </w:rPr>
                <w:t>Chemistry: What is a metal? (Metallic Bonds)</w:t>
              </w:r>
            </w:hyperlink>
            <w:r>
              <w:rPr>
                <w:rFonts w:ascii="Times New Roman" w:eastAsia="Times New Roman" w:hAnsi="Times New Roman" w:cs="Times New Roman"/>
                <w:sz w:val="24"/>
                <w:szCs w:val="24"/>
              </w:rPr>
              <w:t xml:space="preserve">, </w:t>
            </w:r>
            <w:hyperlink r:id="rId227">
              <w:r>
                <w:rPr>
                  <w:rFonts w:ascii="Times New Roman" w:eastAsia="Times New Roman" w:hAnsi="Times New Roman" w:cs="Times New Roman"/>
                  <w:sz w:val="24"/>
                  <w:szCs w:val="24"/>
                  <w:u w:val="single"/>
                </w:rPr>
                <w:t>Metalai. Fizikinės ir cheminės savybės</w:t>
              </w:r>
            </w:hyperlink>
            <w:r>
              <w:rPr>
                <w:rFonts w:ascii="Times New Roman" w:eastAsia="Times New Roman" w:hAnsi="Times New Roman" w:cs="Times New Roman"/>
                <w:sz w:val="24"/>
                <w:szCs w:val="24"/>
              </w:rPr>
              <w:t xml:space="preserve"> </w:t>
            </w:r>
          </w:p>
          <w:p w14:paraId="00000D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užduočių atlikimas palyginant cheminių ryšių (metališkojo, joninio, kovalentinio) panašumus ir skirtumus.  </w:t>
            </w:r>
          </w:p>
          <w:p w14:paraId="00000D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Užduočių atlikimas, susiejant metalą su jam būdingomis fizikinėmis savybėmis ir pritaikymu. </w:t>
            </w:r>
          </w:p>
          <w:p w14:paraId="00000DD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Probleminių klausimų formulavimas. </w:t>
            </w:r>
          </w:p>
          <w:p w14:paraId="00000D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dalis)</w:t>
            </w:r>
          </w:p>
          <w:p w14:paraId="00000D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pamokos aptarimas </w:t>
            </w:r>
            <w:hyperlink r:id="rId228">
              <w:r>
                <w:rPr>
                  <w:rFonts w:ascii="Times New Roman" w:eastAsia="Times New Roman" w:hAnsi="Times New Roman" w:cs="Times New Roman"/>
                  <w:sz w:val="24"/>
                  <w:szCs w:val="24"/>
                  <w:u w:val="single"/>
                </w:rPr>
                <w:t>Mokykla+ | Chemija | 8-9 klasė | Metalai || Laisvės TV X</w:t>
              </w:r>
            </w:hyperlink>
            <w:r>
              <w:rPr>
                <w:rFonts w:ascii="Times New Roman" w:eastAsia="Times New Roman" w:hAnsi="Times New Roman" w:cs="Times New Roman"/>
                <w:sz w:val="24"/>
                <w:szCs w:val="24"/>
              </w:rPr>
              <w:t xml:space="preserve"> (metalų lydiniai)</w:t>
            </w:r>
          </w:p>
          <w:p w14:paraId="00000D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Uždavinių sprendimas.</w:t>
            </w:r>
          </w:p>
          <w:p w14:paraId="00000DE0" w14:textId="77777777" w:rsidR="00C20A60" w:rsidRDefault="00EF51E2">
            <w:pPr>
              <w:jc w:val="both"/>
              <w:rPr>
                <w:rFonts w:ascii="Times New Roman" w:eastAsia="Times New Roman" w:hAnsi="Times New Roman" w:cs="Times New Roman"/>
                <w:sz w:val="24"/>
                <w:szCs w:val="24"/>
              </w:rPr>
            </w:pPr>
            <w:hyperlink r:id="rId229">
              <w:r w:rsidR="00970BF9">
                <w:rPr>
                  <w:rFonts w:ascii="Times New Roman" w:eastAsia="Times New Roman" w:hAnsi="Times New Roman" w:cs="Times New Roman"/>
                  <w:color w:val="1155CC"/>
                  <w:sz w:val="24"/>
                  <w:szCs w:val="24"/>
                  <w:u w:val="single"/>
                </w:rPr>
                <w:t>Medijos biblioteka - 3D vaizdai - „Mozaik“ skaitmeninis išsilavinimas ir mokymasis</w:t>
              </w:r>
            </w:hyperlink>
            <w:r w:rsidR="00970BF9">
              <w:rPr>
                <w:rFonts w:ascii="Times New Roman" w:eastAsia="Times New Roman" w:hAnsi="Times New Roman" w:cs="Times New Roman"/>
                <w:sz w:val="24"/>
                <w:szCs w:val="24"/>
              </w:rPr>
              <w:t xml:space="preserve"> (aliuminio gavyba).</w:t>
            </w:r>
          </w:p>
          <w:p w14:paraId="00000D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Metalo ir jo lydinio savybių palyginimas (Venn’o diagrama).</w:t>
            </w:r>
          </w:p>
          <w:p w14:paraId="00000D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referatų rengimas ir pristatymai apie pasirinktą metalą ir jo lydinių gavybą.</w:t>
            </w:r>
          </w:p>
        </w:tc>
      </w:tr>
      <w:tr w:rsidR="00C20A60" w14:paraId="15A3660E"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E3"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E4"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cheminių savybių tyrimas.</w:t>
            </w:r>
          </w:p>
          <w:p w14:paraId="00000DE5"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Atpažinus cheminių medžiagų pavojingumo ženklus, mokomasi kritiškai įvertinti jų pavojingumą ir nurodyti, kaip saugiai elgtis su jomis. Tyrinėjamos metalų cheminės savybės: geležies sąveika su siera, vario – su deguonimi, ličio – su vandeniu, cinko ar aliuminio arba geležies – su praskiestos druskos rūgšties vandeniniu tirpalu, cinko ar geležies – su vario(II) chlorido </w:t>
            </w:r>
            <w:r>
              <w:rPr>
                <w:rFonts w:ascii="Times New Roman" w:eastAsia="Times New Roman" w:hAnsi="Times New Roman" w:cs="Times New Roman"/>
                <w:sz w:val="24"/>
                <w:szCs w:val="24"/>
              </w:rPr>
              <w:lastRenderedPageBreak/>
              <w:t>vandeniniu tirpalu</w:t>
            </w:r>
            <w:r>
              <w:rPr>
                <w:sz w:val="16"/>
                <w:szCs w:val="16"/>
              </w:rPr>
              <w:t xml:space="preserve"> </w:t>
            </w:r>
            <w:r>
              <w:rPr>
                <w:rFonts w:ascii="Times New Roman" w:eastAsia="Times New Roman" w:hAnsi="Times New Roman" w:cs="Times New Roman"/>
                <w:sz w:val="24"/>
                <w:szCs w:val="24"/>
              </w:rPr>
              <w:t>; mokomasi užrašyti ir išlyginti šių reakcijų bendrąsias lygtis bei dalines oksidacijos dalines redukcijos lygtis.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E6"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dalis)</w:t>
            </w:r>
          </w:p>
          <w:p w14:paraId="00000D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reakcijų lygčių rašymas. </w:t>
            </w:r>
          </w:p>
          <w:p w14:paraId="00000D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Individualaus darbo ar bendradarbiavimo rezultatų dokumentavimas. </w:t>
            </w:r>
          </w:p>
          <w:p w14:paraId="00000D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Laboratorinis darbas.</w:t>
            </w:r>
          </w:p>
          <w:p w14:paraId="00000D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pamokų aptarimas iš užduočių atlikimas: </w:t>
            </w:r>
            <w:hyperlink r:id="rId230">
              <w:r>
                <w:rPr>
                  <w:rFonts w:ascii="Times New Roman" w:eastAsia="Times New Roman" w:hAnsi="Times New Roman" w:cs="Times New Roman"/>
                  <w:sz w:val="24"/>
                  <w:szCs w:val="24"/>
                  <w:u w:val="single"/>
                </w:rPr>
                <w:t>Reaction of Sodium and Water</w:t>
              </w:r>
            </w:hyperlink>
            <w:r>
              <w:rPr>
                <w:rFonts w:ascii="Times New Roman" w:eastAsia="Times New Roman" w:hAnsi="Times New Roman" w:cs="Times New Roman"/>
                <w:sz w:val="24"/>
                <w:szCs w:val="24"/>
              </w:rPr>
              <w:t xml:space="preserve"> (metalų cheminės savybės) </w:t>
            </w:r>
          </w:p>
          <w:p w14:paraId="00000DEC" w14:textId="77777777" w:rsidR="00C20A60" w:rsidRDefault="00EF51E2">
            <w:pPr>
              <w:jc w:val="both"/>
              <w:rPr>
                <w:rFonts w:ascii="Times New Roman" w:eastAsia="Times New Roman" w:hAnsi="Times New Roman" w:cs="Times New Roman"/>
                <w:sz w:val="24"/>
                <w:szCs w:val="24"/>
              </w:rPr>
            </w:pPr>
            <w:hyperlink r:id="rId231">
              <w:r w:rsidR="00970BF9">
                <w:rPr>
                  <w:rFonts w:ascii="Times New Roman" w:eastAsia="Times New Roman" w:hAnsi="Times New Roman" w:cs="Times New Roman"/>
                  <w:sz w:val="24"/>
                  <w:szCs w:val="24"/>
                  <w:u w:val="single"/>
                </w:rPr>
                <w:t>Flame Tests of Metal Ions, With Labels</w:t>
              </w:r>
            </w:hyperlink>
            <w:r w:rsidR="00970BF9">
              <w:rPr>
                <w:rFonts w:ascii="Times New Roman" w:eastAsia="Times New Roman" w:hAnsi="Times New Roman" w:cs="Times New Roman"/>
                <w:sz w:val="24"/>
                <w:szCs w:val="24"/>
              </w:rPr>
              <w:t xml:space="preserve">, </w:t>
            </w:r>
          </w:p>
          <w:p w14:paraId="00000DED" w14:textId="77777777" w:rsidR="00C20A60" w:rsidRDefault="00EF51E2">
            <w:pPr>
              <w:jc w:val="both"/>
              <w:rPr>
                <w:rFonts w:ascii="Times New Roman" w:eastAsia="Times New Roman" w:hAnsi="Times New Roman" w:cs="Times New Roman"/>
                <w:sz w:val="24"/>
                <w:szCs w:val="24"/>
              </w:rPr>
            </w:pPr>
            <w:hyperlink r:id="rId232">
              <w:r w:rsidR="00970BF9">
                <w:rPr>
                  <w:rFonts w:ascii="Times New Roman" w:eastAsia="Times New Roman" w:hAnsi="Times New Roman" w:cs="Times New Roman"/>
                  <w:sz w:val="24"/>
                  <w:szCs w:val="24"/>
                  <w:u w:val="single"/>
                </w:rPr>
                <w:t>Identifying Ions - GCSE Science Required Practical</w:t>
              </w:r>
            </w:hyperlink>
            <w:r w:rsidR="00970BF9">
              <w:rPr>
                <w:rFonts w:ascii="Times New Roman" w:eastAsia="Times New Roman" w:hAnsi="Times New Roman" w:cs="Times New Roman"/>
                <w:sz w:val="24"/>
                <w:szCs w:val="24"/>
              </w:rPr>
              <w:t xml:space="preserve">, </w:t>
            </w:r>
          </w:p>
          <w:p w14:paraId="00000DEE" w14:textId="77777777" w:rsidR="00C20A60" w:rsidRDefault="00EF51E2">
            <w:pPr>
              <w:jc w:val="both"/>
              <w:rPr>
                <w:rFonts w:ascii="Times New Roman" w:eastAsia="Times New Roman" w:hAnsi="Times New Roman" w:cs="Times New Roman"/>
                <w:sz w:val="24"/>
                <w:szCs w:val="24"/>
              </w:rPr>
            </w:pPr>
            <w:hyperlink r:id="rId233">
              <w:r w:rsidR="00970BF9">
                <w:rPr>
                  <w:rFonts w:ascii="Times New Roman" w:eastAsia="Times New Roman" w:hAnsi="Times New Roman" w:cs="Times New Roman"/>
                  <w:sz w:val="24"/>
                  <w:szCs w:val="24"/>
                  <w:u w:val="single"/>
                </w:rPr>
                <w:t>A Safer "Rainbow Flame" Demo for the Classroom</w:t>
              </w:r>
            </w:hyperlink>
            <w:r w:rsidR="00970BF9">
              <w:rPr>
                <w:rFonts w:ascii="Times New Roman" w:eastAsia="Times New Roman" w:hAnsi="Times New Roman" w:cs="Times New Roman"/>
                <w:sz w:val="24"/>
                <w:szCs w:val="24"/>
              </w:rPr>
              <w:t xml:space="preserve"> </w:t>
            </w:r>
          </w:p>
          <w:p w14:paraId="00000D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Schemų – reakcijų sekų sudarymas. </w:t>
            </w:r>
          </w:p>
          <w:p w14:paraId="00000DF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Uždavinių sprendimas pagal reakcijų lygtis.</w:t>
            </w:r>
          </w:p>
        </w:tc>
      </w:tr>
      <w:tr w:rsidR="00C20A60" w14:paraId="388EDF0F"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F1"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F2"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korozija.</w:t>
            </w:r>
          </w:p>
          <w:p w14:paraId="00000DF3"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Nurodomos medžiagos (vanduo, deguonis, rūgštiniai oksidai atmosferoje), turinčios įtaką metalų korozijai. Tyrinėjama metalų korozija įvairiomis sąlygomis, kai plieninis gaminys yra mechaniškai pažeidžiamas ir (ar) įdedamas į skirtingų anijonų turinčius tirpalus. Nurodomi metalų apsaugos nuo korozijos būdai (dažymas, dengimas kitais metalais).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F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“Korozijos veiksnių tyrimas” (geležis vandentiekio vandenyje, geležis virintame vandenyje, sausa geležis sandariame inde).</w:t>
            </w:r>
          </w:p>
          <w:p w14:paraId="00000D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aptarimas </w:t>
            </w:r>
            <w:hyperlink r:id="rId234">
              <w:r>
                <w:rPr>
                  <w:rFonts w:ascii="Times New Roman" w:eastAsia="Times New Roman" w:hAnsi="Times New Roman" w:cs="Times New Roman"/>
                  <w:sz w:val="24"/>
                  <w:szCs w:val="24"/>
                  <w:u w:val="single"/>
                </w:rPr>
                <w:t>GCSE Chemistry - What is Corrosion and How to Stop it  #75</w:t>
              </w:r>
            </w:hyperlink>
            <w:r>
              <w:rPr>
                <w:rFonts w:ascii="Times New Roman" w:eastAsia="Times New Roman" w:hAnsi="Times New Roman" w:cs="Times New Roman"/>
                <w:sz w:val="24"/>
                <w:szCs w:val="24"/>
              </w:rPr>
              <w:t xml:space="preserve"> </w:t>
            </w:r>
          </w:p>
          <w:p w14:paraId="00000D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Diskusija. Siūlomi diskusijoms klausimai: „Kodėl automobiliai labiau rūdija žiemą, nei vasarą?“, „Kurios automobilių vietos labiausiai rūdija? Kodėl?“, „Kuris vanduo pavojingesnis automobiliui: kritulių (lietaus, sniego) ar paviršinio nuotėkio (gatvės) vanduo? Kodėl?” ir pan.</w:t>
            </w:r>
          </w:p>
        </w:tc>
      </w:tr>
      <w:tr w:rsidR="00C20A60" w14:paraId="5C101039"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F8"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F9"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Geležies gavyba.</w:t>
            </w:r>
          </w:p>
          <w:p w14:paraId="00000DFA"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Nagrinėjami geležies gavybos būdai: geležies redukavimas iš geležies(III) oksido anglimi, anglies(II) oksidu, ir aptariamos su tuo susijusios ekologinės ir energetinės problemos.</w:t>
            </w:r>
          </w:p>
          <w:p w14:paraId="00000DFB"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užrašyti ir išlyginti geležies gamybos procesų reakcijų lygtis.</w:t>
            </w:r>
          </w:p>
          <w:p w14:paraId="00000DFC"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Susipažįstama su I. Domeikos darbais, nagrinėjant metalų rūdas.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F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D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D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Gamybos procesų schematiškas vizualizavimas, pvz.: Metalo rūda  → žaliava  → gamybos etapai  → produktai (naudojimas) → ekologinės problemos ir sprendimai  → socialinės problemos ir sprendimai.</w:t>
            </w:r>
          </w:p>
          <w:p w14:paraId="00000E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pristatymai apie metalų paplitimą ir rūdas, mokslininko I. Domeikos tiriamuosius darbus.</w:t>
            </w:r>
          </w:p>
        </w:tc>
      </w:tr>
      <w:tr w:rsidR="00C20A60" w14:paraId="6F4B4960"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1"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Vario gavyba elektrolizės būdu.</w:t>
            </w:r>
          </w:p>
          <w:p w14:paraId="00000E0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Tyrinėjamas vario gavimas elektrolizės būdu iš vario(II) chlorido vandeninio tirpalo, naudojant inertinį anglies elektrodą, </w:t>
            </w:r>
            <w:r>
              <w:rPr>
                <w:sz w:val="16"/>
                <w:szCs w:val="16"/>
              </w:rPr>
              <w:t xml:space="preserve"> </w:t>
            </w:r>
            <w:r>
              <w:rPr>
                <w:rFonts w:ascii="Times New Roman" w:eastAsia="Times New Roman" w:hAnsi="Times New Roman" w:cs="Times New Roman"/>
                <w:sz w:val="24"/>
                <w:szCs w:val="24"/>
              </w:rPr>
              <w:t>ir ekologinės problemos, susijusios su tarša sunkiųjų metalų jonais. Mokomasi užrašyti ir išlyginti vario gamybos procesų reakcijų lygtis.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5" w14:textId="77777777" w:rsidR="00C20A60" w:rsidRDefault="00C20A60">
            <w:pPr>
              <w:rPr>
                <w:rFonts w:ascii="Times New Roman" w:eastAsia="Times New Roman" w:hAnsi="Times New Roman" w:cs="Times New Roman"/>
                <w:sz w:val="24"/>
                <w:szCs w:val="24"/>
              </w:rPr>
            </w:pPr>
          </w:p>
        </w:tc>
      </w:tr>
      <w:tr w:rsidR="00C20A60" w14:paraId="364ACC94"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6"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7"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Išeigos ir priemaišų skaičiavimo uždaviniai.</w:t>
            </w:r>
          </w:p>
          <w:p w14:paraId="00000E08"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Sprendžiami uždaviniai, kai žinoma žaliavos su priemaišomis masė ar tūris. Aiškinamasi išeigos (η, %) sąvoka. </w:t>
            </w:r>
            <w:r>
              <w:rPr>
                <w:rFonts w:ascii="Times New Roman" w:eastAsia="Times New Roman" w:hAnsi="Times New Roman" w:cs="Times New Roman"/>
                <w:sz w:val="24"/>
                <w:szCs w:val="24"/>
              </w:rPr>
              <w:lastRenderedPageBreak/>
              <w:t>Apskaičiuojama produkto masė, kiekis ar tūris, taikant išeigos formules.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Savarankiškai sprendžia uždavinius taikant formules ar proporcijų metodą.</w:t>
            </w:r>
          </w:p>
          <w:p w14:paraId="00000E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Sudaromas uždavinio sprendimo algoritmas.</w:t>
            </w:r>
          </w:p>
        </w:tc>
      </w:tr>
      <w:tr w:rsidR="00C20A60" w14:paraId="6E972866"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C"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0F" w14:textId="77777777" w:rsidR="00C20A60" w:rsidRDefault="00C20A60">
            <w:pPr>
              <w:rPr>
                <w:rFonts w:ascii="Times New Roman" w:eastAsia="Times New Roman" w:hAnsi="Times New Roman" w:cs="Times New Roman"/>
                <w:sz w:val="24"/>
                <w:szCs w:val="24"/>
              </w:rPr>
            </w:pPr>
          </w:p>
        </w:tc>
      </w:tr>
      <w:tr w:rsidR="00C20A60" w14:paraId="37F5BAB4"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0"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3" w14:textId="77777777" w:rsidR="00C20A60" w:rsidRDefault="00C20A60">
            <w:pPr>
              <w:rPr>
                <w:rFonts w:ascii="Times New Roman" w:eastAsia="Times New Roman" w:hAnsi="Times New Roman" w:cs="Times New Roman"/>
                <w:sz w:val="24"/>
                <w:szCs w:val="24"/>
              </w:rPr>
            </w:pPr>
          </w:p>
        </w:tc>
      </w:tr>
      <w:tr w:rsidR="00C20A60" w14:paraId="690869B9"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4" w14:textId="77619630"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Metalai ir nemetalai (30-32)</w:t>
            </w:r>
          </w:p>
          <w:p w14:paraId="37CBDCF6" w14:textId="77777777" w:rsidR="00211B66"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Nemetalai ir jų junginiai </w:t>
            </w:r>
          </w:p>
          <w:p w14:paraId="00000E15" w14:textId="21AAFD80"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(16-17)</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6"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Nemetalai aplinkoje.</w:t>
            </w:r>
          </w:p>
          <w:p w14:paraId="00000E17"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Nemetalai ir jų junginiai. Mokomasi apibūdinti ir klasifikuoti 14, 15, 16, 17 grupių nemetalus, nustatyti nemetalų, esančių junginiuose, oksidacijos laipsnius. Nemetalai pradedami nagrinėti nuo aplinkoje esančių pavyzdžių: dezinfekcija chloru, ozonu, spiritiniu jodo tirpalu; vandenilio energetika; silicio naudojimas puslaidininkių lustuose; grafito, sintetinių deimantų gamyba; apsisaugojimas nuo baltojo fosforo. </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B" w14:textId="2EC49B0E"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w:t>
            </w:r>
            <w:r w:rsidR="00E04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Savarankiškai atliekamos užduotys.</w:t>
            </w:r>
            <w:r w:rsidR="00E04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Remiantis periodine elementų sistema (</w:t>
            </w:r>
            <w:hyperlink r:id="rId235">
              <w:r>
                <w:rPr>
                  <w:rFonts w:ascii="Times New Roman" w:eastAsia="Times New Roman" w:hAnsi="Times New Roman" w:cs="Times New Roman"/>
                  <w:color w:val="1155CC"/>
                  <w:sz w:val="24"/>
                  <w:szCs w:val="24"/>
                  <w:u w:val="single"/>
                </w:rPr>
                <w:t>PEL</w:t>
              </w:r>
            </w:hyperlink>
            <w:r>
              <w:rPr>
                <w:rFonts w:ascii="Times New Roman" w:eastAsia="Times New Roman" w:hAnsi="Times New Roman" w:cs="Times New Roman"/>
                <w:sz w:val="24"/>
                <w:szCs w:val="24"/>
              </w:rPr>
              <w:t>), nemetalų klasifikavimas, tos pačios grupės kelių nemetalų atomų sandaros palyginimas, atomų ir jonų schemų braižymas, elementariųjų dalelių skaičiavimas nemetalų atomuose ir jonuose susiejant su oksidacijos laipsniu, oksidacijos laipsnio nustatymas junginiuose.</w:t>
            </w:r>
          </w:p>
          <w:p w14:paraId="00000E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Nemetalų atomų ir jonų modeliavimas.</w:t>
            </w:r>
          </w:p>
        </w:tc>
      </w:tr>
      <w:tr w:rsidR="00C20A60" w14:paraId="02CCD25A"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D"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1E"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Alotropija.</w:t>
            </w:r>
          </w:p>
          <w:p w14:paraId="00000E1F"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Aptariama nemetalų alotropija, nagrinėjami anglies (grafitas, deimantas, grafenas), deguonies ir fosforo alotropinių atmainų pavyzdžiai.</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2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molekulių modeliai, plastilinas, modelinas.</w:t>
            </w:r>
          </w:p>
        </w:tc>
      </w:tr>
      <w:tr w:rsidR="00C20A60" w14:paraId="06AE68A4"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22"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2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Oro sudėtis.</w:t>
            </w:r>
          </w:p>
          <w:p w14:paraId="00000E24"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oro kiekybinė sudėtis tūrio dalimis, nurodoma oro vidutinė molinė masė (29 g/mol). Mokomasi palyginti dujų molines mases ir surinkti dujas oro išstūmimo būdu. </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2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2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w:t>
            </w:r>
          </w:p>
          <w:p w14:paraId="00000E2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Skaičiavimo uždaviniai, kuriuose nustatoma, ar dujos sunkesnės ar lengvesnės už orą.</w:t>
            </w:r>
          </w:p>
          <w:p w14:paraId="00000E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 individuali ar grupinė veikla.</w:t>
            </w:r>
          </w:p>
          <w:p w14:paraId="00000E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Veiklos dokumentavimas.</w:t>
            </w:r>
          </w:p>
          <w:p w14:paraId="00000E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Laboratoriniai ir praktiniai darbai: „Deguonies gavimas”, „Vandenilio gavimas”. </w:t>
            </w:r>
          </w:p>
          <w:p w14:paraId="00000E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aptarimas: </w:t>
            </w:r>
            <w:hyperlink r:id="rId236">
              <w:r>
                <w:rPr>
                  <w:rFonts w:ascii="Times New Roman" w:eastAsia="Times New Roman" w:hAnsi="Times New Roman" w:cs="Times New Roman"/>
                  <w:sz w:val="24"/>
                  <w:szCs w:val="24"/>
                  <w:u w:val="single"/>
                </w:rPr>
                <w:t>52 aprašo vaizdo įrašas  Deguonies dujų gavimas, surinkimas išstumiant vandenį ir atpažinimas</w:t>
              </w:r>
            </w:hyperlink>
            <w:r>
              <w:rPr>
                <w:rFonts w:ascii="Times New Roman" w:eastAsia="Times New Roman" w:hAnsi="Times New Roman" w:cs="Times New Roman"/>
                <w:sz w:val="24"/>
                <w:szCs w:val="24"/>
              </w:rPr>
              <w:t>  (deguonies dujų gavimas ir atpažinimas).</w:t>
            </w:r>
          </w:p>
          <w:p w14:paraId="00000E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hyperlink r:id="rId237">
              <w:r>
                <w:rPr>
                  <w:rFonts w:ascii="Times New Roman" w:eastAsia="Times New Roman" w:hAnsi="Times New Roman" w:cs="Times New Roman"/>
                  <w:sz w:val="24"/>
                  <w:szCs w:val="24"/>
                  <w:u w:val="single"/>
                </w:rPr>
                <w:t>Hydrogen gas popping test by HCl and Zinc in a single displacement reaction</w:t>
              </w:r>
            </w:hyperlink>
            <w:r>
              <w:rPr>
                <w:rFonts w:ascii="Times New Roman" w:eastAsia="Times New Roman" w:hAnsi="Times New Roman" w:cs="Times New Roman"/>
                <w:sz w:val="24"/>
                <w:szCs w:val="24"/>
              </w:rPr>
              <w:t xml:space="preserve"> (vandenilio gavimas oro išstūmimo būdu).</w:t>
            </w:r>
          </w:p>
        </w:tc>
      </w:tr>
      <w:tr w:rsidR="00C20A60" w14:paraId="6BF119EB"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2D"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2E"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Dujų gavimas, savybių tyrimas ir atpažinimas.</w:t>
            </w:r>
          </w:p>
          <w:p w14:paraId="00000E2F"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Atliekant bandymus, mokomasi gauti vandenilį, deguonį, amoniaką, anglies dioksidą, surinkti išstumiant orą ir (ar) vandenį bei atpažinti. Mokomasi užrašyti ir išlyginti šių dujų gavimo bei atpažinimo bendrąsias reakcijų lygtis.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Praktinės veiklos planavimas. Individualaus darbo ir </w:t>
            </w:r>
            <w:r>
              <w:rPr>
                <w:rFonts w:ascii="Times New Roman" w:eastAsia="Times New Roman" w:hAnsi="Times New Roman" w:cs="Times New Roman"/>
                <w:sz w:val="24"/>
                <w:szCs w:val="24"/>
              </w:rPr>
              <w:lastRenderedPageBreak/>
              <w:t xml:space="preserve">bendradarbiavimo rezultatų dokumentavimas. Vaizdo medžiagos stebėjimas ir aptarimas, užrašant reakcijų požymius ir reakcijų lygtis </w:t>
            </w:r>
            <w:hyperlink r:id="rId238">
              <w:r>
                <w:rPr>
                  <w:rFonts w:ascii="Times New Roman" w:eastAsia="Times New Roman" w:hAnsi="Times New Roman" w:cs="Times New Roman"/>
                  <w:sz w:val="24"/>
                  <w:szCs w:val="24"/>
                  <w:u w:val="single"/>
                </w:rPr>
                <w:t>GCSE Science Chemistry (9-1)  - Tests for Gases</w:t>
              </w:r>
            </w:hyperlink>
            <w:r>
              <w:rPr>
                <w:rFonts w:ascii="Times New Roman" w:eastAsia="Times New Roman" w:hAnsi="Times New Roman" w:cs="Times New Roman"/>
                <w:sz w:val="24"/>
                <w:szCs w:val="24"/>
              </w:rPr>
              <w:t xml:space="preserve"> (dujų atpažinimas),</w:t>
            </w:r>
            <w:r>
              <w:rPr>
                <w:rFonts w:ascii="Times New Roman" w:eastAsia="Times New Roman" w:hAnsi="Times New Roman" w:cs="Times New Roman"/>
                <w:sz w:val="24"/>
                <w:szCs w:val="24"/>
                <w:u w:val="single"/>
              </w:rPr>
              <w:t xml:space="preserve"> </w:t>
            </w:r>
            <w:hyperlink r:id="rId239">
              <w:r>
                <w:rPr>
                  <w:rFonts w:ascii="Times New Roman" w:eastAsia="Times New Roman" w:hAnsi="Times New Roman" w:cs="Times New Roman"/>
                  <w:sz w:val="24"/>
                  <w:szCs w:val="24"/>
                  <w:u w:val="single"/>
                </w:rPr>
                <w:t>https://www.youtube.com/watch?v=_GqBl83Koig</w:t>
              </w:r>
            </w:hyperlink>
            <w:r>
              <w:rPr>
                <w:rFonts w:ascii="Times New Roman" w:eastAsia="Times New Roman" w:hAnsi="Times New Roman" w:cs="Times New Roman"/>
                <w:sz w:val="24"/>
                <w:szCs w:val="24"/>
              </w:rPr>
              <w:t xml:space="preserve"> (atpažinimas). </w:t>
            </w:r>
          </w:p>
          <w:p w14:paraId="00000E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Reakcijos lygčių užrašymas. </w:t>
            </w:r>
          </w:p>
        </w:tc>
      </w:tr>
      <w:tr w:rsidR="00C20A60" w14:paraId="1B7C4200"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3"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4"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Lietuvos chemijos pramonės produktai.</w:t>
            </w:r>
          </w:p>
          <w:p w14:paraId="00000E35"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Susipažįstama su Lietuvoje gaminamomis rūgštimis (sieros, azoto), trąšomis (azoto, fosforo) ir silikatais (keramika, stiklu, cementu), jų svarba ir panaudojimu. </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Rūgščių, trąšų, silikatų gamybos schemų nagrinėjimas.</w:t>
            </w:r>
          </w:p>
          <w:p w14:paraId="00000E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E39" w14:textId="77777777" w:rsidR="00C20A60" w:rsidRDefault="00C20A60">
            <w:pPr>
              <w:jc w:val="both"/>
              <w:rPr>
                <w:rFonts w:ascii="Times New Roman" w:eastAsia="Times New Roman" w:hAnsi="Times New Roman" w:cs="Times New Roman"/>
                <w:sz w:val="24"/>
                <w:szCs w:val="24"/>
              </w:rPr>
            </w:pPr>
          </w:p>
        </w:tc>
      </w:tr>
      <w:tr w:rsidR="00C20A60" w14:paraId="08FCCB73"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A"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B"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Sieros ir azoto rūgščių gamyba.</w:t>
            </w:r>
          </w:p>
          <w:p w14:paraId="00000E3C"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Nagrinėjamos supaprastintos sieros ir azoto rūgščių gamybos procesų schemos, užrašomos ir išlyginamos gavimo reakcijų lygtys. Aptariamas gamybos procesų potencialių ekstremalių situacijų pavojus ir jų padarinių likvidavimas.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E" w14:textId="77777777" w:rsidR="00C20A60" w:rsidRDefault="00C20A60">
            <w:pPr>
              <w:jc w:val="both"/>
              <w:rPr>
                <w:rFonts w:ascii="Times New Roman" w:eastAsia="Times New Roman" w:hAnsi="Times New Roman" w:cs="Times New Roman"/>
                <w:sz w:val="24"/>
                <w:szCs w:val="24"/>
              </w:rPr>
            </w:pPr>
          </w:p>
        </w:tc>
      </w:tr>
      <w:tr w:rsidR="00C20A60" w14:paraId="6515BF43"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3F"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0"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Išeigos ir priemaišų skaičiavimo uždaviniai.</w:t>
            </w:r>
          </w:p>
          <w:p w14:paraId="00000E41"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Sprendžiami uždaviniai, kai žinoma žaliavos su priemaišomis masė ar tūris. Aiškinamasi išeigos (η, %) sąvoka. Apskaičiuojama produkto masė, kiekis ar tūris, taikant išeigos formules.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Savarankiškai sprendžia uždavinius taikant formules ar proporcijų metodą.</w:t>
            </w:r>
          </w:p>
          <w:p w14:paraId="00000E4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Sudaromas uždavinio sprendimo algoritmas.</w:t>
            </w:r>
          </w:p>
        </w:tc>
      </w:tr>
      <w:tr w:rsidR="00C20A60" w14:paraId="0E5747EE"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5"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8" w14:textId="77777777" w:rsidR="00C20A60" w:rsidRDefault="00C20A60">
            <w:pPr>
              <w:rPr>
                <w:rFonts w:ascii="Times New Roman" w:eastAsia="Times New Roman" w:hAnsi="Times New Roman" w:cs="Times New Roman"/>
                <w:sz w:val="24"/>
                <w:szCs w:val="24"/>
              </w:rPr>
            </w:pPr>
          </w:p>
        </w:tc>
      </w:tr>
      <w:tr w:rsidR="00C20A60" w14:paraId="456F4017"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9"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4C" w14:textId="77777777" w:rsidR="00C20A60" w:rsidRDefault="00C20A60">
            <w:pPr>
              <w:rPr>
                <w:rFonts w:ascii="Times New Roman" w:eastAsia="Times New Roman" w:hAnsi="Times New Roman" w:cs="Times New Roman"/>
                <w:sz w:val="24"/>
                <w:szCs w:val="24"/>
              </w:rPr>
            </w:pPr>
          </w:p>
        </w:tc>
      </w:tr>
      <w:tr w:rsidR="00C20A60" w14:paraId="57FA88E6"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2FC0D6C" w14:textId="77777777" w:rsidR="00E042FA"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Organinės chemijos pagrindai </w:t>
            </w:r>
          </w:p>
          <w:p w14:paraId="00000E4D" w14:textId="183FCF2F"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p w14:paraId="00000E4E" w14:textId="77777777" w:rsidR="00C20A60" w:rsidRDefault="00970BF9">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Anglis – organinių junginių pagrindas (6-7)</w:t>
            </w:r>
          </w:p>
          <w:p w14:paraId="00000E4F" w14:textId="77777777" w:rsidR="00C20A60" w:rsidRDefault="00C20A60">
            <w:pPr>
              <w:spacing w:before="240" w:line="276" w:lineRule="auto"/>
              <w:jc w:val="center"/>
              <w:rPr>
                <w:rFonts w:ascii="Times New Roman" w:eastAsia="Times New Roman" w:hAnsi="Times New Roman" w:cs="Times New Roman"/>
                <w:b/>
                <w:sz w:val="24"/>
                <w:szCs w:val="24"/>
              </w:rPr>
            </w:pPr>
          </w:p>
          <w:p w14:paraId="00000E50"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51"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Anglis ir organiniai junginiai.</w:t>
            </w:r>
          </w:p>
          <w:p w14:paraId="00000E52"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atskirti organinius junginius nuo neorganinių junginių. Nagrinėjamas anglies atomo valentingumas bei galimybė jungtis tarpusavyje ir su kitų elementų (vandenilio, deguonies, azoto) atomais, pabrėžiant anglies galimybę sudaryti viengubuosius, dvigubuosius ir trigubuosius ryšius. Aiškinamasi, kad organiniai junginiai užrašomi molekulinėmis, sutrumpintosiomis ir nesutrumpintosiomis struktūrinėmis </w:t>
            </w:r>
            <w:r>
              <w:rPr>
                <w:rFonts w:ascii="Times New Roman" w:eastAsia="Times New Roman" w:hAnsi="Times New Roman" w:cs="Times New Roman"/>
                <w:sz w:val="24"/>
                <w:szCs w:val="24"/>
              </w:rPr>
              <w:lastRenderedPageBreak/>
              <w:t>formulėmis. Atsižvelgiant į anglies, vandenilio, deguonies, azoto atomų valentingumą, mokomasi sudaryti ir modeliuoti organinių junginių (etano, eteno, etino, etanolio, etanalio, etano rūgšties, etiletanoato, etilamino, aminoetano rūgšties) molekules, užrašomos jų formules.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5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skaitymas ir aptarimas. </w:t>
            </w:r>
          </w:p>
          <w:p w14:paraId="00000E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Organinių ir neorganinių medžiagų savybių palyginimas. </w:t>
            </w:r>
          </w:p>
          <w:p w14:paraId="00000E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vizualizavimas. </w:t>
            </w:r>
          </w:p>
          <w:p w14:paraId="00000E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užduočių (lyginimo, grupavimo) atlikimas. </w:t>
            </w:r>
          </w:p>
          <w:p w14:paraId="00000E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(molekulių modeliai, plastilinas, modelinas). </w:t>
            </w:r>
          </w:p>
          <w:p w14:paraId="00000E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Dėlionė „Organinių junginių sudarymas“.</w:t>
            </w:r>
          </w:p>
          <w:p w14:paraId="00000E5C" w14:textId="7181B669"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stebėjimas ir aptarimas  </w:t>
            </w:r>
            <w:hyperlink r:id="rId240">
              <w:r>
                <w:rPr>
                  <w:rFonts w:ascii="Times New Roman" w:eastAsia="Times New Roman" w:hAnsi="Times New Roman" w:cs="Times New Roman"/>
                  <w:sz w:val="24"/>
                  <w:szCs w:val="24"/>
                  <w:u w:val="single"/>
                </w:rPr>
                <w:t>Bonds formed by Carbon | Don't Memorise</w:t>
              </w:r>
            </w:hyperlink>
            <w:r>
              <w:rPr>
                <w:rFonts w:ascii="Times New Roman" w:eastAsia="Times New Roman" w:hAnsi="Times New Roman" w:cs="Times New Roman"/>
                <w:sz w:val="24"/>
                <w:szCs w:val="24"/>
              </w:rPr>
              <w:t xml:space="preserve">, </w:t>
            </w:r>
            <w:hyperlink r:id="rId241">
              <w:r>
                <w:rPr>
                  <w:rFonts w:ascii="Times New Roman" w:eastAsia="Times New Roman" w:hAnsi="Times New Roman" w:cs="Times New Roman"/>
                  <w:sz w:val="24"/>
                  <w:szCs w:val="24"/>
                  <w:u w:val="single"/>
                </w:rPr>
                <w:t xml:space="preserve">GCSE Chemistry - </w:t>
              </w:r>
              <w:r>
                <w:rPr>
                  <w:rFonts w:ascii="Times New Roman" w:eastAsia="Times New Roman" w:hAnsi="Times New Roman" w:cs="Times New Roman"/>
                  <w:sz w:val="24"/>
                  <w:szCs w:val="24"/>
                  <w:u w:val="single"/>
                </w:rPr>
                <w:lastRenderedPageBreak/>
                <w:t>What is a Hydrocarbon? What are Alkanes? Hydrocarbons and Alkanes Explained #43</w:t>
              </w:r>
            </w:hyperlink>
            <w:r>
              <w:rPr>
                <w:rFonts w:ascii="Times New Roman" w:eastAsia="Times New Roman" w:hAnsi="Times New Roman" w:cs="Times New Roman"/>
                <w:sz w:val="24"/>
                <w:szCs w:val="24"/>
              </w:rPr>
              <w:t xml:space="preserve"> . </w:t>
            </w:r>
          </w:p>
          <w:p w14:paraId="00000E5D" w14:textId="4104C646" w:rsidR="00C20A60" w:rsidRDefault="00F2562F" w:rsidP="00F256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Individualus darbas ir (</w:t>
            </w:r>
            <w:r w:rsidR="00970BF9">
              <w:rPr>
                <w:rFonts w:ascii="Times New Roman" w:eastAsia="Times New Roman" w:hAnsi="Times New Roman" w:cs="Times New Roman"/>
                <w:sz w:val="24"/>
                <w:szCs w:val="24"/>
              </w:rPr>
              <w:t>ar</w:t>
            </w:r>
            <w:r>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darbas grupėse sudarant junginių formules su viengubaisiais, dvigubaisiais ir trigubaisiais ryšiais. </w:t>
            </w:r>
          </w:p>
        </w:tc>
      </w:tr>
      <w:tr w:rsidR="00C20A60" w14:paraId="4162B187"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5E"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5F"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degimas.</w:t>
            </w:r>
          </w:p>
          <w:p w14:paraId="00000E60"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Tyrinėjamas angliavandenilių degimas, kai susidaro anglies(IV) oksidas ir vanduo, užrašomos ir išlyginamos reakcijų bendrosios lygtys molekulinėmis formulėmis. Aiškinamasi, kad nevisiškai sudegus angliavandeniliams, susidaro nuodingas anglies(II) oksidas. Aptariamos su organinio kuro naudojimu susijusios buitinės (apsinuodijimas, gaisrų ir sprogimų pavojus) ir ekologinės (šiltnamio reiškinio stiprėjimas, rūgštusis lietus, fotocheminis smogas) problemos ir jų sprendimo ir prevencijos būdai.</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užduočių atlikimas, išrenkant angliavandenilių formules iš junginių sąrašo.</w:t>
            </w:r>
          </w:p>
          <w:p w14:paraId="00000E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Darbas grupėse ir individualus darbas atliekant praktikos darbą ir užduotis.</w:t>
            </w:r>
          </w:p>
        </w:tc>
      </w:tr>
      <w:tr w:rsidR="00C20A60" w14:paraId="024156F2"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4"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formulių nustatymas.</w:t>
            </w:r>
          </w:p>
          <w:p w14:paraId="00000E66"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Sprendžiami uždaviniai, kai pagal elementų masių dalis nustatomos organinių junginių empirinės ir molekulinės formulės.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8" w14:textId="77777777" w:rsidR="00C20A60" w:rsidRDefault="00C20A60">
            <w:pPr>
              <w:rPr>
                <w:rFonts w:ascii="Times New Roman" w:eastAsia="Times New Roman" w:hAnsi="Times New Roman" w:cs="Times New Roman"/>
                <w:sz w:val="24"/>
                <w:szCs w:val="24"/>
              </w:rPr>
            </w:pPr>
          </w:p>
        </w:tc>
      </w:tr>
      <w:tr w:rsidR="00C20A60" w14:paraId="1FB13FA8"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9"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C" w14:textId="77777777" w:rsidR="00C20A60" w:rsidRDefault="00C20A60">
            <w:pPr>
              <w:rPr>
                <w:rFonts w:ascii="Times New Roman" w:eastAsia="Times New Roman" w:hAnsi="Times New Roman" w:cs="Times New Roman"/>
                <w:sz w:val="24"/>
                <w:szCs w:val="24"/>
              </w:rPr>
            </w:pPr>
          </w:p>
        </w:tc>
      </w:tr>
      <w:tr w:rsidR="00C20A60" w14:paraId="6DE3DD48"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D"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70" w14:textId="77777777" w:rsidR="00C20A60" w:rsidRDefault="00C20A60">
            <w:pPr>
              <w:rPr>
                <w:rFonts w:ascii="Times New Roman" w:eastAsia="Times New Roman" w:hAnsi="Times New Roman" w:cs="Times New Roman"/>
                <w:sz w:val="24"/>
                <w:szCs w:val="24"/>
              </w:rPr>
            </w:pPr>
          </w:p>
        </w:tc>
      </w:tr>
      <w:tr w:rsidR="00C20A60" w14:paraId="59AD0E69"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67F2CE8" w14:textId="77777777" w:rsidR="00E042FA"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Organinės chemijos pagrindai</w:t>
            </w:r>
          </w:p>
          <w:p w14:paraId="00000E71" w14:textId="17EAA6DC"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p w14:paraId="00000E72"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įvairovė ir taikymas (8)</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7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 organiniuose junginiuose.</w:t>
            </w:r>
          </w:p>
          <w:p w14:paraId="00000E74"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funkcinės grupės sąvoka, organinių junginių įvairovė siejama su skirtingomis funkcinėmis grupėmis. Remiantis pateiktomis junginių formulėmis ir molekulių modeliais mokomasi įvardyti ir atpažinti halogenalkanuose, alkoholiuose, aldehiduose, karboksirūgštyse, esteriuose, aminuose bei aminorūgštyse esančias funkcines grupes. </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7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išskiriant reikšminius žodžius. </w:t>
            </w:r>
          </w:p>
          <w:p w14:paraId="00000E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Dėlionė „Organinių junginių formulių sudarymas“, Dėlionė „Junginių pavadinimų sudarymas“. </w:t>
            </w:r>
          </w:p>
          <w:p w14:paraId="00000E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(molekulių modeliai, plastilinas, modelinas). </w:t>
            </w:r>
          </w:p>
          <w:p w14:paraId="00000E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pamokų stebėjimas ir aptarimas  </w:t>
            </w:r>
          </w:p>
          <w:p w14:paraId="00000E7A" w14:textId="77777777" w:rsidR="00C20A60" w:rsidRDefault="00EF51E2">
            <w:pPr>
              <w:jc w:val="both"/>
              <w:rPr>
                <w:rFonts w:ascii="Times New Roman" w:eastAsia="Times New Roman" w:hAnsi="Times New Roman" w:cs="Times New Roman"/>
                <w:sz w:val="24"/>
                <w:szCs w:val="24"/>
              </w:rPr>
            </w:pPr>
            <w:hyperlink r:id="rId242">
              <w:r w:rsidR="00970BF9">
                <w:rPr>
                  <w:rFonts w:ascii="Times New Roman" w:eastAsia="Times New Roman" w:hAnsi="Times New Roman" w:cs="Times New Roman"/>
                  <w:sz w:val="24"/>
                  <w:szCs w:val="24"/>
                  <w:u w:val="single"/>
                </w:rPr>
                <w:t>Drawing Alkanes When Given the Structure Name | Organic Chemistry</w:t>
              </w:r>
            </w:hyperlink>
            <w:r w:rsidR="00970BF9">
              <w:rPr>
                <w:rFonts w:ascii="Times New Roman" w:eastAsia="Times New Roman" w:hAnsi="Times New Roman" w:cs="Times New Roman"/>
                <w:sz w:val="24"/>
                <w:szCs w:val="24"/>
              </w:rPr>
              <w:t xml:space="preserve"> (IUPAC pavadinimų sudarymas ir izomerija). </w:t>
            </w:r>
          </w:p>
          <w:p w14:paraId="00000E7C" w14:textId="201012F3"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Remiantis vaizdo pamokų medžiaga, junginių formulių ir pavadinimų sudarymas.</w:t>
            </w:r>
          </w:p>
          <w:p w14:paraId="00000E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w:t>
            </w:r>
          </w:p>
          <w:p w14:paraId="00000E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pamokų stebėjimas ir aptarimas.</w:t>
            </w:r>
          </w:p>
          <w:p w14:paraId="00000E7F" w14:textId="77777777" w:rsidR="00C20A60" w:rsidRDefault="00EF51E2">
            <w:pPr>
              <w:jc w:val="both"/>
              <w:rPr>
                <w:rFonts w:ascii="Times New Roman" w:eastAsia="Times New Roman" w:hAnsi="Times New Roman" w:cs="Times New Roman"/>
                <w:sz w:val="24"/>
                <w:szCs w:val="24"/>
              </w:rPr>
            </w:pPr>
            <w:hyperlink r:id="rId243">
              <w:r w:rsidR="00970BF9">
                <w:rPr>
                  <w:rFonts w:ascii="Times New Roman" w:eastAsia="Times New Roman" w:hAnsi="Times New Roman" w:cs="Times New Roman"/>
                  <w:sz w:val="24"/>
                  <w:szCs w:val="24"/>
                  <w:u w:val="single"/>
                </w:rPr>
                <w:t>Structure of Functional Groups - Part 1 | Don't Memorise</w:t>
              </w:r>
            </w:hyperlink>
            <w:r w:rsidR="00970BF9">
              <w:rPr>
                <w:rFonts w:ascii="Times New Roman" w:eastAsia="Times New Roman" w:hAnsi="Times New Roman" w:cs="Times New Roman"/>
                <w:sz w:val="24"/>
                <w:szCs w:val="24"/>
              </w:rPr>
              <w:t xml:space="preserve">. </w:t>
            </w:r>
          </w:p>
          <w:p w14:paraId="00000E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medžiaga, sudaromos halogenalkanų, alkoholių, aldehidų, karboksirūgščių ir aminų junginiai.</w:t>
            </w:r>
          </w:p>
          <w:p w14:paraId="00000E81" w14:textId="3D7FFB7D"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Individualiai ir bendradarbiaujant užduočių a</w:t>
            </w:r>
            <w:r w:rsidR="00F2562F">
              <w:rPr>
                <w:rFonts w:ascii="Times New Roman" w:eastAsia="Times New Roman" w:hAnsi="Times New Roman" w:cs="Times New Roman"/>
                <w:sz w:val="24"/>
                <w:szCs w:val="24"/>
              </w:rPr>
              <w:t>tlikimas, kuriose pažymimos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įvardijamos funkcinės grupės organiniuose junginiuose.</w:t>
            </w:r>
          </w:p>
          <w:p w14:paraId="00000E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Užduočių atlikimas, kuriose junginiai priskiriami junginių klasei pagal funkcinę grupę.</w:t>
            </w:r>
          </w:p>
        </w:tc>
      </w:tr>
      <w:tr w:rsidR="00C20A60" w14:paraId="5F0ECAB4"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83"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8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savybių tyrimas.</w:t>
            </w:r>
          </w:p>
          <w:p w14:paraId="00000E85"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Tyrinėjamos organinių junginių cheminės savybės ir nurodomi reakcijų požymiai: etanolio oksidacija vario(II) oksidu, etano rūgšties sąveika su hidroksidais ir karbonatais, etiletanoato gavimas iš etano rūgšties ir etanolio.</w:t>
            </w:r>
            <w:r>
              <w:rPr>
                <w:sz w:val="16"/>
                <w:szCs w:val="16"/>
              </w:rPr>
              <w:t xml:space="preserve"> </w:t>
            </w:r>
            <w:r>
              <w:rPr>
                <w:rFonts w:ascii="Times New Roman" w:eastAsia="Times New Roman" w:hAnsi="Times New Roman" w:cs="Times New Roman"/>
                <w:sz w:val="24"/>
                <w:szCs w:val="24"/>
              </w:rPr>
              <w:t>Aptariamos organinių medžiagų taikymo sritys: energetikos pramonė, vaistų gamyba, kosmetikos ir maisto pramonė bei pagrindžiama atsakingo vartojimo svarba. Argumentuotai diskutuojama apie kylančias sveikatos, socialines, ekonomines, kultūrines problemas dėl alkoholio, tabako gaminių ir psichotropinių (narkotinių) medžiagų vartojimo.</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8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w:t>
            </w:r>
          </w:p>
          <w:p w14:paraId="00000E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Metanolio ir etanolio palyginimas (lentelė, Venn’o diagrama).</w:t>
            </w:r>
          </w:p>
          <w:p w14:paraId="00000E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Alkoholių degimo lygčių rašymas ir lyginimas.</w:t>
            </w:r>
          </w:p>
          <w:p w14:paraId="00000E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pristatymai apie alkoholio vartojimo žalą.</w:t>
            </w:r>
          </w:p>
          <w:p w14:paraId="00000E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Referatų parengimas, pristatymas, diskusija. </w:t>
            </w:r>
          </w:p>
        </w:tc>
      </w:tr>
      <w:tr w:rsidR="00C20A60" w14:paraId="55833F32"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8C"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8D"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Polimerai.</w:t>
            </w:r>
          </w:p>
          <w:p w14:paraId="00000E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Apibūdinami polimerai kaip makromolekulės, sudarytos iš daugelio pasikartojančių grandžių. Tyrinėjamas polieteno ir vilnos degimo požymių skirtumas. Nagrinėjama polieteno sandara, sintetinių ir dirbtinių pluoštų (celiuliozės, šilko, vilnos) fizikinės savybės bei panaudojimas.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8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w:t>
            </w:r>
          </w:p>
          <w:p w14:paraId="00000E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(molekulių modeliai, plastilinas, modelinas), dėlionė, polieteno modelio fragmentą iš 3-4 pasikartojančių grandžių.</w:t>
            </w:r>
          </w:p>
          <w:p w14:paraId="00000E9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Jungimosi ir polimerizacijos reakcijos lyginimas.</w:t>
            </w:r>
          </w:p>
          <w:p w14:paraId="00000E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pamokų stebėjimas ir aptarimas</w:t>
            </w:r>
          </w:p>
          <w:p w14:paraId="00000E94" w14:textId="77777777" w:rsidR="00C20A60" w:rsidRDefault="00EF51E2">
            <w:pPr>
              <w:jc w:val="both"/>
              <w:rPr>
                <w:rFonts w:ascii="Times New Roman" w:eastAsia="Times New Roman" w:hAnsi="Times New Roman" w:cs="Times New Roman"/>
                <w:sz w:val="24"/>
                <w:szCs w:val="24"/>
              </w:rPr>
            </w:pPr>
            <w:hyperlink r:id="rId244">
              <w:r w:rsidR="00970BF9">
                <w:rPr>
                  <w:rFonts w:ascii="Times New Roman" w:eastAsia="Times New Roman" w:hAnsi="Times New Roman" w:cs="Times New Roman"/>
                  <w:sz w:val="24"/>
                  <w:szCs w:val="24"/>
                  <w:u w:val="single"/>
                </w:rPr>
                <w:t>GCSE Chemistry - What is a Polymer? Polymers / Monomers / Their Properties Explained  #18</w:t>
              </w:r>
            </w:hyperlink>
            <w:r w:rsidR="00970BF9">
              <w:rPr>
                <w:rFonts w:ascii="Times New Roman" w:eastAsia="Times New Roman" w:hAnsi="Times New Roman" w:cs="Times New Roman"/>
                <w:sz w:val="24"/>
                <w:szCs w:val="24"/>
              </w:rPr>
              <w:t xml:space="preserve"> . </w:t>
            </w:r>
          </w:p>
          <w:p w14:paraId="00000E95" w14:textId="23B3C3A1"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medžiaga, sudaromos sudėtingesnių polimerų reakcijų lygtis, formules.</w:t>
            </w:r>
            <w:r w:rsidR="00E042FA">
              <w:rPr>
                <w:rFonts w:ascii="Times New Roman" w:eastAsia="Times New Roman" w:hAnsi="Times New Roman" w:cs="Times New Roman"/>
                <w:sz w:val="24"/>
                <w:szCs w:val="24"/>
              </w:rPr>
              <w:t xml:space="preserve"> </w:t>
            </w:r>
          </w:p>
          <w:p w14:paraId="00000E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„Durstinys“, „Biomolekulės”. </w:t>
            </w:r>
          </w:p>
          <w:p w14:paraId="00000E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pamokų stebėjimas ir aptarimas.</w:t>
            </w:r>
          </w:p>
          <w:p w14:paraId="00000E98" w14:textId="77777777" w:rsidR="00C20A60" w:rsidRDefault="00EF51E2">
            <w:pPr>
              <w:jc w:val="both"/>
              <w:rPr>
                <w:rFonts w:ascii="Times New Roman" w:eastAsia="Times New Roman" w:hAnsi="Times New Roman" w:cs="Times New Roman"/>
                <w:sz w:val="24"/>
                <w:szCs w:val="24"/>
              </w:rPr>
            </w:pPr>
            <w:hyperlink r:id="rId245">
              <w:r w:rsidR="00970BF9">
                <w:rPr>
                  <w:rFonts w:ascii="Times New Roman" w:eastAsia="Times New Roman" w:hAnsi="Times New Roman" w:cs="Times New Roman"/>
                  <w:color w:val="1155CC"/>
                  <w:sz w:val="24"/>
                  <w:szCs w:val="24"/>
                  <w:u w:val="single"/>
                </w:rPr>
                <w:t>biomolecule | Definition, Structure, Functions, Examples, &amp; Facts | Britannica</w:t>
              </w:r>
            </w:hyperlink>
            <w:r w:rsidR="00970BF9">
              <w:rPr>
                <w:rFonts w:ascii="Times New Roman" w:eastAsia="Times New Roman" w:hAnsi="Times New Roman" w:cs="Times New Roman"/>
                <w:sz w:val="24"/>
                <w:szCs w:val="24"/>
              </w:rPr>
              <w:t xml:space="preserve"> arba </w:t>
            </w:r>
            <w:hyperlink r:id="rId246">
              <w:r w:rsidR="00970BF9">
                <w:rPr>
                  <w:rFonts w:ascii="Times New Roman" w:eastAsia="Times New Roman" w:hAnsi="Times New Roman" w:cs="Times New Roman"/>
                  <w:sz w:val="24"/>
                  <w:szCs w:val="24"/>
                  <w:u w:val="single"/>
                </w:rPr>
                <w:t>https://www.britannica.com/science/biomolecule/images-videos</w:t>
              </w:r>
            </w:hyperlink>
            <w:r w:rsidR="00970BF9">
              <w:rPr>
                <w:rFonts w:ascii="Times New Roman" w:eastAsia="Times New Roman" w:hAnsi="Times New Roman" w:cs="Times New Roman"/>
                <w:sz w:val="24"/>
                <w:szCs w:val="24"/>
              </w:rPr>
              <w:t xml:space="preserve"> (biomolekulės).  </w:t>
            </w:r>
          </w:p>
          <w:p w14:paraId="00000E99" w14:textId="77777777" w:rsidR="00C20A60" w:rsidRDefault="00EF51E2">
            <w:pPr>
              <w:jc w:val="both"/>
              <w:rPr>
                <w:rFonts w:ascii="Times New Roman" w:eastAsia="Times New Roman" w:hAnsi="Times New Roman" w:cs="Times New Roman"/>
                <w:sz w:val="24"/>
                <w:szCs w:val="24"/>
              </w:rPr>
            </w:pPr>
            <w:hyperlink r:id="rId247">
              <w:r w:rsidR="00970BF9">
                <w:rPr>
                  <w:rFonts w:ascii="Times New Roman" w:eastAsia="Times New Roman" w:hAnsi="Times New Roman" w:cs="Times New Roman"/>
                  <w:color w:val="1155CC"/>
                  <w:sz w:val="24"/>
                  <w:szCs w:val="24"/>
                  <w:u w:val="single"/>
                </w:rPr>
                <w:t>Macromolecules | Classes and Functions</w:t>
              </w:r>
            </w:hyperlink>
            <w:r w:rsidR="00970BF9">
              <w:rPr>
                <w:rFonts w:ascii="Times New Roman" w:eastAsia="Times New Roman" w:hAnsi="Times New Roman" w:cs="Times New Roman"/>
                <w:sz w:val="24"/>
                <w:szCs w:val="24"/>
              </w:rPr>
              <w:t xml:space="preserve">  </w:t>
            </w:r>
          </w:p>
          <w:p w14:paraId="00000E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medžiaga, trumpalaikių ir ilgalaikių kūrybinių projektinių darbų, plakatų kūrimas.</w:t>
            </w:r>
          </w:p>
          <w:p w14:paraId="00000E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Referatų parengimas, pristatymas, diskusija.</w:t>
            </w:r>
          </w:p>
        </w:tc>
      </w:tr>
      <w:tr w:rsidR="00C20A60" w14:paraId="271C38E8"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9C"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9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9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9F" w14:textId="77777777" w:rsidR="00C20A60" w:rsidRDefault="00C20A60">
            <w:pPr>
              <w:rPr>
                <w:rFonts w:ascii="Times New Roman" w:eastAsia="Times New Roman" w:hAnsi="Times New Roman" w:cs="Times New Roman"/>
                <w:sz w:val="24"/>
                <w:szCs w:val="24"/>
              </w:rPr>
            </w:pPr>
          </w:p>
        </w:tc>
      </w:tr>
      <w:tr w:rsidR="00C20A60" w14:paraId="00BFEAA9"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A0"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A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A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A3" w14:textId="77777777" w:rsidR="00C20A60" w:rsidRDefault="00C20A60">
            <w:pPr>
              <w:rPr>
                <w:rFonts w:ascii="Times New Roman" w:eastAsia="Times New Roman" w:hAnsi="Times New Roman" w:cs="Times New Roman"/>
                <w:sz w:val="24"/>
                <w:szCs w:val="24"/>
              </w:rPr>
            </w:pPr>
          </w:p>
        </w:tc>
      </w:tr>
      <w:tr w:rsidR="00C20A60" w14:paraId="5D9A08B8"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A4"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Aplinkosauga </w:t>
            </w:r>
          </w:p>
          <w:p w14:paraId="00000EA5"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p w14:paraId="00000EA6"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Žmogaus veiklos poveikis aplinkai (2)</w:t>
            </w:r>
          </w:p>
          <w:p w14:paraId="00000EA7"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A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“Ką galiu sužinoti nagrinėdamas oficialiai skelbiamus duomenis apie aplinką?”</w:t>
            </w:r>
          </w:p>
          <w:p w14:paraId="00000EA9" w14:textId="77777777" w:rsidR="00C20A60" w:rsidRDefault="00970BF9" w:rsidP="00F569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Nagrinėjant miesto, šalies aplinkos teršalų sklaidos interaktyvių žemėlapių duomenis, aktualius tarptautinius aplinkos apsaugos norminius dokumentus, žaliosios chemijos principus, diskutuojama apie aplinkosauginių priemonių taikymo galimybes. Nagrinėjami cheminiai reiškiniai biosferoje, siejant juos su antropogenine veikla, susidarančiais teršalais (sieros ir azoto oksidais, halogenintais angliavandeniliais, naftos produktais, pertekliniu trąšų kiekiu, ozonu žemutiniuose atmosferos sluoksniuose, sunkiaisiais metalais, paviršiaus aktyviomis medžiagomis) ir jų poveikiu aplinkai. Aptariamas antrinių žaliavų (metalų, popieriaus, plastiko) atliekų perdirbimas.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A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Tekstų apie cheminius reiškinius gamtoje skaitymas ir aptarimas.</w:t>
            </w:r>
          </w:p>
          <w:p w14:paraId="00000EA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Darbas grupėmis: </w:t>
            </w:r>
            <w:r>
              <w:rPr>
                <w:rFonts w:ascii="Times New Roman" w:eastAsia="Times New Roman" w:hAnsi="Times New Roman" w:cs="Times New Roman"/>
                <w:i/>
                <w:sz w:val="24"/>
                <w:szCs w:val="24"/>
              </w:rPr>
              <w:t>situacijos</w:t>
            </w:r>
            <w:r>
              <w:rPr>
                <w:rFonts w:ascii="Times New Roman" w:eastAsia="Times New Roman" w:hAnsi="Times New Roman" w:cs="Times New Roman"/>
                <w:sz w:val="24"/>
                <w:szCs w:val="24"/>
              </w:rPr>
              <w:t xml:space="preserve"> modeliavimas ir </w:t>
            </w:r>
            <w:r>
              <w:rPr>
                <w:rFonts w:ascii="Times New Roman" w:eastAsia="Times New Roman" w:hAnsi="Times New Roman" w:cs="Times New Roman"/>
                <w:i/>
                <w:sz w:val="24"/>
                <w:szCs w:val="24"/>
              </w:rPr>
              <w:t>atvejo</w:t>
            </w:r>
            <w:r>
              <w:rPr>
                <w:rFonts w:ascii="Times New Roman" w:eastAsia="Times New Roman" w:hAnsi="Times New Roman" w:cs="Times New Roman"/>
                <w:sz w:val="24"/>
                <w:szCs w:val="24"/>
              </w:rPr>
              <w:t xml:space="preserve"> analizė.</w:t>
            </w:r>
          </w:p>
          <w:p w14:paraId="00000EAD" w14:textId="4871661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kitimų biosferoje schematinis vaizdavimas. Aprašymo ir schemos sujungimas.</w:t>
            </w:r>
            <w:r w:rsidR="00F56984">
              <w:rPr>
                <w:rFonts w:ascii="Times New Roman" w:eastAsia="Times New Roman" w:hAnsi="Times New Roman" w:cs="Times New Roman"/>
                <w:sz w:val="24"/>
                <w:szCs w:val="24"/>
              </w:rPr>
              <w:t xml:space="preserve"> </w:t>
            </w:r>
          </w:p>
          <w:p w14:paraId="00000E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Debatai.</w:t>
            </w:r>
          </w:p>
          <w:p w14:paraId="00000EA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Praktinė veikla: „Anglies dioksido įtakos temperatūros pokyčiui tyrimas“, „Sniego tirpimo greičio priklausomybės nuo priemaišų kiekio tyrimas“.</w:t>
            </w:r>
          </w:p>
        </w:tc>
      </w:tr>
      <w:tr w:rsidR="00C20A60" w14:paraId="794D64F1"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B0"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Aplinkosauga </w:t>
            </w:r>
          </w:p>
          <w:p w14:paraId="00000EB1"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p w14:paraId="00000EB2"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Tarša plastikais</w:t>
            </w:r>
          </w:p>
          <w:p w14:paraId="00000EB3"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B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Tarša plastikais.</w:t>
            </w:r>
          </w:p>
          <w:p w14:paraId="00000EB5" w14:textId="67573700"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Siejant su žmogaus veikla, nurodomos plastikų mikro- ir makrotaršos priežastys ir padariniai, pavyzdžiui, dreifuojančios atliekų salos, mikroplastika</w:t>
            </w:r>
            <w:r w:rsidR="007A283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organizmuose ir kt. Diskutuojama apie tai, kaip sumažinti plastikų naudojimą.</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B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Tekstų apie teršalus skaitymas, analizė ir pristatymų rengimas.</w:t>
            </w:r>
          </w:p>
          <w:p w14:paraId="00000EB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Diskusija.</w:t>
            </w:r>
          </w:p>
          <w:p w14:paraId="00000E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Aplinkos teršalų sklaidos interaktyvių žemėlapių duomenų stebėjimas ir aptarimas.</w:t>
            </w:r>
          </w:p>
          <w:p w14:paraId="00000EB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Aktualių tarptautinių aplinkos apsaugos norminių dokumentų skaitymas ir aptarimas.</w:t>
            </w:r>
          </w:p>
        </w:tc>
      </w:tr>
      <w:tr w:rsidR="00C20A60" w14:paraId="29265EA6" w14:textId="77777777">
        <w:tc>
          <w:tcPr>
            <w:tcW w:w="21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BB"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B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B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BE" w14:textId="77777777" w:rsidR="00C20A60" w:rsidRDefault="00C20A60">
            <w:pPr>
              <w:rPr>
                <w:rFonts w:ascii="Times New Roman" w:eastAsia="Times New Roman" w:hAnsi="Times New Roman" w:cs="Times New Roman"/>
                <w:sz w:val="24"/>
                <w:szCs w:val="24"/>
              </w:rPr>
            </w:pPr>
          </w:p>
        </w:tc>
      </w:tr>
      <w:tr w:rsidR="00C20A60" w14:paraId="4009CBC3" w14:textId="77777777" w:rsidTr="00F56984">
        <w:trPr>
          <w:trHeight w:val="150"/>
        </w:trPr>
        <w:tc>
          <w:tcPr>
            <w:tcW w:w="2100" w:type="dxa"/>
            <w:tcBorders>
              <w:top w:val="single" w:sz="6" w:space="0" w:color="909090"/>
              <w:left w:val="single" w:sz="6" w:space="0" w:color="909090"/>
              <w:bottom w:val="single" w:sz="6" w:space="0" w:color="909090"/>
              <w:right w:val="single" w:sz="6" w:space="0" w:color="909090"/>
            </w:tcBorders>
            <w:tcMar>
              <w:top w:w="45" w:type="dxa"/>
              <w:bottom w:w="45" w:type="dxa"/>
            </w:tcMar>
          </w:tcPr>
          <w:p w14:paraId="00000EBF" w14:textId="77777777" w:rsidR="00C20A60" w:rsidRDefault="00C20A60">
            <w:pPr>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C0" w14:textId="77777777" w:rsidR="00C20A60" w:rsidRDefault="00970BF9">
            <w:pPr>
              <w:spacing w:after="12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70% - 52 akad. val.</w:t>
            </w:r>
          </w:p>
        </w:tc>
        <w:tc>
          <w:tcPr>
            <w:tcW w:w="8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C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C2" w14:textId="77777777" w:rsidR="00C20A60" w:rsidRDefault="00C20A60">
            <w:pPr>
              <w:rPr>
                <w:rFonts w:ascii="Times New Roman" w:eastAsia="Times New Roman" w:hAnsi="Times New Roman" w:cs="Times New Roman"/>
                <w:sz w:val="24"/>
                <w:szCs w:val="24"/>
              </w:rPr>
            </w:pPr>
          </w:p>
        </w:tc>
      </w:tr>
    </w:tbl>
    <w:p w14:paraId="01C8904C" w14:textId="750902E2" w:rsidR="00F56984" w:rsidRDefault="00F56984" w:rsidP="00F56984">
      <w:pPr>
        <w:pStyle w:val="Heading2"/>
        <w:rPr>
          <w:rFonts w:eastAsia="Times New Roman"/>
        </w:rPr>
      </w:pPr>
      <w:bookmarkStart w:id="46" w:name="_Toc112013033"/>
      <w:r>
        <w:rPr>
          <w:rFonts w:eastAsia="Times New Roman"/>
        </w:rPr>
        <w:t xml:space="preserve">6.6. Veiklų planavimo pavyzdžiai 10 </w:t>
      </w:r>
      <w:r w:rsidR="00B63D25">
        <w:rPr>
          <w:rFonts w:eastAsia="Times New Roman"/>
        </w:rPr>
        <w:t xml:space="preserve">(II) </w:t>
      </w:r>
      <w:r>
        <w:rPr>
          <w:rFonts w:eastAsia="Times New Roman"/>
        </w:rPr>
        <w:t>klasei</w:t>
      </w:r>
      <w:bookmarkEnd w:id="46"/>
    </w:p>
    <w:p w14:paraId="00000EC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1 pavyzdys</w:t>
      </w:r>
    </w:p>
    <w:p w14:paraId="00000EC9" w14:textId="77777777" w:rsidR="00C20A60" w:rsidRDefault="00970BF9" w:rsidP="00F56984">
      <w:pPr>
        <w:spacing w:after="0"/>
        <w:jc w:val="both"/>
        <w:rPr>
          <w:rFonts w:ascii="Times New Roman" w:eastAsia="Times New Roman" w:hAnsi="Times New Roman" w:cs="Times New Roman"/>
          <w:sz w:val="24"/>
          <w:szCs w:val="24"/>
        </w:rPr>
      </w:pPr>
      <w:r w:rsidRPr="00F56984">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Metalai ir jų lydiniai</w:t>
      </w:r>
    </w:p>
    <w:p w14:paraId="00000ECA" w14:textId="77777777" w:rsidR="00C20A60" w:rsidRDefault="00970BF9" w:rsidP="00F56984">
      <w:pPr>
        <w:pBdr>
          <w:top w:val="nil"/>
          <w:left w:val="nil"/>
          <w:bottom w:val="nil"/>
          <w:right w:val="nil"/>
          <w:between w:val="nil"/>
        </w:pBdr>
        <w:spacing w:after="0"/>
        <w:jc w:val="both"/>
        <w:rPr>
          <w:rFonts w:ascii="Times New Roman" w:eastAsia="Times New Roman" w:hAnsi="Times New Roman" w:cs="Times New Roman"/>
          <w:sz w:val="24"/>
          <w:szCs w:val="24"/>
        </w:rPr>
      </w:pPr>
      <w:r w:rsidRPr="00F56984">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Geležies ir plieno gavyba</w:t>
      </w:r>
    </w:p>
    <w:tbl>
      <w:tblPr>
        <w:tblStyle w:val="76"/>
        <w:tblW w:w="1059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0"/>
        <w:gridCol w:w="7770"/>
      </w:tblGrid>
      <w:tr w:rsidR="00C20A60" w14:paraId="52DAE04A"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C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C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Nagrinėdami pateiktus tekstus apie geležies gavimą iš hematito, plieno gamybą, palygindami geležies ir plieno sandarą, fizikines savybes, apibūdins geležies ir plieno panaudojimo privalumus ir trūkumus. </w:t>
            </w:r>
          </w:p>
          <w:p w14:paraId="00000ECE"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Nagrinėjami geležies gavybos būdai: geležies redukavimas iš geležies(III) oksido anglimi, anglies(II) oksidu, ir aptariamos su tuo susijusios ekologinės ir energetinės problemos.</w:t>
            </w:r>
          </w:p>
        </w:tc>
      </w:tr>
      <w:tr w:rsidR="00C20A60" w14:paraId="31DB58AA"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Geležies rūda, geležies gavyba, žaliava, technologinė schema, lydinys, plieno gamyba. </w:t>
            </w:r>
          </w:p>
        </w:tc>
      </w:tr>
      <w:tr w:rsidR="00C20A60" w14:paraId="46E54D2C"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2"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Apibūdina, kas yra geležies rūda, žaliava, plienas, lydinys. </w:t>
            </w:r>
          </w:p>
          <w:p w14:paraId="00000ED3"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Aiškinasi geležies gavimo schemą iš geležies rūdos ir užrašo reakcijų lygtis. </w:t>
            </w:r>
          </w:p>
          <w:p w14:paraId="00000ED4"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Aiškinasi priemaišų pašalinimą plieno lydymo metu. </w:t>
            </w:r>
          </w:p>
          <w:p w14:paraId="00000ED5"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Nagrinėja geležies ir plieno sandarą, fizikines savybes. </w:t>
            </w:r>
          </w:p>
        </w:tc>
      </w:tr>
      <w:tr w:rsidR="00C20A60" w14:paraId="65CE5B89"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7"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Pažinimo – taiko turimas žinias ir supratimą naujame kontekste, aiškinasi naujas sąvokas ir reiškinius.</w:t>
            </w:r>
          </w:p>
          <w:p w14:paraId="00000ED8"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Socialinė, emocinė ir sveikos gyvensenos – bendradarbiauja su kitais mokiniais, dalinasi informacija ir padeda jiems.</w:t>
            </w:r>
          </w:p>
          <w:p w14:paraId="00000ED9"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Komunikavimo – tinkamai vartoja gamtamokslines sąvokas, tikslingai naudoja skaitmenines technologijas.</w:t>
            </w:r>
          </w:p>
        </w:tc>
      </w:tr>
      <w:tr w:rsidR="00C20A60" w14:paraId="389A8CB5"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B"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1 pamoka </w:t>
            </w:r>
          </w:p>
        </w:tc>
      </w:tr>
      <w:tr w:rsidR="00C20A60" w14:paraId="1C14D1D9"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D"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Savarankiškas darbas. Tekstų skaitymas, analizavimas, schemų braižymas. </w:t>
            </w:r>
          </w:p>
        </w:tc>
      </w:tr>
      <w:tr w:rsidR="00C20A60" w14:paraId="65C3405B"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Kompiuteriai, planšetiniai kompiuteriai, prieiga per internetą prie skaitmeninių išteklių, tekstai apie metalų gavimą, ekranas skaidrių demonstravimui. </w:t>
            </w:r>
          </w:p>
        </w:tc>
      </w:tr>
      <w:tr w:rsidR="00C20A60" w14:paraId="0E88CAB0"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w:t>
            </w:r>
          </w:p>
          <w:p w14:paraId="00000E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sudominimas)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Geležies gavyba turi dvi užduotis: redukuoti metalą iš jo oksido ir atskirti jį nuo kitų tuo metu susidarančių medžiagų. Kokios plieno gavybos technologijos? Kokiomis sąlygomis reikia lydyti plieną, kad būtų kuo aukštesnės kokybės? Kodėl dažniau naudojami gaminiai pagaminti iš plieno, bet ne iš grynos geležies? </w:t>
            </w:r>
          </w:p>
        </w:tc>
      </w:tr>
      <w:tr w:rsidR="00C20A60" w14:paraId="30D47D6F"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Eiga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E4" w14:textId="2CFCFDF3"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Tekstinės medžiagos apie geležies gavybą, plieno gamybą, geležies ir plieno  sandarą, fizikines savybes skaitymas, sisteminimas, (1</w:t>
            </w:r>
            <w:r w:rsidR="00EB05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14 min.) Paieška internetiniuose šaltiniuose, vadovėliuose, mokomojoje medžiagoje. </w:t>
            </w:r>
          </w:p>
          <w:p w14:paraId="00000E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Mokiniai paskirstomi į grupes ir kiekviena grupė sukuria debesijoje, pavyzdžiui, OneDrive bendrintas skaidres (Microsoft PowerPoint), kuriose bus dokumentuojami bendradarbiavimo rezultatai ir tokiu būdu kuriamas pristatymas.  </w:t>
            </w:r>
          </w:p>
          <w:p w14:paraId="00000E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Nagrinėjami geležies ir plieno sandaros ypatumai, palyginamos fizikinės savybės. </w:t>
            </w:r>
          </w:p>
          <w:p w14:paraId="00000E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Sudaromos geležies gavybos ir plieno gamybos procesų schemos.  </w:t>
            </w:r>
          </w:p>
          <w:p w14:paraId="00000E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Rašomos reakcijų lygtys remiantis sudarytomis technologijų schemomis. </w:t>
            </w:r>
          </w:p>
          <w:p w14:paraId="00000E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Vizualizuoja gavybos procesus schematiškai, pavyzdžiui, geležies rūda → žaliava → gamybos etapai → produktai (naudojimas) → ekologinės problemos ir sprendimai → ekonominės ir socialinės problemos ir sprendimai. </w:t>
            </w:r>
          </w:p>
          <w:p w14:paraId="00000E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Aptaria plieno gamybos proceso etapus (lydinio lydymą (plieno), liejimą, grūdinimą, štampavimą ir kt.) ir gamybos produktus (detalės, vinys ir kt.). </w:t>
            </w:r>
          </w:p>
          <w:p w14:paraId="00000E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Aptaria su kokiomis ekologinėmis problemomis susiduriama geležies gavimo ir plieno gamybos technologinių procesų metu (vandens, oro resursų poreikiai, tarša ir kt.), kokie priimami sprendimai siekiant išvengti žalos aplinkai.</w:t>
            </w:r>
          </w:p>
          <w:p w14:paraId="00000E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Grupės bendradarbiavimo rezultatų pristatymas. </w:t>
            </w:r>
          </w:p>
        </w:tc>
      </w:tr>
      <w:tr w:rsidR="00C20A60" w14:paraId="62DCC757"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E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EE"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Slenkstinis (1)</w:t>
            </w:r>
          </w:p>
          <w:p w14:paraId="00000EEF"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Apibūdina, kas yra geležies rūda, žaliava, geležies gavyba, lydinys.</w:t>
            </w:r>
          </w:p>
          <w:p w14:paraId="00000EF0"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Kokių daiktų jūsų namuose yra daugiau, ar pagamintų iš geležies, ar plieno? Pamąstykite, kodėl? Kokia žaliava naudojama geležies gavyboje? Kaip gaminamas plienas? Palyginkite geležies ir plieno savybes.</w:t>
            </w:r>
          </w:p>
          <w:p w14:paraId="00000EF1"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Patenkinamas (2)</w:t>
            </w:r>
          </w:p>
          <w:p w14:paraId="00000EF2"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Aiškinasi ir sudaro geležies gavimo schemą iš geležies rūdos ir užrašo atitinkamas reakcijų lygtis. Vizualizuoja gavybos procesus schematiškai. Įvardija galimą taršą.</w:t>
            </w:r>
          </w:p>
          <w:p w14:paraId="00000EF3"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Ar galėtumėte, remdamiesi pamokoje užrašyta geležies gavimo schema, parašyti kito metalo gavimo schemą iš jo rūdos? Pasirinkite kito metalo rūdą ir užrašykite jo gavimo schemą ir cheminių reakcijų lygtis. Kokie teršalai susidaro geležies gavybos įmonėse?</w:t>
            </w:r>
          </w:p>
          <w:p w14:paraId="00000EF4"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Pagrindinis (3)</w:t>
            </w:r>
          </w:p>
          <w:p w14:paraId="00000EF5"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Aptaria plieno gamybos proceso etapus: lydinio lydymą (plieno), liejimą, grūdinimą, štampavimą ir kt. Palygina geležies ir plieno sandarą, susieja su savybėmis ir panaudojimu.</w:t>
            </w:r>
          </w:p>
          <w:p w14:paraId="00000EF6"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pamokoje nagrinėta teksto ir vaizdo medžiaga, įvardinkite, kokias veiklas reikėjo atlikti gaminant paprasčiausią buityje naudojamą daiktą, pavyzdžiui, vinį, peilį? Proceso schemoje nurodykite galimus taršos šaltinius.</w:t>
            </w:r>
          </w:p>
          <w:p w14:paraId="00000EF7"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Aukštesnysis (4)</w:t>
            </w:r>
          </w:p>
          <w:p w14:paraId="00000EF8"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Lietuva nėra turtinga gamtiniais ištekliai.</w:t>
            </w:r>
          </w:p>
          <w:p w14:paraId="00000EF9" w14:textId="42207624" w:rsidR="00C20A60" w:rsidRPr="00EB0548" w:rsidRDefault="00970BF9" w:rsidP="00F2562F">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Parenkite plieno gamybos įmonės steigimo ir </w:t>
            </w:r>
            <w:r w:rsidR="00F2562F" w:rsidRPr="00EB0548">
              <w:rPr>
                <w:rFonts w:ascii="Times New Roman" w:eastAsia="Times New Roman" w:hAnsi="Times New Roman" w:cs="Times New Roman"/>
                <w:iCs/>
                <w:sz w:val="24"/>
                <w:szCs w:val="24"/>
              </w:rPr>
              <w:t>(</w:t>
            </w:r>
            <w:r w:rsidRPr="00EB0548">
              <w:rPr>
                <w:rFonts w:ascii="Times New Roman" w:eastAsia="Times New Roman" w:hAnsi="Times New Roman" w:cs="Times New Roman"/>
                <w:iCs/>
                <w:sz w:val="24"/>
                <w:szCs w:val="24"/>
              </w:rPr>
              <w:t>ar</w:t>
            </w:r>
            <w:r w:rsidR="00F2562F" w:rsidRPr="00EB0548">
              <w:rPr>
                <w:rFonts w:ascii="Times New Roman" w:eastAsia="Times New Roman" w:hAnsi="Times New Roman" w:cs="Times New Roman"/>
                <w:iCs/>
                <w:sz w:val="24"/>
                <w:szCs w:val="24"/>
              </w:rPr>
              <w:t>)</w:t>
            </w:r>
            <w:r w:rsidRPr="00EB0548">
              <w:rPr>
                <w:rFonts w:ascii="Times New Roman" w:eastAsia="Times New Roman" w:hAnsi="Times New Roman" w:cs="Times New Roman"/>
                <w:iCs/>
                <w:sz w:val="24"/>
                <w:szCs w:val="24"/>
              </w:rPr>
              <w:t xml:space="preserve"> veiklos planą Lietuvoje, pasiūlykite technologijas, kurios užtikrintų ekologišką įmonės veiklą. Sukurkite naujas darbo vietas. </w:t>
            </w:r>
          </w:p>
        </w:tc>
      </w:tr>
      <w:tr w:rsidR="00C20A60" w14:paraId="4AD84167"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FB"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Galima pasirinkti nagrinėti metalo pramonės vystymosi raidą Lietuvoje, tik vieno metalo ir jo lydinių gamybą, vienos metalo gamyklos istoriją ir kita. </w:t>
            </w:r>
          </w:p>
        </w:tc>
      </w:tr>
      <w:tr w:rsidR="00C20A60" w14:paraId="6551DC5D" w14:textId="77777777">
        <w:tc>
          <w:tcPr>
            <w:tcW w:w="282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Pagrindinė informacija ir patarimai mokytojui </w:t>
            </w:r>
          </w:p>
        </w:tc>
        <w:tc>
          <w:tcPr>
            <w:tcW w:w="77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EFD"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Nuorodos: </w:t>
            </w:r>
          </w:p>
          <w:p w14:paraId="00000EFE" w14:textId="77777777" w:rsidR="00C20A60" w:rsidRPr="00EB0548" w:rsidRDefault="00EF51E2">
            <w:pPr>
              <w:jc w:val="both"/>
              <w:rPr>
                <w:rFonts w:ascii="Times New Roman" w:eastAsia="Times New Roman" w:hAnsi="Times New Roman" w:cs="Times New Roman"/>
                <w:iCs/>
                <w:sz w:val="24"/>
                <w:szCs w:val="24"/>
              </w:rPr>
            </w:pPr>
            <w:hyperlink r:id="rId248">
              <w:r w:rsidR="00970BF9" w:rsidRPr="00EB0548">
                <w:rPr>
                  <w:rFonts w:ascii="Times New Roman" w:eastAsia="Times New Roman" w:hAnsi="Times New Roman" w:cs="Times New Roman"/>
                  <w:iCs/>
                  <w:color w:val="1155CC"/>
                  <w:sz w:val="24"/>
                  <w:szCs w:val="24"/>
                  <w:u w:val="single"/>
                </w:rPr>
                <w:t>metalo apdirbimo pramonė - Visuotinė lietuvių enciklopedija</w:t>
              </w:r>
            </w:hyperlink>
            <w:r w:rsidR="00970BF9" w:rsidRPr="00EB0548">
              <w:rPr>
                <w:rFonts w:ascii="Times New Roman" w:eastAsia="Times New Roman" w:hAnsi="Times New Roman" w:cs="Times New Roman"/>
                <w:iCs/>
                <w:sz w:val="24"/>
                <w:szCs w:val="24"/>
              </w:rPr>
              <w:t xml:space="preserve">  </w:t>
            </w:r>
          </w:p>
          <w:p w14:paraId="00000EFF" w14:textId="77777777" w:rsidR="00C20A60" w:rsidRPr="00EB0548" w:rsidRDefault="00EF51E2">
            <w:pPr>
              <w:jc w:val="both"/>
              <w:rPr>
                <w:rFonts w:ascii="Times New Roman" w:eastAsia="Times New Roman" w:hAnsi="Times New Roman" w:cs="Times New Roman"/>
                <w:iCs/>
                <w:sz w:val="24"/>
                <w:szCs w:val="24"/>
              </w:rPr>
            </w:pPr>
            <w:hyperlink r:id="rId249">
              <w:r w:rsidR="00970BF9" w:rsidRPr="00EB0548">
                <w:rPr>
                  <w:rFonts w:ascii="Times New Roman" w:eastAsia="Times New Roman" w:hAnsi="Times New Roman" w:cs="Times New Roman"/>
                  <w:iCs/>
                  <w:color w:val="1155CC"/>
                  <w:sz w:val="24"/>
                  <w:szCs w:val="24"/>
                  <w:u w:val="single"/>
                </w:rPr>
                <w:t>juodoji metalurgija - Visuotinė lietuvių enciklopedija</w:t>
              </w:r>
            </w:hyperlink>
            <w:r w:rsidR="00970BF9" w:rsidRPr="00EB0548">
              <w:rPr>
                <w:rFonts w:ascii="Times New Roman" w:eastAsia="Times New Roman" w:hAnsi="Times New Roman" w:cs="Times New Roman"/>
                <w:iCs/>
                <w:sz w:val="24"/>
                <w:szCs w:val="24"/>
              </w:rPr>
              <w:t xml:space="preserve">  </w:t>
            </w:r>
          </w:p>
          <w:p w14:paraId="00000F00" w14:textId="77777777" w:rsidR="00C20A60" w:rsidRPr="00EB0548" w:rsidRDefault="00EF51E2">
            <w:pPr>
              <w:jc w:val="both"/>
              <w:rPr>
                <w:rFonts w:ascii="Times New Roman" w:eastAsia="Times New Roman" w:hAnsi="Times New Roman" w:cs="Times New Roman"/>
                <w:iCs/>
                <w:sz w:val="24"/>
                <w:szCs w:val="24"/>
              </w:rPr>
            </w:pPr>
            <w:hyperlink r:id="rId250">
              <w:r w:rsidR="00970BF9" w:rsidRPr="00EB0548">
                <w:rPr>
                  <w:rFonts w:ascii="Times New Roman" w:eastAsia="Times New Roman" w:hAnsi="Times New Roman" w:cs="Times New Roman"/>
                  <w:iCs/>
                  <w:sz w:val="24"/>
                  <w:szCs w:val="24"/>
                  <w:u w:val="single"/>
                </w:rPr>
                <w:t>Maršrutas nr. 23 - Statybinių medžiagų ir metalo pramonė (gestų k.)</w:t>
              </w:r>
            </w:hyperlink>
            <w:r w:rsidR="00970BF9" w:rsidRPr="00EB0548">
              <w:rPr>
                <w:rFonts w:ascii="Times New Roman" w:eastAsia="Times New Roman" w:hAnsi="Times New Roman" w:cs="Times New Roman"/>
                <w:iCs/>
                <w:sz w:val="24"/>
                <w:szCs w:val="24"/>
              </w:rPr>
              <w:t xml:space="preserve">  </w:t>
            </w:r>
          </w:p>
          <w:p w14:paraId="00000F01"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Šalkus, B. (1998) Cheminė technologija, Kaunas: Šviesa. </w:t>
            </w:r>
          </w:p>
          <w:p w14:paraId="00000F02"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Jasiūnienė, R., Valentinavičienė, V. (1996) Chemija 9 Mokytojo knyga, Vilnius: Alma littera. </w:t>
            </w:r>
          </w:p>
        </w:tc>
      </w:tr>
    </w:tbl>
    <w:p w14:paraId="00000F03" w14:textId="77777777" w:rsidR="00C20A60" w:rsidRDefault="00C20A60">
      <w:pPr>
        <w:spacing w:after="0" w:line="240" w:lineRule="auto"/>
        <w:jc w:val="both"/>
        <w:rPr>
          <w:rFonts w:ascii="Times New Roman" w:eastAsia="Times New Roman" w:hAnsi="Times New Roman" w:cs="Times New Roman"/>
          <w:sz w:val="24"/>
          <w:szCs w:val="24"/>
        </w:rPr>
      </w:pPr>
    </w:p>
    <w:p w14:paraId="00000F04"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 2 pavyzdys</w:t>
      </w:r>
    </w:p>
    <w:p w14:paraId="00000F05" w14:textId="77777777" w:rsidR="00C20A60" w:rsidRDefault="00970BF9" w:rsidP="00EB0548">
      <w:pPr>
        <w:pBdr>
          <w:top w:val="nil"/>
          <w:left w:val="nil"/>
          <w:bottom w:val="nil"/>
          <w:right w:val="nil"/>
          <w:between w:val="nil"/>
        </w:pBdr>
        <w:spacing w:after="0"/>
        <w:rPr>
          <w:rFonts w:ascii="Times New Roman" w:eastAsia="Times New Roman" w:hAnsi="Times New Roman" w:cs="Times New Roman"/>
          <w:b/>
          <w:sz w:val="24"/>
          <w:szCs w:val="24"/>
        </w:rPr>
      </w:pPr>
      <w:r w:rsidRPr="00EB054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Nemetalai ir jų junginiai</w:t>
      </w:r>
    </w:p>
    <w:p w14:paraId="00000F06" w14:textId="77777777" w:rsidR="00C20A60" w:rsidRDefault="00970BF9" w:rsidP="00EB0548">
      <w:pPr>
        <w:pBdr>
          <w:top w:val="nil"/>
          <w:left w:val="nil"/>
          <w:bottom w:val="nil"/>
          <w:right w:val="nil"/>
          <w:between w:val="nil"/>
        </w:pBdr>
        <w:spacing w:after="0"/>
        <w:jc w:val="both"/>
        <w:rPr>
          <w:rFonts w:ascii="Times New Roman" w:eastAsia="Times New Roman" w:hAnsi="Times New Roman" w:cs="Times New Roman"/>
          <w:sz w:val="24"/>
          <w:szCs w:val="24"/>
        </w:rPr>
      </w:pPr>
      <w:r w:rsidRPr="00EB0548">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Deguonies sąveika su vieninėmis medžiagomis</w:t>
      </w:r>
    </w:p>
    <w:tbl>
      <w:tblPr>
        <w:tblStyle w:val="75"/>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05"/>
        <w:gridCol w:w="7710"/>
      </w:tblGrid>
      <w:tr w:rsidR="00C20A60" w14:paraId="107FD4B9"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0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09"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Išanalizavę deguonies sąveikos su geležimi, siera ir natriu eksperimentų aprašus, išnagrinėję deguonies fizikines ir chemines savybes, išmoks užrašyti deguonies sąveikos su geležimi, siera, natriu reakcijų lygtis, išsiaiškins oksidacijos ir redukcijos procesus, mokės atpažinti užrašytas oksidų formules.</w:t>
            </w:r>
          </w:p>
          <w:p w14:paraId="00000F0A"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Tyrinėjamos metalų cheminės savybės: geležies sąveika su siera, vario – su deguonimi.</w:t>
            </w:r>
          </w:p>
          <w:p w14:paraId="00000F0B"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 xml:space="preserve">Mokomasi apibūdinti ir klasifikuoti 14, 15, 16, 17 grupių nemetalus, nustatyti nemetalų, esančių junginiuose, oksidacijos laipsnius.  </w:t>
            </w:r>
          </w:p>
        </w:tc>
      </w:tr>
      <w:tr w:rsidR="00C20A60" w14:paraId="13107721"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0D"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 xml:space="preserve">Oksidatorius ir reduktorius, oksidacija ir redukcija, oksidas, šarminė terpė, rūgštinė terpė. </w:t>
            </w:r>
          </w:p>
        </w:tc>
      </w:tr>
      <w:tr w:rsidR="00C20A60" w14:paraId="79B6F01F"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0F"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Įvardija, ore esančias pagrindines dujas: azotą ir deguonį.</w:t>
            </w:r>
          </w:p>
          <w:p w14:paraId="00000F10"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Nusako indikatoriaus lakmuso spalvas rūgštiniuose ir šarminiuose tirpaluose.</w:t>
            </w:r>
          </w:p>
          <w:p w14:paraId="00000F11"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Nurodo deguonies sąveikoje su vienine medžiaga oksidatorių ir reduktorių.</w:t>
            </w:r>
          </w:p>
          <w:p w14:paraId="00000F12"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Užrašo chemines reakcijų lygtis, oksidacijos ir redukcijos dalines lygtis.</w:t>
            </w:r>
          </w:p>
          <w:p w14:paraId="00000F13"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Palygina eksperimento rezultatus su duomenimis, pateiktais žinynuose.</w:t>
            </w:r>
          </w:p>
          <w:p w14:paraId="00000F14"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Siūlo, kaip tobulinti eksperimento eigą.</w:t>
            </w:r>
          </w:p>
        </w:tc>
      </w:tr>
      <w:tr w:rsidR="00C20A60" w14:paraId="7A26CBDF"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16"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Pažinimo – taiko turimas žinias ir supratimą naujame kontekste, aiškinasi naujas sąvokas ir reiškinius.</w:t>
            </w:r>
          </w:p>
          <w:p w14:paraId="00000F17"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Socialinė, emocinė ir sveikos gyvensenos – bendradarbiauja su kitais mokiniais, dalinasi informacija ir padeda jiems.</w:t>
            </w:r>
          </w:p>
          <w:p w14:paraId="00000F18"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Komunikavimo – tinkamai vartoja gamtamokslines sąvokas.</w:t>
            </w:r>
          </w:p>
        </w:tc>
      </w:tr>
      <w:tr w:rsidR="00C20A60" w14:paraId="3D681888"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1A"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1 pamoka  </w:t>
            </w:r>
          </w:p>
        </w:tc>
      </w:tr>
      <w:tr w:rsidR="00C20A60" w14:paraId="5D81F03F"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1C"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Savarankiškas užduočių atlikimas.</w:t>
            </w:r>
          </w:p>
        </w:tc>
      </w:tr>
      <w:tr w:rsidR="00C20A60" w14:paraId="5CEA8EBB"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Savarankiško darbo u</w:t>
            </w:r>
            <w:r>
              <w:rPr>
                <w:rFonts w:ascii="Times New Roman" w:eastAsia="Times New Roman" w:hAnsi="Times New Roman" w:cs="Times New Roman"/>
                <w:color w:val="202124"/>
                <w:sz w:val="24"/>
                <w:szCs w:val="24"/>
              </w:rPr>
              <w:t>žduočių lapai.</w:t>
            </w:r>
          </w:p>
        </w:tc>
      </w:tr>
      <w:tr w:rsidR="00C20A60" w14:paraId="2D7280B7"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Oras yra dujų mišinys, kuriame tūrio dalimis yra ~78% azoto, ~21% deguonies ir kitų dujų. Deguonis yra bespalvės, bekvapės, sunkesnės už orą ir mažai tirpios vandenyje dujos. Tai chemiškai aktyvi medžiaga, nes reaguoja su metalais ir su nemetalais, susidarant oksidams. </w:t>
            </w:r>
            <w:r w:rsidRPr="00EB0548">
              <w:rPr>
                <w:rFonts w:ascii="Times New Roman" w:eastAsia="Times New Roman" w:hAnsi="Times New Roman" w:cs="Times New Roman"/>
                <w:iCs/>
                <w:color w:val="202124"/>
                <w:sz w:val="24"/>
                <w:szCs w:val="24"/>
              </w:rPr>
              <w:t>Susipažinę su mokinio eksperimentų aprašymais ir tyrimų rezultatais, atlikite užduotis.</w:t>
            </w:r>
          </w:p>
        </w:tc>
      </w:tr>
      <w:tr w:rsidR="00C20A60" w14:paraId="1CC0ABB9"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skaitydami eksperimentų aprašus, savarankiškai atlieka užduotis (1 priedas), atsako į klausimus, rašo reakcijų lygtis, pildo lentelę, analizuoja gautus atsakymus. </w:t>
            </w:r>
          </w:p>
        </w:tc>
      </w:tr>
      <w:tr w:rsidR="00C20A60" w14:paraId="26889760"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24"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Slenkstinis (1)</w:t>
            </w:r>
          </w:p>
          <w:p w14:paraId="00000F25"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lastRenderedPageBreak/>
              <w:t xml:space="preserve">Nurodo deguonies fizikines savybes. Užrašo deguonies molekulės cheminę formulę ir nurodo cheminio ryšio tipą. Įvardija išorinius reakcijų požymius. </w:t>
            </w:r>
          </w:p>
          <w:p w14:paraId="00000F26"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savo patirtimi ir atlikta užduotimi, įvardinkite deguonies dujoms būdingas fizikines savybes.</w:t>
            </w:r>
          </w:p>
          <w:p w14:paraId="00000F27"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Patenkinamas (2)</w:t>
            </w:r>
          </w:p>
          <w:p w14:paraId="00000F28"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Užrašo chemines reakcijų lygtis, įvardija oksidatorių ir reduktorių, apibūdina oksidacijos ir redukcijos procesus.</w:t>
            </w:r>
          </w:p>
          <w:p w14:paraId="00000F29"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užrašais, parašykite anglies sąveikos su deguonimi reakcijos lygtį, įvardinkite oksidatorių ir reduktorių, nurodykite, kas dalyvavo oksidacijos procese, ir kas dalyvavo redukcijos procese.</w:t>
            </w:r>
          </w:p>
          <w:p w14:paraId="00000F2A"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Pagrindinis (3)</w:t>
            </w:r>
          </w:p>
          <w:p w14:paraId="00000F2B"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Paaiškina eksperimentų rezultatus, kodėl vanduo pakyla cilindre, užgęsta skalelė, tirpalo spalva pasikeičia ir kita. Užrašo oksidacijos ir redukcijos procesų dalines lygtis.</w:t>
            </w:r>
          </w:p>
          <w:p w14:paraId="00000F2C"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savo žiniomis, paaiškinkite, kodėl iš pradžių vanduo cilindre pakyla, o po to jo lygis nesikeičia.</w:t>
            </w:r>
          </w:p>
          <w:p w14:paraId="00000F2D"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Aukštesnysis (4)</w:t>
            </w:r>
          </w:p>
          <w:p w14:paraId="00000F2E"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Siūlo, kaip keisti eksperimento eigą. Palygina eksperimentų rezultatus su žinynuose pateiktais duomenimis ir paaiškina skirtumus.</w:t>
            </w:r>
          </w:p>
          <w:p w14:paraId="00000F2F" w14:textId="4722D3AE"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color w:val="202124"/>
                <w:sz w:val="24"/>
                <w:szCs w:val="24"/>
              </w:rPr>
              <w:t xml:space="preserve">Remdamiesi savo skaičiavimais ir lentelės duomenimis, apskaičiuokite deguonies tūrio dalį </w:t>
            </w:r>
            <w:r w:rsidR="00EB0548">
              <w:rPr>
                <w:rFonts w:ascii="Times New Roman" w:eastAsia="Times New Roman" w:hAnsi="Times New Roman" w:cs="Times New Roman"/>
                <w:iCs/>
                <w:color w:val="202124"/>
                <w:sz w:val="24"/>
                <w:szCs w:val="24"/>
              </w:rPr>
              <w:t>proc.</w:t>
            </w:r>
            <w:r w:rsidRPr="00EB0548">
              <w:rPr>
                <w:rFonts w:ascii="Times New Roman" w:eastAsia="Times New Roman" w:hAnsi="Times New Roman" w:cs="Times New Roman"/>
                <w:iCs/>
                <w:color w:val="202124"/>
                <w:sz w:val="24"/>
                <w:szCs w:val="24"/>
              </w:rPr>
              <w:t xml:space="preserve"> matavimo cilindro ore prieš eksperimentą. Palyginkite gautus eksperimento duomenis su žinynuose pateiktais duomenimis. Paaiškinkite, kodėl jie skiriasi. Pasiūlykite, ką reikėtų eksperimente pakeisti, kad nereikėtų taip ilgai laukti rezultatų.</w:t>
            </w:r>
          </w:p>
        </w:tc>
      </w:tr>
      <w:tr w:rsidR="00C20A60" w14:paraId="6123F612"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31"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Mokiniai gali patys atlikti aprašytus eksperimentus ir palyginti savo gautus eksperimentų rezultatus su pateiktais užduotyje. </w:t>
            </w:r>
          </w:p>
        </w:tc>
      </w:tr>
      <w:tr w:rsidR="00C20A60" w14:paraId="3BA3F338" w14:textId="77777777">
        <w:tc>
          <w:tcPr>
            <w:tcW w:w="28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71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34" w14:textId="3B5D3575" w:rsidR="00C20A60" w:rsidRDefault="00970BF9" w:rsidP="00EB0548">
            <w:pPr>
              <w:jc w:val="both"/>
              <w:rPr>
                <w:rFonts w:ascii="Times New Roman" w:eastAsia="Times New Roman" w:hAnsi="Times New Roman" w:cs="Times New Roman"/>
                <w:sz w:val="24"/>
                <w:szCs w:val="24"/>
              </w:rPr>
            </w:pPr>
            <w:r w:rsidRPr="00EB0548">
              <w:rPr>
                <w:rFonts w:ascii="Times New Roman" w:eastAsia="Times New Roman" w:hAnsi="Times New Roman" w:cs="Times New Roman"/>
                <w:iCs/>
                <w:sz w:val="24"/>
                <w:szCs w:val="24"/>
              </w:rPr>
              <w:t>Nuoroda į informacijos šaltinį:</w:t>
            </w:r>
            <w:r w:rsidR="00EB0548">
              <w:rPr>
                <w:rFonts w:ascii="Times New Roman" w:eastAsia="Times New Roman" w:hAnsi="Times New Roman" w:cs="Times New Roman"/>
                <w:iCs/>
                <w:sz w:val="24"/>
                <w:szCs w:val="24"/>
              </w:rPr>
              <w:t xml:space="preserve"> </w:t>
            </w:r>
            <w:r w:rsidRPr="00EB0548">
              <w:rPr>
                <w:rFonts w:ascii="Times New Roman" w:eastAsia="Times New Roman" w:hAnsi="Times New Roman" w:cs="Times New Roman"/>
                <w:iCs/>
                <w:sz w:val="24"/>
                <w:szCs w:val="24"/>
              </w:rPr>
              <w:t>Clark, J., Owen, S. ir Yu, R. (2017). Edexcel International GCSE (9–1) Chemistry: Student Book. London: Pearson Education Limited.</w:t>
            </w:r>
            <w:r>
              <w:rPr>
                <w:rFonts w:ascii="Times New Roman" w:eastAsia="Times New Roman" w:hAnsi="Times New Roman" w:cs="Times New Roman"/>
                <w:sz w:val="24"/>
                <w:szCs w:val="24"/>
              </w:rPr>
              <w:t xml:space="preserve"> </w:t>
            </w:r>
          </w:p>
        </w:tc>
      </w:tr>
    </w:tbl>
    <w:p w14:paraId="00000F36"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F37"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Deguonies sąveika su vieninėmis medžiagomis</w:t>
      </w:r>
    </w:p>
    <w:p w14:paraId="00000F3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w:t>
      </w:r>
      <w:r>
        <w:rPr>
          <w:rFonts w:ascii="Times New Roman" w:eastAsia="Times New Roman" w:hAnsi="Times New Roman" w:cs="Times New Roman"/>
          <w:color w:val="000000"/>
          <w:sz w:val="24"/>
          <w:szCs w:val="24"/>
        </w:rPr>
        <w:t>Savarankiško darbo u</w:t>
      </w:r>
      <w:r>
        <w:rPr>
          <w:rFonts w:ascii="Times New Roman" w:eastAsia="Times New Roman" w:hAnsi="Times New Roman" w:cs="Times New Roman"/>
          <w:color w:val="202124"/>
          <w:sz w:val="24"/>
          <w:szCs w:val="24"/>
        </w:rPr>
        <w:t>žduočių lapas, skirtas mokiniui)</w:t>
      </w:r>
    </w:p>
    <w:p w14:paraId="00000F39"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F3A" w14:textId="77777777" w:rsidR="00C20A60" w:rsidRDefault="00970BF9" w:rsidP="00D80862">
      <w:pP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Mokinys suplanavo ir atliko eksperimentą, kad įrodytų jog ore esantis deguonis sąveikauja geležies drožlėmis ir šios sąveikos greitis laikui bėgant mažėja.</w:t>
      </w:r>
    </w:p>
    <w:p w14:paraId="00000F3B"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Eksperimento eiga:</w:t>
      </w:r>
    </w:p>
    <w:p w14:paraId="00000F3C"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100 cm</w:t>
      </w:r>
      <w:r>
        <w:rPr>
          <w:rFonts w:ascii="Times New Roman" w:eastAsia="Times New Roman" w:hAnsi="Times New Roman" w:cs="Times New Roman"/>
          <w:color w:val="202124"/>
          <w:sz w:val="24"/>
          <w:szCs w:val="24"/>
          <w:vertAlign w:val="superscript"/>
        </w:rPr>
        <w:t xml:space="preserve">3 </w:t>
      </w:r>
      <w:r>
        <w:rPr>
          <w:rFonts w:ascii="Times New Roman" w:eastAsia="Times New Roman" w:hAnsi="Times New Roman" w:cs="Times New Roman"/>
          <w:color w:val="202124"/>
          <w:sz w:val="24"/>
          <w:szCs w:val="24"/>
        </w:rPr>
        <w:t xml:space="preserve">matavimo cilindro dugne pritvirtino drėgnas geležies drožles. </w:t>
      </w:r>
    </w:p>
    <w:p w14:paraId="00000F3D"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Apvertė matavimo cilindrą dugnu į viršų ir įstatė į vandens stiklinę. </w:t>
      </w:r>
    </w:p>
    <w:p w14:paraId="00000F3E"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Lentelėje pažymėjo pradinį vandens pakilimo aukštį, kuris rodė oro tūrį matavimo cilindre. </w:t>
      </w:r>
    </w:p>
    <w:p w14:paraId="00000F3F" w14:textId="2AF63E26"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rPr>
        <w:t>• Savaitės bėgyje kiekvieną dieną mokinys matavo cilindre vandens lygį / oro tūrį (pav.) ir pildė lentelę (Nr.</w:t>
      </w:r>
      <w:sdt>
        <w:sdtPr>
          <w:tag w:val="goog_rdk_28"/>
          <w:id w:val="929860297"/>
        </w:sdtPr>
        <w:sdtEndPr/>
        <w:sdtContent/>
      </w:sdt>
      <w:r>
        <w:rPr>
          <w:rFonts w:ascii="Times New Roman" w:eastAsia="Times New Roman" w:hAnsi="Times New Roman" w:cs="Times New Roman"/>
          <w:color w:val="202124"/>
          <w:sz w:val="24"/>
          <w:szCs w:val="24"/>
        </w:rPr>
        <w:t>1).</w:t>
      </w:r>
    </w:p>
    <w:tbl>
      <w:tblPr>
        <w:tblStyle w:val="7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207"/>
        <w:gridCol w:w="2316"/>
      </w:tblGrid>
      <w:tr w:rsidR="00C20A60" w14:paraId="042873BD" w14:textId="77777777">
        <w:tc>
          <w:tcPr>
            <w:tcW w:w="82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0" w14:textId="119B2355" w:rsidR="00C20A60"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 </w:t>
            </w:r>
            <w:r w:rsidR="00D80862">
              <w:rPr>
                <w:rFonts w:ascii="Times New Roman" w:eastAsia="Times New Roman" w:hAnsi="Times New Roman" w:cs="Times New Roman"/>
                <w:noProof/>
                <w:color w:val="000000"/>
                <w:sz w:val="24"/>
                <w:szCs w:val="24"/>
                <w:lang w:val="pl-PL" w:eastAsia="pl-PL"/>
              </w:rPr>
              <w:drawing>
                <wp:inline distT="0" distB="0" distL="0" distR="0" wp14:anchorId="07A72ABB" wp14:editId="27F3CDE4">
                  <wp:extent cx="3258030" cy="27432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251">
                            <a:extLst>
                              <a:ext uri="{28A0092B-C50C-407E-A947-70E740481C1C}">
                                <a14:useLocalDpi xmlns:a14="http://schemas.microsoft.com/office/drawing/2010/main" val="0"/>
                              </a:ext>
                            </a:extLst>
                          </a:blip>
                          <a:stretch>
                            <a:fillRect/>
                          </a:stretch>
                        </pic:blipFill>
                        <pic:spPr>
                          <a:xfrm>
                            <a:off x="0" y="0"/>
                            <a:ext cx="3264888" cy="2748974"/>
                          </a:xfrm>
                          <a:prstGeom prst="rect">
                            <a:avLst/>
                          </a:prstGeom>
                        </pic:spPr>
                      </pic:pic>
                    </a:graphicData>
                  </a:graphic>
                </wp:inline>
              </w:drawing>
            </w:r>
          </w:p>
          <w:p w14:paraId="00000F41" w14:textId="1BDF4492" w:rsidR="00C20A60" w:rsidRPr="00D80862" w:rsidRDefault="00970BF9">
            <w:pPr>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Mokinio sukonstruota sistema, skirta deguonies kiekio ore nustatymui.</w:t>
            </w:r>
            <w:r w:rsidR="00D80862">
              <w:rPr>
                <w:rFonts w:ascii="Times New Roman" w:eastAsia="Times New Roman" w:hAnsi="Times New Roman" w:cs="Times New Roman"/>
                <w:color w:val="202124"/>
                <w:sz w:val="24"/>
                <w:szCs w:val="24"/>
              </w:rPr>
              <w:t xml:space="preserve"> Pagal </w:t>
            </w:r>
            <w:r>
              <w:rPr>
                <w:rFonts w:ascii="Times New Roman" w:eastAsia="Times New Roman" w:hAnsi="Times New Roman" w:cs="Times New Roman"/>
                <w:color w:val="202124"/>
                <w:sz w:val="24"/>
                <w:szCs w:val="24"/>
              </w:rPr>
              <w:t xml:space="preserve"> </w:t>
            </w:r>
            <w:hyperlink r:id="rId252" w:history="1">
              <w:r w:rsidR="00D80862" w:rsidRPr="00D316E9">
                <w:rPr>
                  <w:rStyle w:val="Hyperlink"/>
                  <w:rFonts w:ascii="Times New Roman" w:eastAsia="Times New Roman" w:hAnsi="Times New Roman" w:cs="Times New Roman"/>
                  <w:sz w:val="24"/>
                  <w:szCs w:val="24"/>
                </w:rPr>
                <w:t>https://www.lelivrescolaire.fr/page/16235265</w:t>
              </w:r>
            </w:hyperlink>
            <w:r w:rsidR="00D80862">
              <w:rPr>
                <w:rFonts w:ascii="Times New Roman" w:eastAsia="Times New Roman" w:hAnsi="Times New Roman" w:cs="Times New Roman"/>
                <w:color w:val="202124"/>
                <w:sz w:val="24"/>
                <w:szCs w:val="24"/>
              </w:rPr>
              <w:t xml:space="preserve"> </w:t>
            </w:r>
          </w:p>
        </w:tc>
        <w:tc>
          <w:tcPr>
            <w:tcW w:w="231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Lentelė Nr.1. Mokinio eksperimento rezultatai.</w:t>
            </w:r>
            <w:r>
              <w:rPr>
                <w:rFonts w:ascii="Times New Roman" w:eastAsia="Times New Roman" w:hAnsi="Times New Roman" w:cs="Times New Roman"/>
                <w:sz w:val="24"/>
                <w:szCs w:val="24"/>
              </w:rPr>
              <w:t xml:space="preserve">  </w:t>
            </w:r>
          </w:p>
          <w:tbl>
            <w:tblPr>
              <w:tblStyle w:val="73"/>
              <w:tblW w:w="228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95"/>
              <w:gridCol w:w="1590"/>
            </w:tblGrid>
            <w:tr w:rsidR="00C20A60" w14:paraId="6736F46E" w14:textId="77777777" w:rsidTr="007F428B">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43" w14:textId="35E94E08"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Dienos</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44" w14:textId="52636C56"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Matavimo cilindro rodmuo, </w:t>
                  </w:r>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3</w:t>
                  </w:r>
                </w:p>
              </w:tc>
            </w:tr>
            <w:tr w:rsidR="00C20A60" w14:paraId="424C03C4"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1</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94</w:t>
                  </w:r>
                </w:p>
              </w:tc>
            </w:tr>
            <w:tr w:rsidR="00C20A60" w14:paraId="79394DF1"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2</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85</w:t>
                  </w:r>
                </w:p>
              </w:tc>
            </w:tr>
            <w:tr w:rsidR="00C20A60" w14:paraId="26700B4A"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3</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80</w:t>
                  </w:r>
                </w:p>
              </w:tc>
            </w:tr>
            <w:tr w:rsidR="00C20A60" w14:paraId="336DEFB9"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4</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77</w:t>
                  </w:r>
                </w:p>
              </w:tc>
            </w:tr>
            <w:tr w:rsidR="00C20A60" w14:paraId="1B925DE2"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5</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76</w:t>
                  </w:r>
                </w:p>
              </w:tc>
            </w:tr>
            <w:tr w:rsidR="00C20A60" w14:paraId="59285A20"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6</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75</w:t>
                  </w:r>
                </w:p>
              </w:tc>
            </w:tr>
            <w:tr w:rsidR="00C20A60" w14:paraId="7C167236" w14:textId="77777777">
              <w:tc>
                <w:tcPr>
                  <w:tcW w:w="69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w:t>
                  </w:r>
                </w:p>
              </w:tc>
              <w:tc>
                <w:tcPr>
                  <w:tcW w:w="15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75</w:t>
                  </w:r>
                </w:p>
              </w:tc>
            </w:tr>
          </w:tbl>
          <w:p w14:paraId="00000F53" w14:textId="77777777" w:rsidR="00C20A60" w:rsidRDefault="00C20A60">
            <w:pPr>
              <w:jc w:val="both"/>
              <w:rPr>
                <w:rFonts w:ascii="Times New Roman" w:eastAsia="Times New Roman" w:hAnsi="Times New Roman" w:cs="Times New Roman"/>
                <w:color w:val="000000"/>
                <w:sz w:val="24"/>
                <w:szCs w:val="24"/>
              </w:rPr>
            </w:pPr>
          </w:p>
        </w:tc>
      </w:tr>
    </w:tbl>
    <w:p w14:paraId="3AA45C1C" w14:textId="77777777" w:rsidR="007F428B" w:rsidRDefault="007F428B">
      <w:pPr>
        <w:pBdr>
          <w:top w:val="nil"/>
          <w:left w:val="nil"/>
          <w:bottom w:val="nil"/>
          <w:right w:val="nil"/>
          <w:between w:val="nil"/>
        </w:pBdr>
        <w:spacing w:after="0" w:line="240" w:lineRule="auto"/>
        <w:ind w:firstLine="720"/>
        <w:jc w:val="both"/>
        <w:rPr>
          <w:rFonts w:ascii="Times New Roman" w:eastAsia="Times New Roman" w:hAnsi="Times New Roman" w:cs="Times New Roman"/>
          <w:color w:val="202124"/>
          <w:sz w:val="24"/>
          <w:szCs w:val="24"/>
        </w:rPr>
      </w:pPr>
    </w:p>
    <w:p w14:paraId="00000F55" w14:textId="5AA9AED1" w:rsidR="00C20A60" w:rsidRDefault="00970BF9" w:rsidP="001E5928">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rPr>
        <w:t>Susipažinę su mokinio eksperimentų aprašymais ir gautais rezultatais, atlikite užduotis.</w:t>
      </w:r>
    </w:p>
    <w:p w14:paraId="00000F57"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202124"/>
          <w:sz w:val="24"/>
          <w:szCs w:val="24"/>
        </w:rPr>
        <w:t xml:space="preserve"> Užrašykite ore esančių deguonies dujų molekulės Luiso (taškinę elektroninę) formulę ir nurodykite cheminio ryšio tipą molekulėje. Remdamiesi savo atsakymu, paaiškinkite, kodėl deguonies tirpumas vandenyje yra mažas. </w:t>
      </w:r>
    </w:p>
    <w:p w14:paraId="00000F58"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1.2. Paaiškinkite, kodėl vandens lygis matavimo cilindre kyla eksperimento pradžioje. </w:t>
      </w:r>
    </w:p>
    <w:p w14:paraId="00000F59"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1.3. Paaiškinkite, kodėl vandens lygis galiausiai nebesikeičia ir išlieka pastovus.</w:t>
      </w:r>
    </w:p>
    <w:p w14:paraId="00000F5A"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1.4. Geležinės drožlės pakeitė spalvą, jos parudavo. Paaiškinkite, kodėl pasikeitė jų spalva, kas įvyko? Įvardinkite šio eksperimento metu vykusio reiškinio pavadinimą ir susidariusio junginio pavadinimą. </w:t>
      </w:r>
    </w:p>
    <w:p w14:paraId="00000F5B"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1.5. Parašykite vykusios reakcijos lygtį ir oksidacijos redukcijos dalines lygtis, nurodydami oksidatorių ir reduktorių.</w:t>
      </w:r>
    </w:p>
    <w:p w14:paraId="00000F5C"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1.6. Mokinys įkišo degančią skalelę į matavimo cilindrą, tačiau skalelė užgeso</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202124"/>
          <w:sz w:val="24"/>
          <w:szCs w:val="24"/>
        </w:rPr>
        <w:t xml:space="preserve">Paaiškinkite, kodėl deganti skalelė užgeso. </w:t>
      </w:r>
    </w:p>
    <w:p w14:paraId="00000F5D"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1.7. Naudodamiesi lentelės rezultatais, apskaičiuokite deguonies tūrį, kuris buvo matavimo cilindre antrą dieną.  </w:t>
      </w:r>
    </w:p>
    <w:p w14:paraId="00000F5E"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1.9. Mokinys nusprendė, kad galima eksperimentą atlikti greičiau pakeičiant geležį kitu metalu. Jis pasiūlė šiame eksperimente naudoti chemiškai aktyvesnį metalą, pvz., natrį. Paaiškinkite, kodėl pasiūlytas metalas yra netinkamas šiam eksperimentui atlikti. </w:t>
      </w:r>
    </w:p>
    <w:p w14:paraId="00000F5F"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1.10. Siūlykite, ką reikėtų eksperimente pakeisti, kad reakcija vyktų greičiau. </w:t>
      </w:r>
    </w:p>
    <w:p w14:paraId="00000F60"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2. Mokinys nusprendė atlikti bandymą su siera. Jis į cheminę stiklinę, pripildytą deguonies dujų, įnešė šaukštelį su degančia siera ir uždengė stiklinę Petri lėkštele. Siera degė melsvos spalvos liepsna. Sudegus sierai, liepsna užgeso. </w:t>
      </w:r>
    </w:p>
    <w:p w14:paraId="00000F61"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2.1. Parašykite įvykusios reakcijos lygtį ir oksidacijos redukcijos dalines lygtis, nurodydami oksidatorių ir reduktorių. </w:t>
      </w:r>
    </w:p>
    <w:p w14:paraId="00000F62"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2.2. Eksperimento pabaigoje, į cheminę stiklinę, kurioje buvo sudeginta siera, mokinys įpylė distiliuoto vandens. Po to į gautą tirpalą įlašino kelis lašus lakmuso tirpalo. Nurodykite, kokia spalva nusidažė tirpalas. Paaiškinkite įvykusius reiškinius ir užrašykite reakcijos lygtį. </w:t>
      </w:r>
    </w:p>
    <w:p w14:paraId="00000F63"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 xml:space="preserve">3. Mokinys, remdamasis 1 užduoties eksperimento rezultatais, suformulavo išvadą, kad metalui reaguojant su deguonimi, susidaro metalo oksidas. </w:t>
      </w:r>
    </w:p>
    <w:p w14:paraId="00000F64"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3.1. Remdamiesi mokinio išvada, parašykite natrio sąveikos su deguonimi reakcijos cheminę lygtį ir oksidacijos redukcijos dalines lygtis, nurodydami oksidatorių ir reduktorių.</w:t>
      </w:r>
    </w:p>
    <w:p w14:paraId="00000F65"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3.2. Kai natrio oksidas reaguoja su vandeniu, susidaro šarminis tirpalas. Nurodykite jono, suteikiančio tirpalui šarminę terpę, pavadinimą. </w:t>
      </w:r>
    </w:p>
    <w:p w14:paraId="00000F66"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3.3. Užpildykite lentelę:</w:t>
      </w:r>
    </w:p>
    <w:p w14:paraId="00000F6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bl>
      <w:tblPr>
        <w:tblStyle w:val="72"/>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127"/>
        <w:gridCol w:w="2380"/>
        <w:gridCol w:w="1753"/>
        <w:gridCol w:w="1755"/>
        <w:gridCol w:w="1753"/>
        <w:gridCol w:w="1755"/>
      </w:tblGrid>
      <w:tr w:rsidR="00C20A60" w14:paraId="1EECBF5A" w14:textId="77777777" w:rsidTr="007F428B">
        <w:tc>
          <w:tcPr>
            <w:tcW w:w="53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68"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Vieninė</w:t>
            </w:r>
          </w:p>
          <w:p w14:paraId="00000F69"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medžiaga</w:t>
            </w:r>
          </w:p>
        </w:tc>
        <w:tc>
          <w:tcPr>
            <w:tcW w:w="11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6A"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Reakcijos</w:t>
            </w:r>
          </w:p>
          <w:p w14:paraId="00000F6B"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su deguonimi</w:t>
            </w:r>
          </w:p>
          <w:p w14:paraId="00000F6C"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lygtis</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6D"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Susidaręs</w:t>
            </w:r>
          </w:p>
          <w:p w14:paraId="00000F6E"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produktas</w:t>
            </w:r>
          </w:p>
          <w:p w14:paraId="00000F6F"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(formulė ir</w:t>
            </w:r>
          </w:p>
          <w:p w14:paraId="00000F70"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pavadinimas)</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71"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Oksidatorius</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72"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Reduktorius</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73"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Degimo</w:t>
            </w:r>
          </w:p>
          <w:p w14:paraId="00000F74"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produkto</w:t>
            </w:r>
          </w:p>
          <w:p w14:paraId="00000F75"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sąveikos su</w:t>
            </w:r>
          </w:p>
          <w:p w14:paraId="00000F76"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vandeniu</w:t>
            </w:r>
          </w:p>
          <w:p w14:paraId="00000F77"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reakcijos lygtis</w:t>
            </w:r>
          </w:p>
        </w:tc>
      </w:tr>
      <w:tr w:rsidR="00C20A60" w14:paraId="7B75A12E" w14:textId="77777777" w:rsidTr="007F428B">
        <w:tc>
          <w:tcPr>
            <w:tcW w:w="53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78" w14:textId="4A37D5E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Geležis  </w:t>
            </w:r>
          </w:p>
        </w:tc>
        <w:tc>
          <w:tcPr>
            <w:tcW w:w="11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r>
      <w:tr w:rsidR="00C20A60" w14:paraId="6AB55878" w14:textId="77777777" w:rsidTr="007F428B">
        <w:tc>
          <w:tcPr>
            <w:tcW w:w="53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7E" w14:textId="5B171E5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Siera  </w:t>
            </w:r>
          </w:p>
        </w:tc>
        <w:tc>
          <w:tcPr>
            <w:tcW w:w="11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r>
      <w:tr w:rsidR="00C20A60" w14:paraId="4A0FF00D" w14:textId="77777777" w:rsidTr="007F428B">
        <w:tc>
          <w:tcPr>
            <w:tcW w:w="53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4" w14:textId="20F30A3B"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Natris  </w:t>
            </w:r>
          </w:p>
        </w:tc>
        <w:tc>
          <w:tcPr>
            <w:tcW w:w="11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r>
    </w:tbl>
    <w:p w14:paraId="00000F8A" w14:textId="77777777" w:rsidR="00C20A60" w:rsidRPr="007F428B" w:rsidRDefault="00970BF9" w:rsidP="007F428B">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r w:rsidRPr="007F428B">
        <w:rPr>
          <w:rFonts w:ascii="Times New Roman" w:eastAsia="Times New Roman" w:hAnsi="Times New Roman" w:cs="Times New Roman"/>
          <w:color w:val="202124"/>
          <w:sz w:val="24"/>
          <w:szCs w:val="24"/>
        </w:rPr>
        <w:t>Užduotis sudaryta remiantis</w:t>
      </w:r>
      <w:r w:rsidRPr="007F428B">
        <w:rPr>
          <w:rFonts w:ascii="Times New Roman" w:eastAsia="Times New Roman" w:hAnsi="Times New Roman" w:cs="Times New Roman"/>
          <w:color w:val="000000"/>
          <w:sz w:val="24"/>
          <w:szCs w:val="24"/>
        </w:rPr>
        <w:t xml:space="preserve"> Clark, J., Owen, S. ir Yu, R. (2017). Edexcel International GCSE (9–1) Chemistry: Student Book. London: Pearson Education Limited </w:t>
      </w:r>
    </w:p>
    <w:p w14:paraId="00000F8B" w14:textId="77777777" w:rsidR="00C20A60" w:rsidRDefault="00C20A60">
      <w:pPr>
        <w:pBdr>
          <w:top w:val="nil"/>
          <w:left w:val="nil"/>
          <w:bottom w:val="nil"/>
          <w:right w:val="nil"/>
          <w:between w:val="nil"/>
        </w:pBdr>
        <w:spacing w:after="0" w:line="240" w:lineRule="auto"/>
        <w:ind w:left="4320"/>
        <w:rPr>
          <w:rFonts w:ascii="Times New Roman" w:eastAsia="Times New Roman" w:hAnsi="Times New Roman" w:cs="Times New Roman"/>
          <w:color w:val="000000"/>
          <w:sz w:val="24"/>
          <w:szCs w:val="24"/>
        </w:rPr>
      </w:pPr>
    </w:p>
    <w:p w14:paraId="00000F8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pavyzdys</w:t>
      </w:r>
    </w:p>
    <w:p w14:paraId="00000F8D" w14:textId="77777777" w:rsidR="00C20A60" w:rsidRDefault="00970BF9" w:rsidP="001E5928">
      <w:pPr>
        <w:spacing w:after="0"/>
        <w:jc w:val="both"/>
        <w:rPr>
          <w:rFonts w:ascii="Times New Roman" w:eastAsia="Times New Roman" w:hAnsi="Times New Roman" w:cs="Times New Roman"/>
          <w:b/>
          <w:sz w:val="24"/>
          <w:szCs w:val="24"/>
        </w:rPr>
      </w:pPr>
      <w:r w:rsidRPr="001E592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Organinės chemijos pagrindai</w:t>
      </w:r>
    </w:p>
    <w:p w14:paraId="00000F8E"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E5928">
        <w:rPr>
          <w:rFonts w:ascii="Times New Roman" w:eastAsia="Times New Roman" w:hAnsi="Times New Roman" w:cs="Times New Roman"/>
          <w:bCs/>
          <w:sz w:val="24"/>
          <w:szCs w:val="24"/>
        </w:rPr>
        <w:t>T</w:t>
      </w:r>
      <w:r w:rsidRPr="001E5928">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Anglies atomo sandaros ypatumai</w:t>
      </w:r>
    </w:p>
    <w:tbl>
      <w:tblPr>
        <w:tblStyle w:val="71"/>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35"/>
        <w:gridCol w:w="7680"/>
      </w:tblGrid>
      <w:tr w:rsidR="00C20A60" w14:paraId="6078F13F"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91"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Išnagrinėję anglies atomo sandarą, susieja anglies 4 valentinius elektronus su jos valentingumu, prisiminę kovalentinio ryšio susidarymo principus n, mokosi pavaizduoti viengubųjų, dvigubųjų ir trigubųjų ryšių susidarymą tarp anglies atomų organinių junginių molekulėse.</w:t>
            </w:r>
          </w:p>
          <w:p w14:paraId="00000F92"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Nagrinėjamas anglies atomo valentingumas bei galimybė jungtis tarpusavyje &lt;...&gt; pabrėžiant anglies galimybę sudaryti viengubuosius, dvigubuosius ir trigubuosius ryšius. </w:t>
            </w:r>
          </w:p>
        </w:tc>
      </w:tr>
      <w:tr w:rsidR="00C20A60" w14:paraId="1ACBE584"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94"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Valentiniai elektronai, valentingumas, viengubieji, dvigubieji ir trigubieji ryšiai. </w:t>
            </w:r>
          </w:p>
        </w:tc>
      </w:tr>
      <w:tr w:rsidR="00C20A60" w14:paraId="1B30B473"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96"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Įvardija, anglies atomo elementariąsias daleles, jų kiekius, valentinius elektronus, valentingumo sąvoką.</w:t>
            </w:r>
          </w:p>
          <w:p w14:paraId="00000F97"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Nurodo valentinių elektronų skaičių ir susieja su valentingumo sąvoka.</w:t>
            </w:r>
          </w:p>
          <w:p w14:paraId="00000F98"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Pavaizduoja anglies atomo elektroninę sandarą ir viengubųjų, dvigubųjų ir trigubųjų ryšių susidarymą taškinėmis, struktūrinėmis formulėmis. </w:t>
            </w:r>
          </w:p>
          <w:p w14:paraId="00000F99"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Palygina viengubųjų, dvigubųjų ir trigubųjų ryšių susidarymą neorganiniuose ir organiniuose junginiuose.</w:t>
            </w:r>
          </w:p>
          <w:p w14:paraId="00000F9A"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Prognozuoja organinių junginių gausą susiejant su anglies atomo galimybe jungtis tarpusavyje viengubaisiais, dvigubaisiais ir trigubaisiais ryšiais.</w:t>
            </w:r>
          </w:p>
        </w:tc>
      </w:tr>
      <w:tr w:rsidR="00C20A60" w14:paraId="36875BCC"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9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Pažinimo – taiko turimas žinias ir supratimą naujame kontekste, aiškinasi naujas sąvokas ir reiškinius.</w:t>
            </w:r>
          </w:p>
          <w:p w14:paraId="00000F9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Socialinė, emocinė ir sveikos gyvensenos kompetencija – bendradarbiauja su kitais mokiniais, dalijasi informacija ir padeda jiems.</w:t>
            </w:r>
          </w:p>
          <w:p w14:paraId="00000F9E"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lastRenderedPageBreak/>
              <w:t>Komunikavimo – tinkamai vartoja gamtamokslines sąvokas, tikslingai naudoja skaitmenines technologijas.</w:t>
            </w:r>
          </w:p>
        </w:tc>
      </w:tr>
      <w:tr w:rsidR="00C20A60" w14:paraId="01D9678C"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Trukmė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A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1 pamoka</w:t>
            </w:r>
          </w:p>
        </w:tc>
      </w:tr>
      <w:tr w:rsidR="00C20A60" w14:paraId="0C660F73"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A2"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Vaizdo medžiagos stebėjimas ir aptarimas</w:t>
            </w:r>
          </w:p>
          <w:p w14:paraId="00000FA3" w14:textId="77777777" w:rsidR="00C20A60" w:rsidRPr="001E5928" w:rsidRDefault="00EF51E2">
            <w:pPr>
              <w:jc w:val="both"/>
              <w:rPr>
                <w:rFonts w:ascii="Times New Roman" w:eastAsia="Times New Roman" w:hAnsi="Times New Roman" w:cs="Times New Roman"/>
                <w:iCs/>
                <w:sz w:val="24"/>
                <w:szCs w:val="24"/>
              </w:rPr>
            </w:pPr>
            <w:hyperlink r:id="rId253">
              <w:r w:rsidR="00970BF9" w:rsidRPr="001E5928">
                <w:rPr>
                  <w:rFonts w:ascii="Times New Roman" w:eastAsia="Times New Roman" w:hAnsi="Times New Roman" w:cs="Times New Roman"/>
                  <w:iCs/>
                  <w:color w:val="0000FF"/>
                  <w:sz w:val="24"/>
                  <w:szCs w:val="24"/>
                  <w:u w:val="single"/>
                </w:rPr>
                <w:t>Bonds formed by Carbon | Don't Memorise</w:t>
              </w:r>
            </w:hyperlink>
            <w:r w:rsidR="00970BF9" w:rsidRPr="001E5928">
              <w:rPr>
                <w:rFonts w:ascii="Times New Roman" w:eastAsia="Times New Roman" w:hAnsi="Times New Roman" w:cs="Times New Roman"/>
                <w:iCs/>
                <w:sz w:val="24"/>
                <w:szCs w:val="24"/>
              </w:rPr>
              <w:t>.</w:t>
            </w:r>
          </w:p>
          <w:p w14:paraId="00000FA4"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Modeliavimas, schemų braižymas atliekant darbą individualiai ar grupėse,</w:t>
            </w:r>
          </w:p>
          <w:p w14:paraId="00000FA5"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sudarant junginių formules su viengubaisiais, dvigubaisiais ir trigubaisiais </w:t>
            </w:r>
          </w:p>
          <w:p w14:paraId="00000FA6"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ryšiais.</w:t>
            </w:r>
          </w:p>
        </w:tc>
      </w:tr>
      <w:tr w:rsidR="00C20A60" w14:paraId="426B5AFD"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A8"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Prieiga prie interneto, modelių rinkiniai ar dėlionės kortelės (priedas Nr. 1. Organinių junginių sudarymas).</w:t>
            </w:r>
          </w:p>
        </w:tc>
      </w:tr>
      <w:tr w:rsidR="00C20A60" w14:paraId="2B8E6CD3"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F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F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A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Dažniausiai junginiai yra skirstomi į organinius ir neorganinius.</w:t>
            </w:r>
            <w:r w:rsidRPr="001E5928">
              <w:rPr>
                <w:rFonts w:ascii="Times New Roman" w:eastAsia="Times New Roman" w:hAnsi="Times New Roman" w:cs="Times New Roman"/>
                <w:iCs/>
                <w:color w:val="FF0000"/>
                <w:sz w:val="24"/>
                <w:szCs w:val="24"/>
              </w:rPr>
              <w:t xml:space="preserve"> </w:t>
            </w:r>
            <w:r w:rsidRPr="001E5928">
              <w:rPr>
                <w:rFonts w:ascii="Times New Roman" w:eastAsia="Times New Roman" w:hAnsi="Times New Roman" w:cs="Times New Roman"/>
                <w:iCs/>
                <w:sz w:val="24"/>
                <w:szCs w:val="24"/>
              </w:rPr>
              <w:t xml:space="preserve">Neorganinių junginių yra žinoma apie 0,5 mln., tuo tarpu organinių junginių daugiau nei </w:t>
            </w:r>
          </w:p>
          <w:p w14:paraId="00000FA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52 mln. Galime prognozuoti, kad organinių junginių bus dar daugiau. Kas nulemia organinių junginių gausą, jei jų pagrindinis elementas yra tik vienas (anglies) elementas? Kaip remdamiesi anglies atomo sandara galime paaiškinti tokią organinių junginių įvairovę. </w:t>
            </w:r>
          </w:p>
        </w:tc>
      </w:tr>
      <w:tr w:rsidR="00C20A60" w14:paraId="11F1ABCE"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AF"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Pasiruošimas darbui </w:t>
            </w:r>
          </w:p>
          <w:p w14:paraId="00000FB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1. Vaizdo medžiagos stebėjimas</w:t>
            </w:r>
          </w:p>
          <w:p w14:paraId="00000FB1" w14:textId="77777777" w:rsidR="00C20A60" w:rsidRPr="001E5928" w:rsidRDefault="00EF51E2">
            <w:pPr>
              <w:jc w:val="both"/>
              <w:rPr>
                <w:rFonts w:ascii="Times New Roman" w:eastAsia="Times New Roman" w:hAnsi="Times New Roman" w:cs="Times New Roman"/>
                <w:iCs/>
                <w:sz w:val="24"/>
                <w:szCs w:val="24"/>
              </w:rPr>
            </w:pPr>
            <w:hyperlink r:id="rId254">
              <w:r w:rsidR="00970BF9" w:rsidRPr="001E5928">
                <w:rPr>
                  <w:rFonts w:ascii="Times New Roman" w:eastAsia="Times New Roman" w:hAnsi="Times New Roman" w:cs="Times New Roman"/>
                  <w:iCs/>
                  <w:color w:val="0000FF"/>
                  <w:sz w:val="24"/>
                  <w:szCs w:val="24"/>
                  <w:u w:val="single"/>
                </w:rPr>
                <w:t>Bonds formed by Carbon | Don't Memorise</w:t>
              </w:r>
            </w:hyperlink>
            <w:r w:rsidR="00970BF9" w:rsidRPr="001E5928">
              <w:rPr>
                <w:rFonts w:ascii="Times New Roman" w:eastAsia="Times New Roman" w:hAnsi="Times New Roman" w:cs="Times New Roman"/>
                <w:iCs/>
                <w:sz w:val="24"/>
                <w:szCs w:val="24"/>
              </w:rPr>
              <w:t>.</w:t>
            </w:r>
          </w:p>
          <w:p w14:paraId="00000FB2"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 2. Vaizdo medžiagos aptarimas įvardijant raktinius žodžius, sąvokas.</w:t>
            </w:r>
          </w:p>
          <w:p w14:paraId="00000FB3"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3. Raktinių žodžių, sąvokų užsirašymas.</w:t>
            </w:r>
          </w:p>
          <w:p w14:paraId="00000FB4"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Darbo atlikimas</w:t>
            </w:r>
          </w:p>
          <w:p w14:paraId="00000FB5"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Užduotis atlikti, remiantis vaizdo medžiagoje pateikta informacija pasirinktu</w:t>
            </w:r>
          </w:p>
          <w:p w14:paraId="00000FB6"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būdu: dėlionės kortelėmis arba modeliuojant molekulių modeliais. Sudarytas</w:t>
            </w:r>
          </w:p>
          <w:p w14:paraId="00000FB7"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struktūras(schemas) pasižymėti užrašuose.</w:t>
            </w:r>
          </w:p>
          <w:p w14:paraId="00000FB8"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1. Sudaryti anglies, vandenilio, deguonies, azoto atomų Luiso formules ir nurodyti valentingumą.</w:t>
            </w:r>
          </w:p>
          <w:p w14:paraId="00000FB9"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2. Sudaryti  metano, anglies dioksido, vandenilio cianido, anglies rūgšties molekulių Luiso formules. Įvardyti jungčių skaičių ir tipą (pvz.: 4 viengubieji ryšiai ir kt.).</w:t>
            </w:r>
          </w:p>
          <w:p w14:paraId="00000FBA"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3. Sudaryti metano, anglies dioksido, vandenilio cianido molekulių struktūrines  formules. </w:t>
            </w:r>
          </w:p>
          <w:p w14:paraId="00000FBB"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4. Sudaryti  junginio,  sudaryto iš 2 anglies ir 6 vandenilio atomų Luiso formulę. Įvardyti jungčių skaičių ir tipą (pvz.: 7 kovalentinės viengubosios jungtys).</w:t>
            </w:r>
          </w:p>
          <w:p w14:paraId="00000FB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5. Sudaryti junginio, sudaryto iš 2 anglies ir 6 vandenilio atomų, struktūrinę formulę.</w:t>
            </w:r>
          </w:p>
          <w:p w14:paraId="00000FB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6. Sudaryti junginio, sudaryto iš 2 anglies ir 4 vandenilio atomų, Luiso formulę. Nurodyti jungčių skaičių ir tipą.  </w:t>
            </w:r>
          </w:p>
          <w:p w14:paraId="00000FBE"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7. Sudaryti junginio, sudaryto iš 2 anglies ir 4 vandenilio atomų, struktūrinę formulę. </w:t>
            </w:r>
          </w:p>
          <w:p w14:paraId="00000FBF"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8. Sudaryti junginio, sudaryto iš 2 anglies ir 2 vandenilio atomų, Luiso formulę. Nurodyti jungčių skaičių ir tipą.  </w:t>
            </w:r>
          </w:p>
          <w:p w14:paraId="00000FC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9. Sudaryti junginio, sudaryto iš 2 anglies ir 2 vandenilio atomų, struktūrinę formulę. </w:t>
            </w:r>
          </w:p>
        </w:tc>
      </w:tr>
      <w:tr w:rsidR="00C20A60" w14:paraId="7F58A672"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C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C2"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Slenkstinis (1)</w:t>
            </w:r>
          </w:p>
          <w:p w14:paraId="00000FC3"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Įvardija, atomo elementariąsias daleles, jų kiekius, valentinius elektronus,</w:t>
            </w:r>
          </w:p>
          <w:p w14:paraId="00000FC4"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lastRenderedPageBreak/>
              <w:t>valentingumo sąvoką.</w:t>
            </w:r>
          </w:p>
          <w:p w14:paraId="00000FC5"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Remdamiesi užrašais, išvardykite anglies atomo elementariąsias daleles,</w:t>
            </w:r>
          </w:p>
          <w:p w14:paraId="00000FC6"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valentinių elektronų skaičių ir nurodykite anglies atomo valentingumą. Kaip elemento valentingumas susijęs su jo grupės numeriu?</w:t>
            </w:r>
          </w:p>
          <w:p w14:paraId="00000FC7"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Patenkinamas (2)</w:t>
            </w:r>
          </w:p>
          <w:p w14:paraId="00000FC8"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Nurodo valentinių elektronų skaičių ir susieja su valentingumo sąvoka.</w:t>
            </w:r>
          </w:p>
          <w:p w14:paraId="00000FC9"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Pavaizduoja anglies atomo elektroninę sandarą ir viengubųjų, dvigubųjų ir trigubųjų ryšių susidarymą Luiso formulėmis.</w:t>
            </w:r>
          </w:p>
          <w:p w14:paraId="00000FCA"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Remdamiesi užrašais, nurodykite nesuporuotų valentinių elektronų skaičių anglies, deguonies, vandenilio atomuose. Ar galėtumėte paaiškinti, kodėl jie svarbūs atomams?</w:t>
            </w:r>
          </w:p>
          <w:p w14:paraId="00000FCB"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Pagrindinis (3)</w:t>
            </w:r>
          </w:p>
          <w:p w14:paraId="00000FC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Pavaizduoja kovalentinius ryšius neorganinių junginių molekulėse  ir taikydami analogijos metodą, pavaizduoja kovalentinius ryšius organinių junginių molekulėse. Palygina viengubųjų, dvigubųjų ir trigubųjų ryšių susidarymą neorganiniuose ir organiniuose junginiuose.</w:t>
            </w:r>
          </w:p>
          <w:p w14:paraId="00000FC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Palyginę nagrinėtų atomų gebėjimą sudaryti cheminius ryšius, paaiškinti, kas lemia viengubųjų, dvigubųjų ir trigubųjų ryšių susidarymą? Palyginkite </w:t>
            </w:r>
          </w:p>
          <w:p w14:paraId="00000FCE"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viengubųjų, dvigubųjų ir trigubųjų ryšių susidarymą neorganinių ir organinių junginių molekulėse. </w:t>
            </w:r>
          </w:p>
          <w:p w14:paraId="00000FCF"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Aukštesnysis (4)</w:t>
            </w:r>
          </w:p>
          <w:p w14:paraId="00000FD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Prognozuoja organinių junginių gausą susiejant su anglies atomo gebėjimu jungtis tarpusavyje viengubaisiais, dvigubaisiais ir trigubaisiais ryšiais.</w:t>
            </w:r>
          </w:p>
          <w:p w14:paraId="00000FD1"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Ar galėtumėte prognozuoti, kaip pasikeistų 9 klausime minėtas junginys, jei jame vieną vandenilio atomą pakeistume anglies atomu? Kiek vandenilio atomų dar reikėtų prijungti, kad papildomas anglies atomas nagrinėtame junginyje sudarytų tik viengubuosius ryšius?</w:t>
            </w:r>
          </w:p>
        </w:tc>
      </w:tr>
      <w:tr w:rsidR="00C20A60" w14:paraId="06F64E7E"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D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D3" w14:textId="77777777" w:rsidR="00C20A60" w:rsidRPr="001E5928" w:rsidRDefault="00970BF9">
            <w:pPr>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Ilginama anglies atomų grandinė, parodant galimybę sudaryti ne tik ilgas linijines grandines, bet ir šakotas, uždaras grandines.</w:t>
            </w:r>
          </w:p>
        </w:tc>
      </w:tr>
      <w:tr w:rsidR="00C20A60" w14:paraId="322DDA9E" w14:textId="77777777">
        <w:tc>
          <w:tcPr>
            <w:tcW w:w="283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D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F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D6" w14:textId="77777777" w:rsidR="00C20A60" w:rsidRPr="001E5928" w:rsidRDefault="00970BF9">
            <w:pPr>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Dirbant nuotoliniu būdu, rekomenduojama mokinius suskirstyti į grupes („kambarius“) ir suteikti visiems galimybę rašyti bendroje grupės lentoje (dokumente).</w:t>
            </w:r>
          </w:p>
          <w:p w14:paraId="00000FD7" w14:textId="77777777" w:rsidR="00C20A60" w:rsidRPr="001E5928" w:rsidRDefault="00970BF9">
            <w:pPr>
              <w:rPr>
                <w:rFonts w:ascii="Times New Roman" w:eastAsia="Times New Roman" w:hAnsi="Times New Roman" w:cs="Times New Roman"/>
                <w:iCs/>
                <w:color w:val="000000"/>
                <w:sz w:val="24"/>
                <w:szCs w:val="24"/>
              </w:rPr>
            </w:pPr>
            <w:r w:rsidRPr="001E5928">
              <w:rPr>
                <w:rFonts w:ascii="Times New Roman" w:eastAsia="Times New Roman" w:hAnsi="Times New Roman" w:cs="Times New Roman"/>
                <w:iCs/>
                <w:sz w:val="24"/>
                <w:szCs w:val="24"/>
              </w:rPr>
              <w:t xml:space="preserve">Nuoroda į informacijos šaltinį: </w:t>
            </w:r>
            <w:hyperlink r:id="rId255">
              <w:r w:rsidRPr="001E5928">
                <w:rPr>
                  <w:rFonts w:ascii="Times New Roman" w:eastAsia="Times New Roman" w:hAnsi="Times New Roman" w:cs="Times New Roman"/>
                  <w:iCs/>
                  <w:color w:val="0000FF"/>
                  <w:sz w:val="24"/>
                  <w:szCs w:val="24"/>
                  <w:u w:val="single"/>
                </w:rPr>
                <w:t>Bonds formed by Carbon | Don't Memorise</w:t>
              </w:r>
            </w:hyperlink>
          </w:p>
        </w:tc>
      </w:tr>
    </w:tbl>
    <w:p w14:paraId="00000FD8"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FD9"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FDA" w14:textId="77777777" w:rsidR="00C20A60" w:rsidRDefault="00970BF9" w:rsidP="001E5928">
      <w:pPr>
        <w:pBdr>
          <w:top w:val="nil"/>
          <w:left w:val="nil"/>
          <w:bottom w:val="nil"/>
          <w:right w:val="nil"/>
          <w:between w:val="nil"/>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Dėlionės „Organinių junginių sudarymas“ kortel</w:t>
      </w:r>
      <w:r>
        <w:rPr>
          <w:rFonts w:ascii="Times New Roman" w:eastAsia="Times New Roman" w:hAnsi="Times New Roman" w:cs="Times New Roman"/>
          <w:b/>
          <w:sz w:val="24"/>
          <w:szCs w:val="24"/>
        </w:rPr>
        <w:t>ių idėja</w:t>
      </w:r>
    </w:p>
    <w:p w14:paraId="00000FDB" w14:textId="77777777" w:rsidR="00C20A60" w:rsidRDefault="00970BF9" w:rsidP="001E5928">
      <w:pPr>
        <w:pBdr>
          <w:top w:val="nil"/>
          <w:left w:val="nil"/>
          <w:bottom w:val="nil"/>
          <w:right w:val="nil"/>
          <w:between w:val="nil"/>
        </w:pBd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tbl>
      <w:tblPr>
        <w:tblStyle w:val="70"/>
        <w:tblW w:w="8127"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25"/>
        <w:gridCol w:w="1625"/>
        <w:gridCol w:w="1626"/>
        <w:gridCol w:w="1625"/>
        <w:gridCol w:w="1626"/>
      </w:tblGrid>
      <w:tr w:rsidR="00C20A60" w14:paraId="3A6F46D6"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DE" w14:textId="15FB1A38"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C</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DF" w14:textId="77777777" w:rsidR="00C20A60" w:rsidRPr="001E5928" w:rsidRDefault="00EF51E2" w:rsidP="001E5928">
            <w:pPr>
              <w:jc w:val="center"/>
              <w:rPr>
                <w:rFonts w:ascii="Times New Roman" w:eastAsia="Times New Roman" w:hAnsi="Times New Roman" w:cs="Times New Roman"/>
                <w:b/>
                <w:bCs/>
                <w:sz w:val="24"/>
                <w:szCs w:val="24"/>
              </w:rPr>
            </w:pPr>
            <w:sdt>
              <w:sdtPr>
                <w:rPr>
                  <w:b/>
                  <w:bCs/>
                </w:rPr>
                <w:tag w:val="goog_rdk_29"/>
                <w:id w:val="1213303936"/>
              </w:sdtPr>
              <w:sdtEndPr/>
              <w:sdtContent>
                <w:r w:rsidR="00970BF9" w:rsidRPr="001E5928">
                  <w:rPr>
                    <w:rFonts w:ascii="Gungsuh" w:eastAsia="Gungsuh" w:hAnsi="Gungsuh" w:cs="Gungsuh"/>
                    <w:b/>
                    <w:bCs/>
                    <w:sz w:val="24"/>
                    <w:szCs w:val="24"/>
                  </w:rPr>
                  <w:t>∙</w:t>
                </w:r>
              </w:sdtContent>
            </w:sdt>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0"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2" w14:textId="5D29834D"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H</w:t>
            </w: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4" w14:textId="1C9EFA3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O</w:t>
            </w:r>
          </w:p>
        </w:tc>
      </w:tr>
      <w:tr w:rsidR="00C20A60" w14:paraId="77423897"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6" w14:textId="19F1D046"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N</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7" w14:textId="77777777" w:rsidR="00C20A60" w:rsidRPr="001E5928" w:rsidRDefault="00EF51E2" w:rsidP="001E5928">
            <w:pPr>
              <w:jc w:val="center"/>
              <w:rPr>
                <w:rFonts w:ascii="Times New Roman" w:eastAsia="Times New Roman" w:hAnsi="Times New Roman" w:cs="Times New Roman"/>
                <w:b/>
                <w:bCs/>
                <w:sz w:val="24"/>
                <w:szCs w:val="24"/>
              </w:rPr>
            </w:pPr>
            <w:sdt>
              <w:sdtPr>
                <w:rPr>
                  <w:b/>
                  <w:bCs/>
                </w:rPr>
                <w:tag w:val="goog_rdk_30"/>
                <w:id w:val="-1275408666"/>
              </w:sdtPr>
              <w:sdtEndPr/>
              <w:sdtContent>
                <w:r w:rsidR="00970BF9" w:rsidRPr="001E5928">
                  <w:rPr>
                    <w:rFonts w:ascii="Gungsuh" w:eastAsia="Gungsuh" w:hAnsi="Gungsuh" w:cs="Gungsuh"/>
                    <w:b/>
                    <w:bCs/>
                    <w:sz w:val="24"/>
                    <w:szCs w:val="24"/>
                  </w:rPr>
                  <w:t>−</w:t>
                </w:r>
              </w:sdtContent>
            </w:sdt>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8"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9" w14:textId="77777777" w:rsidR="00C20A60" w:rsidRPr="001E5928" w:rsidRDefault="00EF51E2" w:rsidP="001E5928">
            <w:pPr>
              <w:jc w:val="center"/>
              <w:rPr>
                <w:rFonts w:ascii="Times New Roman" w:eastAsia="Times New Roman" w:hAnsi="Times New Roman" w:cs="Times New Roman"/>
                <w:b/>
                <w:bCs/>
                <w:sz w:val="24"/>
                <w:szCs w:val="24"/>
              </w:rPr>
            </w:pPr>
            <w:sdt>
              <w:sdtPr>
                <w:rPr>
                  <w:b/>
                  <w:bCs/>
                </w:rPr>
                <w:tag w:val="goog_rdk_31"/>
                <w:id w:val="-1150757015"/>
              </w:sdtPr>
              <w:sdtEndPr/>
              <w:sdtContent>
                <w:r w:rsidR="00970BF9" w:rsidRPr="001E5928">
                  <w:rPr>
                    <w:rFonts w:ascii="Gungsuh" w:eastAsia="Gungsuh" w:hAnsi="Gungsuh" w:cs="Gungsuh"/>
                    <w:b/>
                    <w:bCs/>
                    <w:sz w:val="24"/>
                    <w:szCs w:val="24"/>
                  </w:rPr>
                  <w:t>≡</w:t>
                </w:r>
              </w:sdtContent>
            </w:sdt>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A" w14:textId="77777777" w:rsidR="00C20A60" w:rsidRPr="001E5928" w:rsidRDefault="00EF51E2" w:rsidP="001E5928">
            <w:pPr>
              <w:jc w:val="center"/>
              <w:rPr>
                <w:rFonts w:ascii="Times New Roman" w:eastAsia="Times New Roman" w:hAnsi="Times New Roman" w:cs="Times New Roman"/>
                <w:b/>
                <w:bCs/>
                <w:sz w:val="24"/>
                <w:szCs w:val="24"/>
              </w:rPr>
            </w:pPr>
            <w:sdt>
              <w:sdtPr>
                <w:rPr>
                  <w:b/>
                  <w:bCs/>
                </w:rPr>
                <w:tag w:val="goog_rdk_32"/>
                <w:id w:val="1211386553"/>
              </w:sdtPr>
              <w:sdtEndPr/>
              <w:sdtContent>
                <w:r w:rsidR="00970BF9" w:rsidRPr="001E5928">
                  <w:rPr>
                    <w:rFonts w:ascii="Cardo" w:eastAsia="Cardo" w:hAnsi="Cardo" w:cs="Cardo"/>
                    <w:b/>
                    <w:bCs/>
                    <w:sz w:val="24"/>
                    <w:szCs w:val="24"/>
                  </w:rPr>
                  <w:t>→</w:t>
                </w:r>
              </w:sdtContent>
            </w:sdt>
          </w:p>
        </w:tc>
      </w:tr>
      <w:tr w:rsidR="00C20A60" w14:paraId="4281F90F"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B"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C"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D"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E"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w:t>
            </w: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EF"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II</w:t>
            </w:r>
          </w:p>
        </w:tc>
      </w:tr>
      <w:tr w:rsidR="00C20A60" w14:paraId="0F3C8633"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0"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III</w:t>
            </w: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1"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IV</w:t>
            </w: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2" w14:textId="77777777" w:rsidR="00C20A60" w:rsidRPr="001E5928" w:rsidRDefault="00C20A60" w:rsidP="001E5928">
            <w:pPr>
              <w:jc w:val="center"/>
              <w:rPr>
                <w:rFonts w:ascii="Times New Roman" w:eastAsia="Times New Roman" w:hAnsi="Times New Roman" w:cs="Times New Roman"/>
                <w:b/>
                <w:bCs/>
                <w:sz w:val="24"/>
                <w:szCs w:val="24"/>
              </w:rPr>
            </w:pPr>
          </w:p>
        </w:tc>
        <w:tc>
          <w:tcPr>
            <w:tcW w:w="1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3" w14:textId="77777777" w:rsidR="00C20A60" w:rsidRPr="001E5928" w:rsidRDefault="00C20A60" w:rsidP="001E5928">
            <w:pPr>
              <w:jc w:val="center"/>
              <w:rPr>
                <w:rFonts w:ascii="Times New Roman" w:eastAsia="Times New Roman" w:hAnsi="Times New Roman" w:cs="Times New Roman"/>
                <w:b/>
                <w:bCs/>
                <w:sz w:val="24"/>
                <w:szCs w:val="24"/>
              </w:rPr>
            </w:pPr>
          </w:p>
        </w:tc>
        <w:tc>
          <w:tcPr>
            <w:tcW w:w="162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FF4" w14:textId="77777777" w:rsidR="00C20A60" w:rsidRPr="001E5928" w:rsidRDefault="00C20A60" w:rsidP="001E5928">
            <w:pPr>
              <w:jc w:val="center"/>
              <w:rPr>
                <w:rFonts w:ascii="Times New Roman" w:eastAsia="Times New Roman" w:hAnsi="Times New Roman" w:cs="Times New Roman"/>
                <w:b/>
                <w:bCs/>
                <w:sz w:val="24"/>
                <w:szCs w:val="24"/>
              </w:rPr>
            </w:pPr>
          </w:p>
        </w:tc>
      </w:tr>
    </w:tbl>
    <w:p w14:paraId="61011216" w14:textId="77777777" w:rsidR="00942EB7" w:rsidRDefault="00942EB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986CAE4"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FF6" w14:textId="3321FA29"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4 pavyzdys</w:t>
      </w:r>
    </w:p>
    <w:p w14:paraId="00000FF7" w14:textId="77777777" w:rsidR="00C20A60" w:rsidRDefault="00970BF9">
      <w:pPr>
        <w:spacing w:after="0" w:line="240" w:lineRule="auto"/>
        <w:jc w:val="both"/>
        <w:rPr>
          <w:rFonts w:ascii="Times New Roman" w:eastAsia="Times New Roman" w:hAnsi="Times New Roman" w:cs="Times New Roman"/>
          <w:b/>
          <w:sz w:val="24"/>
          <w:szCs w:val="24"/>
        </w:rPr>
      </w:pPr>
      <w:r w:rsidRPr="001E592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Organinės chemijos pagrindai</w:t>
      </w:r>
    </w:p>
    <w:p w14:paraId="00000FF8"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1E5928">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Energijos šaltinis - metanas: jo sandara, fizikinės savybės, gebėjimas oksiduotis, užrašant oksidacijos reakcijų termochemines lygtis. Biodujos</w:t>
      </w:r>
    </w:p>
    <w:tbl>
      <w:tblPr>
        <w:tblStyle w:val="69"/>
        <w:tblW w:w="1062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730"/>
        <w:gridCol w:w="7890"/>
      </w:tblGrid>
      <w:tr w:rsidR="00C20A60" w14:paraId="1FF50C86"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FA" w14:textId="77777777" w:rsidR="00C20A60" w:rsidRDefault="00970BF9">
            <w:pPr>
              <w:jc w:val="both"/>
              <w:rPr>
                <w:rFonts w:ascii="Times New Roman" w:eastAsia="Times New Roman" w:hAnsi="Times New Roman" w:cs="Times New Roman"/>
                <w:sz w:val="24"/>
                <w:szCs w:val="24"/>
              </w:rPr>
            </w:pPr>
            <w:bookmarkStart w:id="47" w:name="_heading=h.t5x3o7qqt90x" w:colFirst="0" w:colLast="0"/>
            <w:bookmarkStart w:id="48" w:name="_heading=h.p0v6el2jdbwc" w:colFirst="0" w:colLast="0"/>
            <w:bookmarkEnd w:id="47"/>
            <w:bookmarkEnd w:id="48"/>
            <w:r>
              <w:rPr>
                <w:rFonts w:ascii="Times New Roman" w:eastAsia="Times New Roman" w:hAnsi="Times New Roman" w:cs="Times New Roman"/>
                <w:sz w:val="24"/>
                <w:szCs w:val="24"/>
              </w:rPr>
              <w:t>Veiklos tikslas</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FB"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Išnagrinėję tekstą, priede pateiktą medžiagą, aiškinasi metano molekulės sandarą, cheminius ryšius, fizikines savybes, sprendžia uždavinius pagal termocheminę metano degimo lygtį.</w:t>
            </w:r>
          </w:p>
          <w:p w14:paraId="00000FFC"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Nagrinėjamas anglies atomo valentingumas bei galimybė jungtis &lt;...&gt; su kitų elementų (vandenilio &lt;...&gt;) atomais &lt;...&gt;. Tyrinėjamas angliavandenilių degimas, kai susidaro anglies(IV) oksidas ir vanduo, užrašomos ir išlyginamos reakcijų bendrosios lygtys molekulinėmis formulėmis.</w:t>
            </w:r>
          </w:p>
        </w:tc>
      </w:tr>
      <w:tr w:rsidR="00C20A60" w14:paraId="16EE3AC9"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Žinios (sąvokos, reiškiniai)</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FE"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Kovalentinis polinis ryšys, egzoterminės reakcijos, šiluminis efektas.</w:t>
            </w:r>
          </w:p>
        </w:tc>
      </w:tr>
      <w:tr w:rsidR="00C20A60" w14:paraId="4C51FD25"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F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00"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Įvardija metano paplitimą gamtoje, gamtinių dujų telkinius (geografija). Lygina skirtinguose telkiniuose esančius metano kiekius.</w:t>
            </w:r>
          </w:p>
          <w:p w14:paraId="00001001"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Nagrinėja metano degimo termocheminę lygtį. Pagal pateiktą termocheminę metano degimo reakcijos lygtį skaičiuoja medžiagų kiekius ir šilumos kiekius.</w:t>
            </w:r>
          </w:p>
          <w:p w14:paraId="00001002"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Palygina metano dujų ir savo pasirinktų dujų (pvz.: anglies dioksido, anglies monoksido, amoniako ir kt.) sandaros,  fizikinių savybių panašumus ir skirtumus.</w:t>
            </w:r>
          </w:p>
        </w:tc>
      </w:tr>
      <w:tr w:rsidR="00C20A60" w14:paraId="00696344"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04"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Pažinimo – taiko turimas žinias ir supratimą naujame kontekste, aiškinasi naujas sąvokas ir reiškinius.</w:t>
            </w:r>
          </w:p>
          <w:p w14:paraId="00001005"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Socialinė, emocinė ir sveikos gyvensenos – bendradarbiauja su kitais mokiniais, </w:t>
            </w:r>
          </w:p>
          <w:p w14:paraId="00001006"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dalinasi informacija ir padeda jiems.</w:t>
            </w:r>
          </w:p>
          <w:p w14:paraId="00001007"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Komunikavimo – tinkamai vartoja gamtamokslines sąvokas, tikslingai naudoja </w:t>
            </w:r>
          </w:p>
          <w:p w14:paraId="00001008"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skaitmenines technologijas. </w:t>
            </w:r>
          </w:p>
        </w:tc>
      </w:tr>
      <w:tr w:rsidR="00C20A60" w14:paraId="6611CD9D"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0A"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1 pamoka  </w:t>
            </w:r>
          </w:p>
        </w:tc>
      </w:tr>
      <w:tr w:rsidR="00C20A60" w14:paraId="5409FCCB"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0C"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Teksto nagrinėjimas, klausimų sudarymas, diskusijos.</w:t>
            </w:r>
          </w:p>
          <w:p w14:paraId="0000100D"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Dujų savybių palyginimo schemų sudarymas.</w:t>
            </w:r>
          </w:p>
          <w:p w14:paraId="0000100E"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Uždavinių sprendimas</w:t>
            </w:r>
          </w:p>
        </w:tc>
      </w:tr>
      <w:tr w:rsidR="00C20A60" w14:paraId="1E33CA2B"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0F" w14:textId="77777777" w:rsidR="00C20A60" w:rsidRDefault="00970BF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Priemonės</w:t>
            </w:r>
            <w:r>
              <w:rPr>
                <w:rFonts w:ascii="Times New Roman" w:eastAsia="Times New Roman" w:hAnsi="Times New Roman" w:cs="Times New Roman"/>
                <w:color w:val="FF0000"/>
                <w:sz w:val="24"/>
                <w:szCs w:val="24"/>
              </w:rPr>
              <w:t xml:space="preserve">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10"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Tekstas, skaičiuotuvas</w:t>
            </w:r>
          </w:p>
        </w:tc>
      </w:tr>
      <w:tr w:rsidR="00C20A60" w14:paraId="43DFA5F8"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10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10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14"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Metano degimo reakcija – egzoterminė, sudegus 1 mol metano išsiskiria 880 kJ šilumos. </w:t>
            </w:r>
          </w:p>
          <w:p w14:paraId="00001015" w14:textId="17BB3D1C"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Metanas sukelia šiltnamio reiškinį, deginamas išskiria didelį kiekį šilumos, todėl naudinga jį naudoti kaip kuro šaltinį. Biodujos, tai atsinaujinantis energijos šaltinis, kurio sudėtyje didžiausią dalį sudaro angliavandenilis metanas CH</w:t>
            </w:r>
            <w:r w:rsidRPr="001E5928">
              <w:rPr>
                <w:rFonts w:ascii="Times New Roman" w:eastAsia="Times New Roman" w:hAnsi="Times New Roman" w:cs="Times New Roman"/>
                <w:sz w:val="24"/>
                <w:szCs w:val="24"/>
                <w:vertAlign w:val="subscript"/>
              </w:rPr>
              <w:t>4</w:t>
            </w:r>
            <w:r w:rsidRPr="001E5928">
              <w:rPr>
                <w:rFonts w:ascii="Times New Roman" w:eastAsia="Times New Roman" w:hAnsi="Times New Roman" w:cs="Times New Roman"/>
                <w:sz w:val="24"/>
                <w:szCs w:val="24"/>
              </w:rPr>
              <w:t xml:space="preserve"> (50‒70%) ir anglies dioksidas CO</w:t>
            </w:r>
            <w:r w:rsidRPr="001E5928">
              <w:rPr>
                <w:rFonts w:ascii="Times New Roman" w:eastAsia="Times New Roman" w:hAnsi="Times New Roman" w:cs="Times New Roman"/>
                <w:sz w:val="24"/>
                <w:szCs w:val="24"/>
                <w:vertAlign w:val="subscript"/>
              </w:rPr>
              <w:t>2</w:t>
            </w:r>
            <w:r w:rsidRPr="001E5928">
              <w:rPr>
                <w:rFonts w:ascii="Times New Roman" w:eastAsia="Times New Roman" w:hAnsi="Times New Roman" w:cs="Times New Roman"/>
                <w:sz w:val="24"/>
                <w:szCs w:val="24"/>
              </w:rPr>
              <w:t xml:space="preserve"> (30‒50%). Biodujų gerinimo technologijų principas remiasi dujose esančio metano išgryninimu, t.</w:t>
            </w:r>
            <w:r w:rsidR="001E5928">
              <w:rPr>
                <w:rFonts w:ascii="Times New Roman" w:eastAsia="Times New Roman" w:hAnsi="Times New Roman" w:cs="Times New Roman"/>
                <w:sz w:val="24"/>
                <w:szCs w:val="24"/>
              </w:rPr>
              <w:t xml:space="preserve"> </w:t>
            </w:r>
            <w:r w:rsidRPr="001E5928">
              <w:rPr>
                <w:rFonts w:ascii="Times New Roman" w:eastAsia="Times New Roman" w:hAnsi="Times New Roman" w:cs="Times New Roman"/>
                <w:sz w:val="24"/>
                <w:szCs w:val="24"/>
              </w:rPr>
              <w:t>y.</w:t>
            </w:r>
            <w:r w:rsidR="001E5928">
              <w:rPr>
                <w:rFonts w:ascii="Times New Roman" w:eastAsia="Times New Roman" w:hAnsi="Times New Roman" w:cs="Times New Roman"/>
                <w:sz w:val="24"/>
                <w:szCs w:val="24"/>
              </w:rPr>
              <w:t>,</w:t>
            </w:r>
            <w:r w:rsidRPr="001E5928">
              <w:rPr>
                <w:rFonts w:ascii="Times New Roman" w:eastAsia="Times New Roman" w:hAnsi="Times New Roman" w:cs="Times New Roman"/>
                <w:sz w:val="24"/>
                <w:szCs w:val="24"/>
              </w:rPr>
              <w:t xml:space="preserve"> degimui nenaudingų komponentų atskyrimu nuo metano.</w:t>
            </w:r>
          </w:p>
        </w:tc>
      </w:tr>
      <w:tr w:rsidR="00C20A60" w14:paraId="75EEE678"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16" w14:textId="77777777" w:rsidR="00C20A60" w:rsidRDefault="00970BF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Eiga</w:t>
            </w:r>
            <w:r>
              <w:rPr>
                <w:rFonts w:ascii="Times New Roman" w:eastAsia="Times New Roman" w:hAnsi="Times New Roman" w:cs="Times New Roman"/>
                <w:color w:val="FF0000"/>
                <w:sz w:val="24"/>
                <w:szCs w:val="24"/>
              </w:rPr>
              <w:t xml:space="preserve">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17"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1. Savarankiškas teksto apie biodujas nagrinėjimas. (1 priedas).</w:t>
            </w:r>
          </w:p>
          <w:p w14:paraId="00001018"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2. Metano ir savo pasirinktų dujų palyginimo schemos sudarymas. (Naudojantis internetiniais šaltiniais).</w:t>
            </w:r>
          </w:p>
          <w:p w14:paraId="00001019"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3. Uždavinių sprendimas pagal pateiktą metano pilno degimo termocheminę lygtį.</w:t>
            </w:r>
          </w:p>
          <w:p w14:paraId="0000101A" w14:textId="77777777" w:rsidR="00C20A60" w:rsidRPr="001E5928" w:rsidRDefault="00970BF9" w:rsidP="00143443">
            <w:pPr>
              <w:jc w:val="both"/>
              <w:rPr>
                <w:rFonts w:ascii="Times New Roman" w:eastAsia="Times New Roman" w:hAnsi="Times New Roman" w:cs="Times New Roman"/>
                <w:color w:val="FF0000"/>
                <w:sz w:val="24"/>
                <w:szCs w:val="24"/>
              </w:rPr>
            </w:pPr>
            <w:r w:rsidRPr="001E5928">
              <w:rPr>
                <w:rFonts w:ascii="Times New Roman" w:eastAsia="Times New Roman" w:hAnsi="Times New Roman" w:cs="Times New Roman"/>
                <w:sz w:val="24"/>
                <w:szCs w:val="24"/>
              </w:rPr>
              <w:t>4. Metano dujų, randamų skirtingose vietovėse, kiekybinis palyginimas.</w:t>
            </w:r>
          </w:p>
        </w:tc>
      </w:tr>
      <w:tr w:rsidR="00C20A60" w14:paraId="690C7F74"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1B" w14:textId="77777777" w:rsidR="00C20A60" w:rsidRDefault="00970BF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Refleksija</w:t>
            </w:r>
            <w:r>
              <w:rPr>
                <w:rFonts w:ascii="Times New Roman" w:eastAsia="Times New Roman" w:hAnsi="Times New Roman" w:cs="Times New Roman"/>
                <w:color w:val="FF0000"/>
                <w:sz w:val="24"/>
                <w:szCs w:val="24"/>
              </w:rPr>
              <w:t xml:space="preserve">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1C"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Slenkstinis (1)</w:t>
            </w:r>
          </w:p>
          <w:p w14:paraId="0000101D"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Nurodo metano fizikines savybes ir cheminį ryšį molekulėje, užrašo molekulinę ir struktūrinę formules,  1 priedo tekstui sudaro klausimus. </w:t>
            </w:r>
          </w:p>
          <w:p w14:paraId="0000101E"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lastRenderedPageBreak/>
              <w:t>Remdamiesi 1 priedo tekstu paaiškina kodėl svarbu mažinti išmetamo metano kiekį, kokius nutarimus priėmė ES šiuo klausimu.</w:t>
            </w:r>
          </w:p>
          <w:p w14:paraId="0000101F"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Patenkinamas (2)</w:t>
            </w:r>
          </w:p>
          <w:p w14:paraId="00001020"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Išnagrinėja 2 priedo tekstą apie biodujas nurodo biodujų privalumus ir trūkumus.  </w:t>
            </w:r>
          </w:p>
          <w:p w14:paraId="00001021"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Remdamiesi užrašais, palyginkite, kuo panašios ir kuo skiriasi metano ir pasirinktos dujos.</w:t>
            </w:r>
          </w:p>
          <w:p w14:paraId="00001022"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Remdamiesi parašyta metano degimo termochemine lygtimi apskaičiuoja: metano kiekį, kai yra žinomas šilumos kiekis; šilumos kiekį, kai yra duotas metano kiekis.</w:t>
            </w:r>
          </w:p>
          <w:p w14:paraId="00001023"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Pagrindinis (3)</w:t>
            </w:r>
          </w:p>
          <w:p w14:paraId="00001024"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Skaitydami abu tekstus sudaro minčių dėstymo schemą ir apibendrina.</w:t>
            </w:r>
          </w:p>
          <w:p w14:paraId="00001025"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Sprendžia 1 uždavinį 2 priedo. Pasiūlo cheminį būdą kaip metano dujas išvalyti nuo anglies dioksido priemaišų.  </w:t>
            </w:r>
          </w:p>
          <w:p w14:paraId="00001026"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Aukštesnysis (4)</w:t>
            </w:r>
          </w:p>
          <w:p w14:paraId="00001027"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Išanalizavę 1 priedo abu tekstus parengia apibendrinimą (iki 200 žodžių), Išsprendžia 2 priedo 2 uždavinį. Pasiremdami internetiniais šaltiniais palygina butano, propano, metanolio ir metano energetines vertes. Analizuoja biodujų plėtros galimybes Lietuvoje.</w:t>
            </w:r>
          </w:p>
        </w:tc>
      </w:tr>
      <w:tr w:rsidR="00C20A60" w14:paraId="1F827AB5"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29"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Paruošti pranešimus apie biodujas, jų plėtojimą Lietuvoje. ir organizuoti konferenciją.</w:t>
            </w:r>
          </w:p>
        </w:tc>
      </w:tr>
      <w:tr w:rsidR="00C20A60" w14:paraId="6BAA2501" w14:textId="77777777">
        <w:tc>
          <w:tcPr>
            <w:tcW w:w="27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10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89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2C"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Dirbant nuotoliniu būdu, rekomenduojama mokinius suskirstyti į grupes(„kambarius“) ir suteikti visiems galimybę rašyti bendroje grupės lentoje (dokumente). </w:t>
            </w:r>
          </w:p>
        </w:tc>
      </w:tr>
    </w:tbl>
    <w:p w14:paraId="0000102E"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000102F"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p>
    <w:p w14:paraId="0000103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KOMISIJOS KOMUNIKATAS EUROPOS PARLAMENTUI, TARYBAI, EUROPOS EKONOMIKOS IR SOCIALINIŲ REIKALŲ KOMITETUI IR REGIONŲ KOMITETUI DĖL IŠMETAMO METANO KIEKIO MAŽINIMO ES STRATEGIJOS</w:t>
      </w:r>
    </w:p>
    <w:p w14:paraId="00001031"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00001032"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ĮVADAS. Metanas yra stiprų šiltnamio efektą sukeliančios dujos, pagal sudėtinį poveikį klimatui nusileidžiančios tik anglies dioksidui. O molekuliniu lygmeniu metanas yra paveikesnis už anglies dioksidą. Nors metanas atmosferoje išlieka trumpiau, jis daro didelį poveikį klimatui ir skatina troposferos ozono, stipraus vietos oro teršalo, kuris pats sukelia didelių sveikatos problemų, susidarymą. Todėl mažinant metano taršą ir lėtėtų klimato kaita, ir gerėtų oro kokybė. Didelį išmetamo metano kiekį galima sumažinti ekonomiškai efektyviai. Energetikos sąjungos ir klimato politikos veiksmų valdymo reglamente Komisija raginama parengti strateginį išmetamo metano kiekio mažinimo planą. Be to, Europos žaliojo kurso komunikate Komisija nurodė, kad vykdant įsipareigojimą iki 2050 m. neutralizuoti poveikį klimatui turi būti sprendžiamas energetikos sektoriuje išmetamo metano klausimas. Tokiu būdu politikos veiksmai, kuriais siekiama sumažinti išmetamo metano kiekį, padės ES vaduotis iš priklausomybės nuo iškastinio kuro, įgyvendinant 2030 m. klimato politikos tikslo planą, ir siekti ES nulinės taršos tikslo, kad aplinkoje nebūtų toksinių medžiagų. Prognozuojama, kad vykdant dabartinę kitų nei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išmetamųjų teršalų kiekio mažinimo politiką iki 2030 m., palyginti su 2005 m., ES išmetamo metano kiekis sumažėtų 29 %. Tačiau 2030 m. klimato tikslų plano poveikio vertinime nustatyta, kad, greta CO</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 xml:space="preserve">, kitos šiltnamio efektą sukeliančios dujos, kurių ES išmetama daugiausiai 7, ir toliau bus metanas. Ten padaryta išvada, kad, norint iki 2030 m. išmetamų šiltnamio efektą sukeliančių dujų kiekį sumažinti ne mažiau kaip 55 %, palyginti su 1990 m., taip pat reikėtų sparčiau dėti pastangas mažinti išmetamo metano kiekį: projekcijos rodo, kad iki 2030 m. išmetamo metano kiekį reikia sumažinti 35–37 %, palyginti su </w:t>
      </w:r>
      <w:r>
        <w:rPr>
          <w:rFonts w:ascii="Times New Roman" w:eastAsia="Times New Roman" w:hAnsi="Times New Roman" w:cs="Times New Roman"/>
          <w:sz w:val="24"/>
          <w:szCs w:val="24"/>
        </w:rPr>
        <w:lastRenderedPageBreak/>
        <w:t xml:space="preserve">2005 m. Pasauliniu mastu per ateinančius 30 metų 50 % sumažinus dėl žmogaus (antropogeninės) veiklos susidarančio metano kiekį, pasaulio temperatūros kilimas iki 2050 m. galėtų būti 0,18 laipsnio Celsijaus mažesnis. ES yra nustačiusi visų šiltnamio efektą sukeliančių dujų kiekio mažinimo iki 2030 m. tikslus, o antropogeninės kilmės metanui taikomi privalomi nacionaliniai išmetamųjų teršalų mažinimo tikslai pagal Pastangų pasidalijimo reglamentą 9 . Tačiau šiuo metu nėra atskiros antropogeninės kilmės metano taršos mažinimo politikos. Apie 41 % viso išmetamo metano kiekio išsiskiria iš gamtinių (biogeninių) šaltinių, pvz., šlapynėse ar per miškų gaisrus10 . Likę 59 % yra iš antropogeninės kilmės šaltinių, iš kurių didžiausi yra žemės ūkis, ypač intensyvi gamyba (40–53 %), iškastinio kuro gavyba ir naudojimas (19–30 %) ir atliekos (20–26 %). ES 53 % antropogeninės kilmės metano išmetama žemės ūkio, 26 % – atliekų ir 19 % – energetikos sektoriuje . Gerėjant ataskaitų teikimo ir duomenų rinkimo kokybei, ataskaitose nurodomas vis kitoks išmetamo metano kiekio pasiskirstymas pagal sektorius. Šiaip ar taip šiuose trijuose sektoriuose išmetama iki 95 % viso pasaulinio antropogeninės kilmės metano kiekio, todėl siekiant švelninti poveikį reikėtų jiems skirti daugiausia dėmesio. ES taip pat turėtų atlikti tam tikrą vaidmenį užtikrinant išmetamo metano kiekio mažinimą pasaulyje. Nors ES susidaro tik 5 % pasaulyje išmetamo metano kiekio  , ji, būdama didžiausia iškastinių dujų importuotoja ir turėdama tvirtas pozicijas žemės ūkio ir atliekų sektoriuose, gali pasinaudoti savo įtaka ir remti panašius pasaulinių partnerių veiksmus. Naudodamasi programa „Copernicus“, ES gali gauti techniškai geriausius palydovinius vaizdus ir yra techniškai pajėgiausia nustatyti metano nuotėkį. Siekiant geriau stebėti pasaulyje išmetamo metano kiekį ir jį mažinti, ji gali būti pasaulinio bendradarbiavimo lydere. Komunikate pateikiama išmetamo metano kiekio mažinimo strategija: sudėliojama visa apimanti politikos sistema, išdėstomi konkretūs tarpsektoriniai ir atskirų sektorių veiksmai Europos Sąjungoje, taip pat skatinami panašūs tarptautinio masto veiksmai. Strategija skatina verslą artimiausiu metu savanoriškai pradėti pasaulines iniciatyvas, kurios leistų iškart pašalinti išmetamųjų teršalų stebėsenos tikrinimo ir duomenų teikimo trūkumus ir visuose sektoriuose sumažintų išmetamo metano kiekį. Joje numatyta 2021 m. pateikti ES lygmens pasiūlymus dėl teisėkūros procedūra priimamų aktų, kurie užtikrintų didelio masto savalaikes pastangas mažinti ES priklausomybę nuo iškastinio kuro. </w:t>
      </w:r>
    </w:p>
    <w:p w14:paraId="00001033"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NAUJA IŠMETAMO METANO KIEKIO MAŽINIMO STRATEGIJA, JUNGIANTI TARPSEKTORINIUS IR ATSKIRŲ SEKTORIŲ VEIKSMUS. Pirmą kartą metano taršos klausimą ES sprendė 1996 m. strategijoje. Vėlesniais metais ES priėmė reguliavimo iniciatyvas, ir jos padėjo pagrindiniuose sektoriuose sumažinti išmetamo metano kiekį. Palyginti su 1990 m. lygiu, energetikos sektoriuje išmetamo metano kiekis sumažėjo perpus, o atliekų ir žemės ūkio sektoriuose – atitinkamai trečdaliu ir šiek tiek daugiau nei penktadaliu. Nepaisant to, išmetamas metanas tebėra didelė problema visuose šiuose sektoriuose. Energetikos sektoriuje metanas išsiskiria iškastinio kuro gamybos vietose, perdavimo sistemose, laivuose ir skirstymo sistemose. Metanas į atmosferą taip pat išleidžiamas sąmoningai. Net kai deginant fakelus susidaro anglies dioksidas (degimo produktas), dėl nevisiško sudegimo vis dar gali pasklisti metano. Remiantis dabartiniais skaičiavimais, 54 % energetikos sektoriuje išmetamo metano sudaro naftos ir dujų sektoriaus nevaldomieji išmetamieji teršalai, 34 % – anglių sektoriaus nevaldomieji išmetamieji teršalai, o 11 % išmetama gyvenamųjų namų ir kituose galutinės grandies sektoriuose. ES klimato politikos tikslų plano poveikio vertinime nurodyta, kad ekonomiškai efektyviausiai išmetamo metano kiekį galima sumažinti energetikos sektoriuje. Pradinės grandies naftos ir dujų operacijose paprastai yra įvairių taršos mažinimo galimybių, kurių grynosios sąnaudos nulinės  arba beveik prilygsta nuliui . Žemės ūkis yra tas sektorius, kurio potencialas prisidėti prie metano taršos bendro mažinimo yra antras pagal dydį  . Žemės ūkyje taip pat galima sinergija ir kompromisiniai išmetamo dujų kiekio mažinimą atpiginantys sprendimai: mažinti gyvūnų pašaruose esančių </w:t>
      </w:r>
      <w:r>
        <w:rPr>
          <w:rFonts w:ascii="Times New Roman" w:eastAsia="Times New Roman" w:hAnsi="Times New Roman" w:cs="Times New Roman"/>
          <w:sz w:val="24"/>
          <w:szCs w:val="24"/>
        </w:rPr>
        <w:lastRenderedPageBreak/>
        <w:t>maistinių medžiagų nuostolius, susidarančius žarnyne vykstant fermentacijai, ir gaminti biodujas. Gyvulininkystės sektoriuje daugiausia metano išsiskiria dėl atrajotojų žarnyno fermentacijos (80,7 %), mėšlo tvarkymo (17,4 %) ir ryžių auginimo (1,2 %). Žemės ūkio sektoriuje išmetamo metano šaltiniai dažnai pasklidę, todėl gali būti keblu matuoti jo kiekį, teikti duomenis ir juos tikrinti. Jie taip pat pastebimai skiriasi visoje ES. Vis dėlto technologiškai įgyvendinamų išmetamo kiekio mažinimo būdų yra, ir reikėtų sudaryti palankesnes jų diegimo sąlygas ir teikti jų poveikio duomenis. Atliekų sektoriuje pagrindiniai nustatyti metano šaltiniai yra nekontroliuojamas sąvartynų dujų išsiskyrimas sąvartynuose, nuotekų dumblo valymas ir dėl prastos konstrukcijos ar priežiūros vykstantys nuotėkiai biodujų įmonėse. Geriau vykdant ES atliekų teisės aktus dėl sąvartynuose išsiskiriančių teršalų, jų kiekis 1990–2017 m. sumažėjo 47 %. Tai pasiekta pirmiausia dėl to, kad biologiškai skaidžias atliekas imtasi tvarkyti kitais būdais, kurie atliekų hierarchijoje yra aukščiau, pvz., kompostuoti ir taikyti anaerobinį skaidymą, taip pat iki šalinimo stabilizuoti biologiškai skaidžias atliekas. Vis dėlto, siekiant dar labiau sumažinti atliekų išskiriamą metano kiekį, reikia griežčiau įgyvendinti reikalavimų laikymąsi. Todėl veiksmingoje ES metano taršos mažinimo strategijoje turi būti numatytos griežtesnės kiekviename sektoriuje išmetamo metano kiekio mažinimo priemonės, be to, reikia labiau naudotis sektorių ir politikos sričių sinergija. Holistinis požiūris akivaizdžiai pranašesnis, nes leidžia išmetamo metano kiekį mažinti ekonomiškiau efektyviau ir faktais patikrintu būdu. Jis taip pat suteikia galimybę sukurti sistemą, sudarančią sąlygas surinkti išsiskiriantį metaną, ir rasti daugiau ekonominių argumentų, kodėl verta to imtis. Kadangi žemės ūkyje daug metano išskiria auginami gyvuliai, mažinti ES išmetamą metano kiekį gali labai padėti ir gyvenimo būdo bei mitybos pokyčiai. Be išmetamo dujų kiekio mažinimo, strategijoje taip pat bus numatyta galimybių sukurti papildomų pajamų srautų, vykdyti plėtrą ir investuoti kaimo vietovėse.</w:t>
      </w:r>
    </w:p>
    <w:p w14:paraId="00001034" w14:textId="77777777" w:rsidR="00C20A60" w:rsidRDefault="00EF51E2" w:rsidP="00143443">
      <w:pPr>
        <w:spacing w:after="0"/>
        <w:jc w:val="both"/>
        <w:rPr>
          <w:rFonts w:ascii="Times New Roman" w:eastAsia="Times New Roman" w:hAnsi="Times New Roman" w:cs="Times New Roman"/>
          <w:sz w:val="24"/>
          <w:szCs w:val="24"/>
        </w:rPr>
      </w:pPr>
      <w:hyperlink r:id="rId256">
        <w:r w:rsidR="00970BF9">
          <w:rPr>
            <w:rFonts w:ascii="Times New Roman" w:eastAsia="Times New Roman" w:hAnsi="Times New Roman" w:cs="Times New Roman"/>
            <w:color w:val="1155CC"/>
            <w:sz w:val="24"/>
            <w:szCs w:val="24"/>
            <w:u w:val="single"/>
          </w:rPr>
          <w:t>https://eur-lex.europa.eu/legal-content/LT/TXT/PDF/?uri=CELEX:52020DC0663&amp;from=EN</w:t>
        </w:r>
      </w:hyperlink>
    </w:p>
    <w:p w14:paraId="0000103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103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BIODUJOS IR METANAS</w:t>
      </w:r>
    </w:p>
    <w:p w14:paraId="00001039" w14:textId="77777777" w:rsidR="00C20A60" w:rsidRDefault="00970BF9" w:rsidP="00143443">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Iškastinio kuro naudojimas, siekiant patenkinti nuolatos augantį žmonijos energijos suvartojimą, sukėlė nemažai gamtą niokojančių reiškinių. Deginant iškastinį kurą į aplinką išmetami teršalai, sukeliantys šiltnamio efektą. Pagrindinės dujos, sukeliančios šiltnamio efektą – anglies dioksidas. Vien dėl anglies dioksido šiltnamio efektas sustiprėja 60 %. Taip pat šiltnamio efektą sukelia ir metanas, tačiau išmetamo į aplinką metano dalis kur kas mažesnė už anglies dioksido. Be šiltnamio efekto dėl teršalų emisijų atsiranda ir kiti žalingi reiškiniai, tokie kaip rūgštiniai lietūs, ozono sluoksnio ardymas, ekosistemos trikdymas bei neigiamas poveikis žmonių sveikatai. Visas šis sąrašas problemų, kartu su mintimi, jog iškastinio kuro ištekliai riboti, skatina atsinaujinančių ir gamtą tausojančių energijos išteklių naudojimą. Atsinaujinanti energetika dažniausiai skirstoma į 5 rūšis: hidro-, biomasės, geoterminė, saulės ir vėjo energija, tačiau kaip atsinaujinantys energijos šaltiniai dar gali būti paminėti ir jūros bangų energija bei potvynių ir atoslūgių energija.. </w:t>
      </w:r>
    </w:p>
    <w:p w14:paraId="0000103A"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Biodujos – tai puvimo proceso metu išgaunamos dujos, kuriose yra degimui reikalingo komponento angliavandenilio – metano. Kartu su metanu biodujose taip pat yra ir degimui nenaudingų komponentų, tokių kaip anglies dioksido, vandenilio sulfito ir azoto. Neapdorotų biodujų deginimas nėra tinkamas sprendimas dėl kelių priežasčių:</w:t>
      </w:r>
    </w:p>
    <w:p w14:paraId="0000103B" w14:textId="77777777" w:rsidR="00C20A60" w:rsidRDefault="00970BF9" w:rsidP="00B87A64">
      <w:pPr>
        <w:numPr>
          <w:ilvl w:val="0"/>
          <w:numId w:val="1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 pirma, kuomet deginamos biodujos su didele anglies dioksido dalimi, degimas tampa neefektyvus, nes anglies dioksidas ‒ degimui nenaudingas komponentas, tiesiogiai mažinantis dujų šilumingumo vertę. </w:t>
      </w:r>
    </w:p>
    <w:p w14:paraId="0000103C" w14:textId="77777777" w:rsidR="00C20A60" w:rsidRDefault="00970BF9" w:rsidP="00B87A64">
      <w:pPr>
        <w:numPr>
          <w:ilvl w:val="0"/>
          <w:numId w:val="1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Kita priežastis, dėl kurios biodujos, kaip pirminis produktas, negali būti deginamas ‒ aplinkos tarša. Deginant gryną metaną išsiskiria dideli kiekiai anglies dioksido ir šis kiekis tik išaugtų deginant </w:t>
      </w:r>
      <w:r>
        <w:rPr>
          <w:rFonts w:ascii="Times New Roman" w:eastAsia="Times New Roman" w:hAnsi="Times New Roman" w:cs="Times New Roman"/>
          <w:sz w:val="24"/>
          <w:szCs w:val="24"/>
        </w:rPr>
        <w:lastRenderedPageBreak/>
        <w:t>biodujas, kuriose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yra viena iš sudėtinių dalių, todėl reikalingas šios problemos sprendimas, kuris realizuojamas naudojant biodujų gerinimo technologijas. </w:t>
      </w:r>
    </w:p>
    <w:p w14:paraId="0000103D" w14:textId="5E833F60" w:rsidR="00C20A60" w:rsidRDefault="00970BF9" w:rsidP="00143443">
      <w:pPr>
        <w:pBdr>
          <w:top w:val="nil"/>
          <w:left w:val="nil"/>
          <w:bottom w:val="nil"/>
          <w:right w:val="nil"/>
          <w:between w:val="nil"/>
        </w:pBdr>
        <w:spacing w:after="0"/>
        <w:ind w:firstLine="720"/>
        <w:jc w:val="both"/>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Skiriamos trys pagrindinės ir daugiausiai išplėtotos biodujų gerinimo technologijos – tai plovimas vandeniu ar chemikalais, slėginė adsorbcija ir membraninių technologijų panaudojimas. Nors šios technologijos skirtingos, tačiau jų veikimo principas toks pats. Taikant šias technologijas biodujose esantis metanas yra išgryninamas, t. y., nuo metano atskiriami degimui nenaudingi komponentai, taip padidinant dujų šilumingumo vertę. Taip iš dalies išsprendžiama padidėjusi aplinkos tarša bei neefektyvus kuro deginimas</w:t>
      </w:r>
      <w:r>
        <w:rPr>
          <w:rFonts w:ascii="Times New Roman" w:eastAsia="Times New Roman" w:hAnsi="Times New Roman" w:cs="Times New Roman"/>
          <w:color w:val="00B050"/>
          <w:sz w:val="24"/>
          <w:szCs w:val="24"/>
        </w:rPr>
        <w:t>.</w:t>
      </w:r>
    </w:p>
    <w:p w14:paraId="0000103F" w14:textId="3AC8F806" w:rsidR="00C20A60" w:rsidRDefault="00970BF9" w:rsidP="00D6301D">
      <w:pPr>
        <w:rPr>
          <w:rFonts w:ascii="Times New Roman" w:eastAsia="Times New Roman" w:hAnsi="Times New Roman" w:cs="Times New Roman"/>
          <w:sz w:val="24"/>
          <w:szCs w:val="24"/>
        </w:rPr>
      </w:pPr>
      <w:r>
        <w:rPr>
          <w:rFonts w:ascii="Times New Roman" w:eastAsia="Times New Roman" w:hAnsi="Times New Roman" w:cs="Times New Roman"/>
          <w:sz w:val="24"/>
          <w:szCs w:val="24"/>
        </w:rPr>
        <w:t>Metano degimo reakcijos lygtis (rutuliniai modeliai, molekulinės formulės):</w:t>
      </w:r>
    </w:p>
    <w:p w14:paraId="00001041"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noProof/>
          <w:color w:val="00B050"/>
          <w:sz w:val="24"/>
          <w:szCs w:val="24"/>
          <w:lang w:val="pl-PL" w:eastAsia="pl-PL"/>
        </w:rPr>
        <w:drawing>
          <wp:inline distT="114300" distB="114300" distL="114300" distR="114300" wp14:anchorId="579B42A2" wp14:editId="7A58282D">
            <wp:extent cx="4799648" cy="2330559"/>
            <wp:effectExtent l="0" t="0" r="0" b="0"/>
            <wp:docPr id="10773036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7"/>
                    <a:srcRect/>
                    <a:stretch>
                      <a:fillRect/>
                    </a:stretch>
                  </pic:blipFill>
                  <pic:spPr>
                    <a:xfrm>
                      <a:off x="0" y="0"/>
                      <a:ext cx="4799648" cy="2330559"/>
                    </a:xfrm>
                    <a:prstGeom prst="rect">
                      <a:avLst/>
                    </a:prstGeom>
                    <a:ln/>
                  </pic:spPr>
                </pic:pic>
              </a:graphicData>
            </a:graphic>
          </wp:inline>
        </w:drawing>
      </w:r>
    </w:p>
    <w:p w14:paraId="00001042"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Metano degimo reakcija - egzoterminė:</w:t>
      </w:r>
    </w:p>
    <w:p w14:paraId="00001044" w14:textId="77777777" w:rsidR="00C20A60" w:rsidRPr="00942EB7"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1045" w14:textId="4D20DF34" w:rsidR="00C20A60" w:rsidRPr="00942EB7" w:rsidRDefault="00970BF9">
      <w:pPr>
        <w:pBdr>
          <w:top w:val="nil"/>
          <w:left w:val="nil"/>
          <w:bottom w:val="nil"/>
          <w:right w:val="nil"/>
          <w:between w:val="nil"/>
        </w:pBdr>
        <w:spacing w:after="0" w:line="240" w:lineRule="auto"/>
        <w:jc w:val="both"/>
        <w:rPr>
          <w:rFonts w:ascii="Times New Roman" w:eastAsia="Times New Roman" w:hAnsi="Times New Roman" w:cs="Times New Roman"/>
          <w:sz w:val="34"/>
          <w:szCs w:val="34"/>
        </w:rPr>
      </w:pPr>
      <w:r w:rsidRPr="00942EB7">
        <w:rPr>
          <w:rFonts w:ascii="Times New Roman" w:eastAsia="Times New Roman" w:hAnsi="Times New Roman" w:cs="Times New Roman"/>
          <w:sz w:val="34"/>
          <w:szCs w:val="34"/>
        </w:rPr>
        <w:t>CH</w:t>
      </w:r>
      <w:r w:rsidRPr="00942EB7">
        <w:rPr>
          <w:rFonts w:ascii="Times New Roman" w:eastAsia="Times New Roman" w:hAnsi="Times New Roman" w:cs="Times New Roman"/>
          <w:sz w:val="34"/>
          <w:szCs w:val="34"/>
          <w:vertAlign w:val="subscript"/>
        </w:rPr>
        <w:t>4</w:t>
      </w:r>
      <w:r w:rsidRPr="00942EB7">
        <w:rPr>
          <w:rFonts w:ascii="Times New Roman" w:eastAsia="Times New Roman" w:hAnsi="Times New Roman" w:cs="Times New Roman"/>
          <w:sz w:val="34"/>
          <w:szCs w:val="34"/>
        </w:rPr>
        <w:t xml:space="preserve"> + 2O</w:t>
      </w:r>
      <w:r w:rsidRPr="00942EB7">
        <w:rPr>
          <w:rFonts w:ascii="Times New Roman" w:eastAsia="Times New Roman" w:hAnsi="Times New Roman" w:cs="Times New Roman"/>
          <w:sz w:val="34"/>
          <w:szCs w:val="34"/>
          <w:vertAlign w:val="subscript"/>
        </w:rPr>
        <w:t>2</w:t>
      </w:r>
      <w:sdt>
        <w:sdtPr>
          <w:tag w:val="goog_rdk_33"/>
          <w:id w:val="-223068621"/>
        </w:sdtPr>
        <w:sdtEndPr/>
        <w:sdtContent>
          <w:r w:rsidRPr="00942EB7">
            <w:rPr>
              <w:rFonts w:ascii="Cardo" w:eastAsia="Cardo" w:hAnsi="Cardo" w:cs="Cardo"/>
              <w:sz w:val="34"/>
              <w:szCs w:val="34"/>
            </w:rPr>
            <w:t xml:space="preserve"> → CO</w:t>
          </w:r>
        </w:sdtContent>
      </w:sdt>
      <w:r w:rsidRPr="00942EB7">
        <w:rPr>
          <w:rFonts w:ascii="Times New Roman" w:eastAsia="Times New Roman" w:hAnsi="Times New Roman" w:cs="Times New Roman"/>
          <w:sz w:val="34"/>
          <w:szCs w:val="34"/>
          <w:vertAlign w:val="subscript"/>
        </w:rPr>
        <w:t>2</w:t>
      </w:r>
      <w:r w:rsidRPr="00942EB7">
        <w:rPr>
          <w:rFonts w:ascii="Times New Roman" w:eastAsia="Times New Roman" w:hAnsi="Times New Roman" w:cs="Times New Roman"/>
          <w:sz w:val="34"/>
          <w:szCs w:val="34"/>
        </w:rPr>
        <w:t xml:space="preserve">  + 2H</w:t>
      </w:r>
      <w:r w:rsidRPr="00942EB7">
        <w:rPr>
          <w:rFonts w:ascii="Times New Roman" w:eastAsia="Times New Roman" w:hAnsi="Times New Roman" w:cs="Times New Roman"/>
          <w:sz w:val="34"/>
          <w:szCs w:val="34"/>
          <w:vertAlign w:val="subscript"/>
        </w:rPr>
        <w:t>2</w:t>
      </w:r>
      <w:r w:rsidRPr="00942EB7">
        <w:rPr>
          <w:rFonts w:ascii="Times New Roman" w:eastAsia="Times New Roman" w:hAnsi="Times New Roman" w:cs="Times New Roman"/>
          <w:sz w:val="34"/>
          <w:szCs w:val="34"/>
        </w:rPr>
        <w:t xml:space="preserve">O           ΔH = </w:t>
      </w:r>
      <w:r w:rsidRPr="00942EB7">
        <w:rPr>
          <w:rFonts w:ascii="Times New Roman" w:eastAsia="Times New Roman" w:hAnsi="Times New Roman" w:cs="Times New Roman"/>
          <w:b/>
          <w:sz w:val="34"/>
          <w:szCs w:val="34"/>
        </w:rPr>
        <w:t>–</w:t>
      </w:r>
      <w:r w:rsidRPr="00942EB7">
        <w:rPr>
          <w:rFonts w:ascii="Times New Roman" w:eastAsia="Times New Roman" w:hAnsi="Times New Roman" w:cs="Times New Roman"/>
          <w:sz w:val="34"/>
          <w:szCs w:val="34"/>
        </w:rPr>
        <w:t>880 kJ/mol</w:t>
      </w:r>
    </w:p>
    <w:p w14:paraId="00001047"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00001048"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p>
    <w:p w14:paraId="00001049"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Nafta ir gamtinės dujos yra pagrindinis žmonijos energijos šaltinis. Gamtinėse dujose metanas sudaro 92 proc. masės.  Didžiausias Žemėje aptiktas gamtinių dujų telkinys yra Katare. Šiame telkinyje gamtinių dujų yra apie 1,35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t. Metano aptinkama ir kitose planetose. Urane yra 2,0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xml:space="preserve"> t metano. Parašykite, kiek kartų daugiau ar mažiau metano yra Urane, lyginant su didžiausiu gamtinių dujų telkiniu Žemėje? Užrašykite nuoseklų sprendimą. (2009 m. MBE)</w:t>
      </w:r>
    </w:p>
    <w:p w14:paraId="0000104B" w14:textId="77777777" w:rsidR="00C20A60" w:rsidRDefault="00970BF9" w:rsidP="00143443">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Nafta ir gamtinės dujos yra pagrindinis žmonijos energijos šaltinis. Gamtinėse dujose metanas sudaro 90 proc. jų masės, o gamtinių dujų tankis yra 0,9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.Didžiausias Žemėje aptiktas gamtinių dujų telkinys yra Katare. Šiame telkinyje gamtinių dujų yra apie 1,5 ⋅ 10</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Metano aptinkama ir už Žemės ribų, pvz. Urane. Metanas sudaro apie 2,3 proc. Urano masės, kuri yra 8,6810 ⋅ 10</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xml:space="preserve"> kg. Kiek kartų daugiau ar mažiau metano yra Urane lyginant su didžiausiu gamtinių dujų telkiniu Žemėje? (Apskaičiuoti masių santykį) Parašykite nuosekliais skaičiavimais pagrįstą išvadą. (2009 m. VBE) </w:t>
      </w:r>
    </w:p>
    <w:p w14:paraId="0000104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22D70177"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0A5C2AC"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162CE66"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9E73336"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65A8089"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A699730"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104D" w14:textId="0E22DC49"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5 pavyzdys</w:t>
      </w:r>
    </w:p>
    <w:p w14:paraId="0000104E"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43443">
        <w:rPr>
          <w:rFonts w:ascii="Times New Roman" w:eastAsia="Times New Roman" w:hAnsi="Times New Roman" w:cs="Times New Roman"/>
          <w:bCs/>
          <w:sz w:val="24"/>
          <w:szCs w:val="24"/>
        </w:rPr>
        <w:t>Mokymosi turinio sritis</w:t>
      </w:r>
      <w:r w:rsidRPr="00143443">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Organinės chemijos pagrindai</w:t>
      </w:r>
    </w:p>
    <w:p w14:paraId="0000104F"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43443">
        <w:rPr>
          <w:rFonts w:ascii="Times New Roman" w:eastAsia="Times New Roman" w:hAnsi="Times New Roman" w:cs="Times New Roman"/>
          <w:bCs/>
          <w:sz w:val="24"/>
          <w:szCs w:val="24"/>
        </w:rPr>
        <w:t>T</w:t>
      </w:r>
      <w:r w:rsidRPr="00143443">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Funkcinių grupių įtaka organinių junginių įvairovei</w:t>
      </w:r>
      <w:r>
        <w:rPr>
          <w:rFonts w:ascii="Times New Roman" w:eastAsia="Times New Roman" w:hAnsi="Times New Roman" w:cs="Times New Roman"/>
          <w:b/>
          <w:sz w:val="24"/>
          <w:szCs w:val="24"/>
        </w:rPr>
        <w:t xml:space="preserve"> </w:t>
      </w:r>
    </w:p>
    <w:tbl>
      <w:tblPr>
        <w:tblStyle w:val="6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4754FD17"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Išsiaiškinę funkcinių grupių įvairovę ir jų sudėtį, modeliuodami organinių junginių molekulių struktūrines formules, mokysis organinių junginių klases: halogenalkanus, alkoholius, aldehidus, karboksirūgštis, aminus, prognozuos naujų organinių junginių struktūras.</w:t>
            </w:r>
          </w:p>
          <w:p w14:paraId="000010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funkcinės grupės sąvoka, organinių junginių įvairovė siejama su skirtingomis funkcinėmis grupėmis. Remiantis pateiktomis junginių formulėmis ir molekulių modeliais mokomasi įvardyti ir atpažinti halogenalkanuose, alkoholiuose, aldehiduose, karboksirūgštyse &lt;...&gt; aminuose &lt;...&gt; esančias funkcines grupes. </w:t>
            </w:r>
          </w:p>
        </w:tc>
      </w:tr>
      <w:tr w:rsidR="00C20A60" w14:paraId="227E348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Funkcinė grupė, hidroksilo grupė, aldehidinė grupė, karboksilo grupė, aminogrupė; organinių junginių klasės, halogenalkanų klasė, alkoholių klasė, aldehidų klasė, karboksirūgščių klasė, aminų klasė. </w:t>
            </w:r>
          </w:p>
        </w:tc>
      </w:tr>
      <w:tr w:rsidR="00C20A60" w14:paraId="5EB1B200"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57"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Įvardija, kas yra funkcinė grupė, kokia jos sudėtis.</w:t>
            </w:r>
          </w:p>
          <w:p w14:paraId="00001058"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Nusako, kokios yra funkcinės grupės, pagal sudėtį įvardija funkcinės grupės pavadinimą ir susieja su atitinkama organinių junginių klase.</w:t>
            </w:r>
          </w:p>
          <w:p w14:paraId="00001059"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Atpažįsta funkcines grupes junginyje pažymėdami jas.</w:t>
            </w:r>
          </w:p>
          <w:p w14:paraId="0000105A"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Nurodo, kaip sudaromos halogenalkanų (chloretano), alkoholių (etanolio), aldehidų (etanalio), karboksirūgščių (etano rūgšties) ir aminų (etilamino) formulės.</w:t>
            </w:r>
          </w:p>
          <w:p w14:paraId="0000105B"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Modeliuoja halogenalkanų, alkoholių, aldehidų, karboksirūgščių ir aminų formulių susidarymą; pavaizduoja jų struktūras, užrašydami nesutrumpintąsias ir sutrumpintąsias struktūrines formules.</w:t>
            </w:r>
          </w:p>
          <w:p w14:paraId="0000105C"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Prognozuoja naujų organinių junginių susidarymą susiedami su organinių junginių įvairove.</w:t>
            </w:r>
          </w:p>
        </w:tc>
      </w:tr>
      <w:tr w:rsidR="00C20A60" w14:paraId="6206821D"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5E"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Pažinimo – taiko turimas žinias ir supratimą naujame kontekste, aiškinasi naujas sąvokas ir reiškinius.</w:t>
            </w:r>
          </w:p>
          <w:p w14:paraId="0000105F"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Socialinė, emocinė ir sveikos gyvensenos</w:t>
            </w:r>
            <w:r w:rsidRPr="00143443">
              <w:rPr>
                <w:rFonts w:ascii="Times New Roman" w:eastAsia="Times New Roman" w:hAnsi="Times New Roman" w:cs="Times New Roman"/>
                <w:iCs/>
                <w:color w:val="FF0000"/>
                <w:sz w:val="24"/>
                <w:szCs w:val="24"/>
              </w:rPr>
              <w:t xml:space="preserve"> </w:t>
            </w:r>
            <w:r w:rsidRPr="00143443">
              <w:rPr>
                <w:rFonts w:ascii="Times New Roman" w:eastAsia="Times New Roman" w:hAnsi="Times New Roman" w:cs="Times New Roman"/>
                <w:iCs/>
                <w:sz w:val="24"/>
                <w:szCs w:val="24"/>
              </w:rPr>
              <w:t>– bendradarbiauja su kitais mokiniais, dalinasi informacija ir padeda vieni kitiems.</w:t>
            </w:r>
          </w:p>
          <w:p w14:paraId="00001060"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Komunikavimo – tinkamai vartoja gamtamokslines sąvokas, tikslingai naudoja skaitmenines technologijas.</w:t>
            </w:r>
          </w:p>
          <w:p w14:paraId="00001061"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Kūrybiškumo – sudaro naujų organinių junginių formules.</w:t>
            </w:r>
          </w:p>
        </w:tc>
      </w:tr>
      <w:tr w:rsidR="00C20A60" w14:paraId="2EBA83C1"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3"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2 pamokos  </w:t>
            </w:r>
          </w:p>
        </w:tc>
      </w:tr>
      <w:tr w:rsidR="00C20A60" w14:paraId="445D4832"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ir aptarimas.</w:t>
            </w:r>
          </w:p>
          <w:p w14:paraId="0000106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pamokų stebėjimas ir aptarimas </w:t>
            </w:r>
            <w:hyperlink r:id="rId258">
              <w:r>
                <w:rPr>
                  <w:rFonts w:ascii="Times New Roman" w:eastAsia="Times New Roman" w:hAnsi="Times New Roman" w:cs="Times New Roman"/>
                  <w:color w:val="0000FF"/>
                  <w:sz w:val="24"/>
                  <w:szCs w:val="24"/>
                  <w:u w:val="single"/>
                </w:rPr>
                <w:t>Structure of Functional Groups - Part 1 |Don't Memorise</w:t>
              </w:r>
            </w:hyperlink>
            <w:r>
              <w:rPr>
                <w:rFonts w:ascii="Times New Roman" w:eastAsia="Times New Roman" w:hAnsi="Times New Roman" w:cs="Times New Roman"/>
                <w:color w:val="0000FF"/>
                <w:sz w:val="24"/>
                <w:szCs w:val="24"/>
                <w:u w:val="single"/>
              </w:rPr>
              <w:t xml:space="preserve"> </w:t>
            </w:r>
            <w:r>
              <w:rPr>
                <w:rFonts w:ascii="Times New Roman" w:eastAsia="Times New Roman" w:hAnsi="Times New Roman" w:cs="Times New Roman"/>
                <w:sz w:val="24"/>
                <w:szCs w:val="24"/>
              </w:rPr>
              <w:t>(funkcinės grupės).</w:t>
            </w:r>
          </w:p>
          <w:p w14:paraId="000010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schemų braižymas, atliekant darbą individualiai ar grupėse, sudarant etanolio, etanalio, etano rūgšties ir etilamino formules, sudaro sudėtingesnių junginių formules. </w:t>
            </w:r>
          </w:p>
        </w:tc>
      </w:tr>
      <w:tr w:rsidR="00C20A60" w14:paraId="49A79223"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Prieiga prie interneto, molekulių modelių rinkiniai ar dėlionių kortelės.  </w:t>
            </w:r>
          </w:p>
        </w:tc>
      </w:tr>
      <w:tr w:rsidR="00C20A60" w14:paraId="3C9E18BD"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paaiškinti didžiulę organinių junginių gausą? Ankstesnėse pamokose nagrinėjome, kad tarp anglies atomų galimi viengubieji, dvigubieji, trigubieji ryšiai. Antra, junginiai gali būti linijinės, šakotos, ar uždaros grandinės. Šioje pamokoje nagrinėjama trečioji organinių junginių įvairovės priežastis. </w:t>
            </w:r>
            <w:r>
              <w:rPr>
                <w:rFonts w:ascii="Times New Roman" w:eastAsia="Times New Roman" w:hAnsi="Times New Roman" w:cs="Times New Roman"/>
                <w:sz w:val="24"/>
                <w:szCs w:val="24"/>
              </w:rPr>
              <w:lastRenderedPageBreak/>
              <w:t xml:space="preserve">Organiniuose  junginiuose gali būti kiti elementai: halogenai, deguonis, azotas ir kt., kurie nulemia tų junginių savybes. Atomas arba atomų grupė, kuri nulemia junginio savybes, yra vadinama funkcine grupe. </w:t>
            </w:r>
            <w:r w:rsidRPr="00143443">
              <w:rPr>
                <w:rFonts w:ascii="Times New Roman" w:eastAsia="Times New Roman" w:hAnsi="Times New Roman" w:cs="Times New Roman"/>
                <w:iCs/>
                <w:sz w:val="24"/>
                <w:szCs w:val="24"/>
              </w:rPr>
              <w:t>Kokios yra funkcinės grupės?</w:t>
            </w:r>
            <w:r>
              <w:rPr>
                <w:rFonts w:ascii="Times New Roman" w:eastAsia="Times New Roman" w:hAnsi="Times New Roman" w:cs="Times New Roman"/>
                <w:sz w:val="24"/>
                <w:szCs w:val="24"/>
              </w:rPr>
              <w:t xml:space="preserve"> </w:t>
            </w:r>
          </w:p>
        </w:tc>
      </w:tr>
      <w:tr w:rsidR="00C20A60" w:rsidRPr="00143443" w14:paraId="1827E434"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6D"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Pasiruošimas darbui</w:t>
            </w:r>
          </w:p>
          <w:p w14:paraId="0000106E"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1. Teksto apie funkcines grupes ir organinių junginių klases skaitymas ir aptarimas. </w:t>
            </w:r>
          </w:p>
          <w:p w14:paraId="0000106F"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2. Vaizdo medžiagos stebėjimas ir aptarimas </w:t>
            </w:r>
            <w:hyperlink r:id="rId259">
              <w:r w:rsidRPr="00143443">
                <w:rPr>
                  <w:rFonts w:ascii="Times New Roman" w:eastAsia="Times New Roman" w:hAnsi="Times New Roman" w:cs="Times New Roman"/>
                  <w:iCs/>
                  <w:color w:val="0000FF"/>
                  <w:sz w:val="24"/>
                  <w:szCs w:val="24"/>
                  <w:u w:val="single"/>
                </w:rPr>
                <w:t>Structure of Functional Groups - Part 1 | Don't Memorise</w:t>
              </w:r>
            </w:hyperlink>
            <w:r w:rsidRPr="00143443">
              <w:rPr>
                <w:rFonts w:ascii="Times New Roman" w:eastAsia="Times New Roman" w:hAnsi="Times New Roman" w:cs="Times New Roman"/>
                <w:iCs/>
                <w:sz w:val="24"/>
                <w:szCs w:val="24"/>
              </w:rPr>
              <w:t xml:space="preserve"> .</w:t>
            </w:r>
          </w:p>
          <w:p w14:paraId="00001070"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3. Pagrindinės informacijos esmės, raktinių žodžių, sąvokų užsirašymas. </w:t>
            </w:r>
          </w:p>
          <w:p w14:paraId="00001071"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4. Aptariami 1 ir 2 priedai.</w:t>
            </w:r>
          </w:p>
          <w:p w14:paraId="00001072"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5. Aptariamas </w:t>
            </w:r>
            <w:r w:rsidRPr="00143443">
              <w:rPr>
                <w:rFonts w:ascii="Times New Roman" w:eastAsia="Times New Roman" w:hAnsi="Times New Roman" w:cs="Times New Roman"/>
                <w:iCs/>
                <w:color w:val="1A1D28"/>
                <w:sz w:val="24"/>
                <w:szCs w:val="24"/>
              </w:rPr>
              <w:t>organinio junginio su funkcine grupe sudarymo algoritmas (3 priedas).</w:t>
            </w:r>
          </w:p>
          <w:p w14:paraId="00001073" w14:textId="77777777" w:rsidR="00C20A60" w:rsidRPr="00143443" w:rsidRDefault="00C20A60">
            <w:pPr>
              <w:jc w:val="both"/>
              <w:rPr>
                <w:rFonts w:ascii="Times New Roman" w:eastAsia="Times New Roman" w:hAnsi="Times New Roman" w:cs="Times New Roman"/>
                <w:iCs/>
                <w:sz w:val="24"/>
                <w:szCs w:val="24"/>
              </w:rPr>
            </w:pPr>
          </w:p>
          <w:p w14:paraId="00001074" w14:textId="77777777" w:rsidR="00C20A60" w:rsidRPr="00143443" w:rsidRDefault="00970BF9">
            <w:pPr>
              <w:jc w:val="center"/>
              <w:rPr>
                <w:rFonts w:ascii="Times New Roman" w:eastAsia="Times New Roman" w:hAnsi="Times New Roman" w:cs="Times New Roman"/>
                <w:iCs/>
                <w:sz w:val="24"/>
                <w:szCs w:val="24"/>
              </w:rPr>
            </w:pPr>
            <w:r w:rsidRPr="00143443">
              <w:rPr>
                <w:rFonts w:ascii="Times New Roman" w:eastAsia="Times New Roman" w:hAnsi="Times New Roman" w:cs="Times New Roman"/>
                <w:b/>
                <w:iCs/>
                <w:color w:val="1A1D28"/>
                <w:sz w:val="24"/>
                <w:szCs w:val="24"/>
              </w:rPr>
              <w:t>ANGLIAVANDENILIS  –  H  +  FUNKCINĖ GRUPĖ  → NAUJAS JUNGINYS</w:t>
            </w:r>
          </w:p>
          <w:p w14:paraId="00001075" w14:textId="77777777" w:rsidR="00C20A60" w:rsidRPr="00143443" w:rsidRDefault="00970BF9">
            <w:pPr>
              <w:jc w:val="both"/>
              <w:rPr>
                <w:rFonts w:ascii="Times New Roman" w:eastAsia="Times New Roman" w:hAnsi="Times New Roman" w:cs="Times New Roman"/>
                <w:b/>
                <w:bCs/>
                <w:iCs/>
                <w:sz w:val="24"/>
                <w:szCs w:val="24"/>
              </w:rPr>
            </w:pPr>
            <w:r w:rsidRPr="00143443">
              <w:rPr>
                <w:rFonts w:ascii="Times New Roman" w:eastAsia="Times New Roman" w:hAnsi="Times New Roman" w:cs="Times New Roman"/>
                <w:b/>
                <w:bCs/>
                <w:iCs/>
                <w:sz w:val="24"/>
                <w:szCs w:val="24"/>
              </w:rPr>
              <w:t xml:space="preserve">Darbo atlikimas </w:t>
            </w:r>
          </w:p>
          <w:p w14:paraId="00001076"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Mokiniai pasiskirsto grupėmis arba užduotis atlieka individualiai. Užduotys atliekamos, remiantis tekste, vaizdo medžiagoje ir prieduose pateikta informacija pasirinktu būdu: molekulių modelių rinkiniais, dėlionės kortelėmis, braižant schemas. Užrašuose pasižymimos sudarytų junginių struktūrinės formulės ir junginiai priskiriami atitinkamai organinių junginių klasei.</w:t>
            </w:r>
          </w:p>
          <w:p w14:paraId="00001077"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1. Sudaroma </w:t>
            </w:r>
            <w:r w:rsidRPr="00143443">
              <w:rPr>
                <w:rFonts w:ascii="Times New Roman" w:eastAsia="Times New Roman" w:hAnsi="Times New Roman" w:cs="Times New Roman"/>
                <w:b/>
                <w:iCs/>
                <w:sz w:val="24"/>
                <w:szCs w:val="24"/>
              </w:rPr>
              <w:t xml:space="preserve">halogenalkano </w:t>
            </w:r>
            <w:r w:rsidRPr="00143443">
              <w:rPr>
                <w:rFonts w:ascii="Times New Roman" w:eastAsia="Times New Roman" w:hAnsi="Times New Roman" w:cs="Times New Roman"/>
                <w:iCs/>
                <w:sz w:val="24"/>
                <w:szCs w:val="24"/>
              </w:rPr>
              <w:t xml:space="preserve">(chloretano) formulė. Remiantis pateiktu algoritmu, sudaroma etano molekulė (molekulių modeliais, dėlionės kortelėmis), atimant vandenilį ir pridedant chlorgrupę, sudaromas junginys. Junginys priskiriamas halogenalkanų klasei. Gauta struktūra pasižymima nesutrumpintosiomis ir sutrumpintosiomis struktūrinėmis formulėmis. Pažymima junginyje funkcinė grupė. </w:t>
            </w:r>
          </w:p>
          <w:p w14:paraId="00001078"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2. Sudaroma </w:t>
            </w:r>
            <w:r w:rsidRPr="00143443">
              <w:rPr>
                <w:rFonts w:ascii="Times New Roman" w:eastAsia="Times New Roman" w:hAnsi="Times New Roman" w:cs="Times New Roman"/>
                <w:b/>
                <w:iCs/>
                <w:sz w:val="24"/>
                <w:szCs w:val="24"/>
              </w:rPr>
              <w:t>etanolio</w:t>
            </w:r>
            <w:r w:rsidRPr="00143443">
              <w:rPr>
                <w:rFonts w:ascii="Times New Roman" w:eastAsia="Times New Roman" w:hAnsi="Times New Roman" w:cs="Times New Roman"/>
                <w:iCs/>
                <w:sz w:val="24"/>
                <w:szCs w:val="24"/>
              </w:rPr>
              <w:t xml:space="preserve"> formulė. Remiantis pateiktu algoritmu, sudaroma etano molekulė (molekulių modeliais, dėlionės kortelėmis), atimant vandenilį ir pridedant hidroksigrupę, sudaromas junginys. Junginys priskiriamas alkoholių klasei. Gauta struktūra pasižymima nesutrumpintosiomis ir sutrumpintosiomis struktūrinėmis formulėmis. Pažymima junginyje funkcinė grupė.</w:t>
            </w:r>
          </w:p>
          <w:p w14:paraId="00001079"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3. Remiantis 1, 2 ir 3 priedais sudaroma </w:t>
            </w:r>
            <w:r w:rsidRPr="00143443">
              <w:rPr>
                <w:rFonts w:ascii="Times New Roman" w:eastAsia="Times New Roman" w:hAnsi="Times New Roman" w:cs="Times New Roman"/>
                <w:b/>
                <w:iCs/>
                <w:sz w:val="24"/>
                <w:szCs w:val="24"/>
              </w:rPr>
              <w:t>etanalio</w:t>
            </w:r>
            <w:r w:rsidRPr="00143443">
              <w:rPr>
                <w:rFonts w:ascii="Times New Roman" w:eastAsia="Times New Roman" w:hAnsi="Times New Roman" w:cs="Times New Roman"/>
                <w:iCs/>
                <w:sz w:val="24"/>
                <w:szCs w:val="24"/>
              </w:rPr>
              <w:t xml:space="preserve"> formulė (žr. aukščiau). Junginys priskiriamas aldehidų klasei. Gauta struktūra pasižymima nesutrumpintosiomis ir sutrumpintosiomis struktūrinėmis formulėmis. Pažymima junginyje funkcinė grupė.</w:t>
            </w:r>
          </w:p>
          <w:p w14:paraId="0000107A"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4. Remiantis 1, 2 ir 3 priedais sudaroma </w:t>
            </w:r>
            <w:r w:rsidRPr="00143443">
              <w:rPr>
                <w:rFonts w:ascii="Times New Roman" w:eastAsia="Times New Roman" w:hAnsi="Times New Roman" w:cs="Times New Roman"/>
                <w:b/>
                <w:iCs/>
                <w:sz w:val="24"/>
                <w:szCs w:val="24"/>
              </w:rPr>
              <w:t>etano rūgšties</w:t>
            </w:r>
            <w:r w:rsidRPr="00143443">
              <w:rPr>
                <w:rFonts w:ascii="Times New Roman" w:eastAsia="Times New Roman" w:hAnsi="Times New Roman" w:cs="Times New Roman"/>
                <w:iCs/>
                <w:sz w:val="24"/>
                <w:szCs w:val="24"/>
              </w:rPr>
              <w:t xml:space="preserve"> formulė (žr. aukščiau). Junginys priskiriamas karboksirūgščių klasei. Gauta struktūra pasižymima nesutrumpintosiomis ir sutrumpintosiomis struktūrinėmis formulėmis. Pažymima junginyje funkcinė grupė.</w:t>
            </w:r>
          </w:p>
          <w:p w14:paraId="0000107B"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5. Remiantis 1, 2 ir 3 priedais sudaroma </w:t>
            </w:r>
            <w:r w:rsidRPr="00143443">
              <w:rPr>
                <w:rFonts w:ascii="Times New Roman" w:eastAsia="Times New Roman" w:hAnsi="Times New Roman" w:cs="Times New Roman"/>
                <w:b/>
                <w:iCs/>
                <w:sz w:val="24"/>
                <w:szCs w:val="24"/>
              </w:rPr>
              <w:t>etilamino</w:t>
            </w:r>
            <w:r w:rsidRPr="00143443">
              <w:rPr>
                <w:rFonts w:ascii="Times New Roman" w:eastAsia="Times New Roman" w:hAnsi="Times New Roman" w:cs="Times New Roman"/>
                <w:iCs/>
                <w:sz w:val="24"/>
                <w:szCs w:val="24"/>
              </w:rPr>
              <w:t xml:space="preserve"> formulė (žr. aukščiau). Junginys priskiriamas aminų klasei. Gauta struktūra pasižymima nesutrumpintosiomis ir sutrumpintosiomis struktūrinėmis formulėmis. Pažymima junginyje funkcinė grupė.</w:t>
            </w:r>
          </w:p>
          <w:p w14:paraId="0000107C"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6. Aiškinasi, ar keičiasi organinio junginio struktūros sudarymo algoritmas pailginus anglies atomų grandinę vienu anglies atomu. Formuluojama išvada, susiejant su organinių junginių gausa.</w:t>
            </w:r>
          </w:p>
          <w:p w14:paraId="0000107D"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lastRenderedPageBreak/>
              <w:t xml:space="preserve">7. Aiškinasi, ar junginyje gali būti dvi ir daugiau </w:t>
            </w:r>
            <w:r w:rsidRPr="00143443">
              <w:rPr>
                <w:rFonts w:ascii="Times New Roman" w:eastAsia="Times New Roman" w:hAnsi="Times New Roman" w:cs="Times New Roman"/>
                <w:b/>
                <w:iCs/>
                <w:sz w:val="24"/>
                <w:szCs w:val="24"/>
              </w:rPr>
              <w:t>vienodų</w:t>
            </w:r>
            <w:r w:rsidRPr="00143443">
              <w:rPr>
                <w:rFonts w:ascii="Times New Roman" w:eastAsia="Times New Roman" w:hAnsi="Times New Roman" w:cs="Times New Roman"/>
                <w:iCs/>
                <w:sz w:val="24"/>
                <w:szCs w:val="24"/>
              </w:rPr>
              <w:t xml:space="preserve"> funkcinių grupių. Formuluojama išvada, susiejant su organinių junginių įvairove. Prognozuoja junginius ir sudaro atitinkamas struktūras.</w:t>
            </w:r>
          </w:p>
          <w:p w14:paraId="0000107E"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8. Aiškinasi, ar junginyje gali būti dvi ir daugiau </w:t>
            </w:r>
            <w:r w:rsidRPr="00143443">
              <w:rPr>
                <w:rFonts w:ascii="Times New Roman" w:eastAsia="Times New Roman" w:hAnsi="Times New Roman" w:cs="Times New Roman"/>
                <w:b/>
                <w:iCs/>
                <w:sz w:val="24"/>
                <w:szCs w:val="24"/>
              </w:rPr>
              <w:t>skirtingų</w:t>
            </w:r>
            <w:r w:rsidRPr="00143443">
              <w:rPr>
                <w:rFonts w:ascii="Times New Roman" w:eastAsia="Times New Roman" w:hAnsi="Times New Roman" w:cs="Times New Roman"/>
                <w:iCs/>
                <w:sz w:val="24"/>
                <w:szCs w:val="24"/>
              </w:rPr>
              <w:t xml:space="preserve"> funkcinių grupių. Formuluojama išvada, susiejant su organinių junginių įvairove. Prognozuoja junginius ir sudaro atitinkamas struktūras.</w:t>
            </w:r>
          </w:p>
        </w:tc>
      </w:tr>
      <w:tr w:rsidR="00C20A60" w14:paraId="4D6A54B0"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80"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Slenkstinis (1)</w:t>
            </w:r>
          </w:p>
          <w:p w14:paraId="00001081"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Įvardija, kas yra funkcinė grupė, kokia jų sudėtis, kaip jos įvardijamos; susieja funkcinę grupę su atitinkama organinių junginių klase.  </w:t>
            </w:r>
          </w:p>
          <w:p w14:paraId="00001082"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Remdamiesi užrašais, išvardinkite elementus įeinančius į nagrinėtų funkcinių grupių sudėtį.</w:t>
            </w:r>
          </w:p>
          <w:p w14:paraId="00001083"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Patenkinamas (2)</w:t>
            </w:r>
          </w:p>
          <w:p w14:paraId="00001084"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Atpažįsta funkcines grupes junginyje pažymėdami jas. Nurodo, kaip sudaromos halogenalkanų (chloretano), alkoholių (etanolio), aldehidų (etanalio), karboksirūgščių (etano rūgšties) ir aminų (etilamino) formulės. </w:t>
            </w:r>
          </w:p>
          <w:p w14:paraId="00001085" w14:textId="1695378D"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Remdamiesi užrašais, paaiškinkite, kaip sudarysite junginio formulę sudarytą iš 1 – C , 4 – H ir 1 – O atomų. Kokia bus junginio funkcinė grupė?</w:t>
            </w:r>
            <w:r w:rsidR="00F30A8A">
              <w:rPr>
                <w:rFonts w:ascii="Times New Roman" w:eastAsia="Times New Roman" w:hAnsi="Times New Roman" w:cs="Times New Roman"/>
                <w:iCs/>
                <w:sz w:val="24"/>
                <w:szCs w:val="24"/>
              </w:rPr>
              <w:t xml:space="preserve"> </w:t>
            </w:r>
            <w:r w:rsidRPr="00D23B2B">
              <w:rPr>
                <w:rFonts w:ascii="Times New Roman" w:eastAsia="Times New Roman" w:hAnsi="Times New Roman" w:cs="Times New Roman"/>
                <w:iCs/>
                <w:sz w:val="24"/>
                <w:szCs w:val="24"/>
              </w:rPr>
              <w:t>Kokiai organinių junginių klasei jį priskirsite?</w:t>
            </w:r>
          </w:p>
          <w:p w14:paraId="00001086"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Pagrindinis (3)</w:t>
            </w:r>
          </w:p>
          <w:p w14:paraId="00001087"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Modeliuoja halogenalkanų, alkoholių, aldehidų, karboksirūgščių ir aminų formulių susidarymą; pavaizduoja jų struktūras, užrašydami nesutrumpintąsias ir sutrumpintąsias struktūrines formules.</w:t>
            </w:r>
          </w:p>
          <w:p w14:paraId="00001088"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Remdamiesi etilamino pavyzdžiu, pasakykite, kokia bus molekulinė organinio junginio formulė, jei amino junginyje bus trys anglies atomai?</w:t>
            </w:r>
          </w:p>
          <w:p w14:paraId="00001089"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Aukštesnysis (4)</w:t>
            </w:r>
          </w:p>
          <w:p w14:paraId="0000108A"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Prognozuoja naujų organinių junginių susidarymą susiedami su organinių junginių įvairove.</w:t>
            </w:r>
          </w:p>
          <w:p w14:paraId="0000108B"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Pasvarstykite, ar mes nagrinėjome visas galimas funkcines grupes, ar galėtų būti dar kokios nors funkcinės grupės, neaptartos pamokoje? Pateikite pavyzdžių. Kokį mąstymo algoritmą pritaikėte?</w:t>
            </w:r>
          </w:p>
        </w:tc>
      </w:tr>
      <w:tr w:rsidR="00C20A60" w14:paraId="033FCDD1"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8D"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Pažengusiems mokiniams rekomenduojama sudaryti sudėtingesnių organinių junginių formules su ilgesne anglies atomų grandine ir kombinuojant po kelias funkcines grupes viename junginyje, susiejant su junginių įvairove. </w:t>
            </w:r>
          </w:p>
        </w:tc>
      </w:tr>
      <w:tr w:rsidR="00C20A60" w14:paraId="41C7714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10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90"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Mokiniams, kurių labiau išvystyta regimoji atmintis, dėlionės korteles su funkcinėmis grupėmis galima nuspalvinti skirtingomis spalvomis. </w:t>
            </w:r>
          </w:p>
          <w:p w14:paraId="00001091" w14:textId="77777777" w:rsidR="00C20A60" w:rsidRPr="00D23B2B" w:rsidRDefault="00970BF9">
            <w:pPr>
              <w:jc w:val="both"/>
              <w:rPr>
                <w:rFonts w:ascii="Times New Roman" w:eastAsia="Times New Roman" w:hAnsi="Times New Roman" w:cs="Times New Roman"/>
                <w:iCs/>
                <w:color w:val="000000"/>
                <w:sz w:val="24"/>
                <w:szCs w:val="24"/>
              </w:rPr>
            </w:pPr>
            <w:r w:rsidRPr="00D23B2B">
              <w:rPr>
                <w:rFonts w:ascii="Times New Roman" w:eastAsia="Times New Roman" w:hAnsi="Times New Roman" w:cs="Times New Roman"/>
                <w:iCs/>
                <w:sz w:val="24"/>
                <w:szCs w:val="24"/>
              </w:rPr>
              <w:t xml:space="preserve">Nuoroda į informacijos šaltinį: </w:t>
            </w:r>
            <w:hyperlink r:id="rId260">
              <w:r w:rsidRPr="00D23B2B">
                <w:rPr>
                  <w:rFonts w:ascii="Times New Roman" w:eastAsia="Times New Roman" w:hAnsi="Times New Roman" w:cs="Times New Roman"/>
                  <w:iCs/>
                  <w:color w:val="0000FF"/>
                  <w:sz w:val="24"/>
                  <w:szCs w:val="24"/>
                  <w:u w:val="single"/>
                </w:rPr>
                <w:t>Structure of Functional Groups - Part 1 | Don't Memorise</w:t>
              </w:r>
            </w:hyperlink>
            <w:r w:rsidRPr="00D23B2B">
              <w:rPr>
                <w:rFonts w:ascii="Times New Roman" w:eastAsia="Times New Roman" w:hAnsi="Times New Roman" w:cs="Times New Roman"/>
                <w:iCs/>
                <w:sz w:val="24"/>
                <w:szCs w:val="24"/>
              </w:rPr>
              <w:t xml:space="preserve"> </w:t>
            </w:r>
          </w:p>
        </w:tc>
      </w:tr>
    </w:tbl>
    <w:p w14:paraId="00001092"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BDE6483" w14:textId="77777777" w:rsidR="00D6301D" w:rsidRDefault="00D6301D">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1093" w14:textId="3709BE82"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priedas</w:t>
      </w:r>
    </w:p>
    <w:p w14:paraId="00001094" w14:textId="77777777" w:rsidR="00C20A60" w:rsidRDefault="00970BF9" w:rsidP="00D23B2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Dėlionės „Organinių junginių formulių sudarymas” kortelių idėja</w:t>
      </w:r>
    </w:p>
    <w:p w14:paraId="00001095" w14:textId="77777777" w:rsidR="00C20A60" w:rsidRDefault="00970BF9" w:rsidP="00D23B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p w14:paraId="0000109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67"/>
        <w:tblW w:w="798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96"/>
        <w:gridCol w:w="1996"/>
        <w:gridCol w:w="1996"/>
        <w:gridCol w:w="1996"/>
      </w:tblGrid>
      <w:tr w:rsidR="00C20A60" w14:paraId="71656D91"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9A" w14:textId="6CE29030" w:rsidR="00C20A60" w:rsidRPr="00D23B2B" w:rsidRDefault="00EF51E2" w:rsidP="00D23B2B">
            <w:pPr>
              <w:jc w:val="center"/>
              <w:rPr>
                <w:rFonts w:ascii="Times New Roman" w:eastAsia="Times New Roman" w:hAnsi="Times New Roman" w:cs="Times New Roman"/>
                <w:b/>
                <w:bCs/>
                <w:sz w:val="24"/>
                <w:szCs w:val="24"/>
              </w:rPr>
            </w:pPr>
            <w:sdt>
              <w:sdtPr>
                <w:rPr>
                  <w:b/>
                  <w:bCs/>
                </w:rPr>
                <w:tag w:val="goog_rdk_34"/>
                <w:id w:val="916678398"/>
              </w:sdtPr>
              <w:sdtEndPr/>
              <w:sdtContent>
                <w:r w:rsidR="00970BF9" w:rsidRPr="00D23B2B">
                  <w:rPr>
                    <w:rFonts w:ascii="Gungsuh" w:eastAsia="Gungsuh" w:hAnsi="Gungsuh" w:cs="Gungsuh"/>
                    <w:b/>
                    <w:bCs/>
                    <w:sz w:val="24"/>
                    <w:szCs w:val="24"/>
                  </w:rPr>
                  <w:t xml:space="preserve">− Cl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9C" w14:textId="77777777" w:rsidR="00C20A60" w:rsidRPr="00D23B2B" w:rsidRDefault="00EF51E2" w:rsidP="00D23B2B">
            <w:pPr>
              <w:jc w:val="center"/>
              <w:rPr>
                <w:rFonts w:ascii="Times New Roman" w:eastAsia="Times New Roman" w:hAnsi="Times New Roman" w:cs="Times New Roman"/>
                <w:b/>
                <w:bCs/>
                <w:sz w:val="24"/>
                <w:szCs w:val="24"/>
              </w:rPr>
            </w:pPr>
            <w:sdt>
              <w:sdtPr>
                <w:rPr>
                  <w:b/>
                  <w:bCs/>
                </w:rPr>
                <w:tag w:val="goog_rdk_35"/>
                <w:id w:val="2113924566"/>
              </w:sdtPr>
              <w:sdtEndPr/>
              <w:sdtContent>
                <w:r w:rsidR="00970BF9" w:rsidRPr="00D23B2B">
                  <w:rPr>
                    <w:rFonts w:ascii="Gungsuh" w:eastAsia="Gungsuh" w:hAnsi="Gungsuh" w:cs="Gungsuh"/>
                    <w:b/>
                    <w:bCs/>
                    <w:sz w:val="24"/>
                    <w:szCs w:val="24"/>
                  </w:rPr>
                  <w:t xml:space="preserve">− Br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9E" w14:textId="77777777" w:rsidR="00C20A60" w:rsidRPr="00D23B2B" w:rsidRDefault="00EF51E2" w:rsidP="00D23B2B">
            <w:pPr>
              <w:jc w:val="center"/>
              <w:rPr>
                <w:rFonts w:ascii="Times New Roman" w:eastAsia="Times New Roman" w:hAnsi="Times New Roman" w:cs="Times New Roman"/>
                <w:b/>
                <w:bCs/>
                <w:sz w:val="24"/>
                <w:szCs w:val="24"/>
              </w:rPr>
            </w:pPr>
            <w:sdt>
              <w:sdtPr>
                <w:rPr>
                  <w:b/>
                  <w:bCs/>
                </w:rPr>
                <w:tag w:val="goog_rdk_36"/>
                <w:id w:val="-1761903505"/>
              </w:sdtPr>
              <w:sdtEndPr/>
              <w:sdtContent>
                <w:r w:rsidR="00970BF9" w:rsidRPr="00D23B2B">
                  <w:rPr>
                    <w:rFonts w:ascii="Gungsuh" w:eastAsia="Gungsuh" w:hAnsi="Gungsuh" w:cs="Gungsuh"/>
                    <w:b/>
                    <w:bCs/>
                    <w:sz w:val="24"/>
                    <w:szCs w:val="24"/>
                  </w:rPr>
                  <w:t xml:space="preserve">− F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0" w14:textId="60EEE303" w:rsidR="00C20A60" w:rsidRPr="00D23B2B" w:rsidRDefault="00EF51E2" w:rsidP="00D23B2B">
            <w:pPr>
              <w:jc w:val="center"/>
              <w:rPr>
                <w:rFonts w:ascii="Times New Roman" w:eastAsia="Times New Roman" w:hAnsi="Times New Roman" w:cs="Times New Roman"/>
                <w:b/>
                <w:bCs/>
                <w:sz w:val="24"/>
                <w:szCs w:val="24"/>
              </w:rPr>
            </w:pPr>
            <w:sdt>
              <w:sdtPr>
                <w:rPr>
                  <w:b/>
                  <w:bCs/>
                </w:rPr>
                <w:tag w:val="goog_rdk_37"/>
                <w:id w:val="159429065"/>
              </w:sdtPr>
              <w:sdtEndPr/>
              <w:sdtContent>
                <w:r w:rsidR="00970BF9" w:rsidRPr="00D23B2B">
                  <w:rPr>
                    <w:rFonts w:ascii="Gungsuh" w:eastAsia="Gungsuh" w:hAnsi="Gungsuh" w:cs="Gungsuh"/>
                    <w:b/>
                    <w:bCs/>
                    <w:sz w:val="24"/>
                    <w:szCs w:val="24"/>
                  </w:rPr>
                  <w:t xml:space="preserve">− </w:t>
                </w:r>
              </w:sdtContent>
            </w:sdt>
            <w:r w:rsidR="00970BF9" w:rsidRPr="00D23B2B">
              <w:rPr>
                <w:rFonts w:ascii="Times New Roman" w:eastAsia="Times New Roman" w:hAnsi="Times New Roman" w:cs="Times New Roman"/>
                <w:b/>
                <w:bCs/>
                <w:sz w:val="24"/>
                <w:szCs w:val="24"/>
              </w:rPr>
              <w:t>I</w:t>
            </w:r>
          </w:p>
        </w:tc>
      </w:tr>
      <w:tr w:rsidR="00C20A60" w14:paraId="01AFC728"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1" w14:textId="77777777" w:rsidR="00C20A60" w:rsidRPr="00D23B2B" w:rsidRDefault="00C20A60" w:rsidP="00D23B2B">
            <w:pPr>
              <w:jc w:val="center"/>
              <w:rPr>
                <w:rFonts w:ascii="Times New Roman" w:eastAsia="Times New Roman" w:hAnsi="Times New Roman" w:cs="Times New Roman"/>
                <w:b/>
                <w:bCs/>
                <w:sz w:val="24"/>
                <w:szCs w:val="24"/>
              </w:rPr>
            </w:pPr>
          </w:p>
          <w:p w14:paraId="000010A2" w14:textId="4787D204" w:rsidR="00C20A60" w:rsidRPr="00D23B2B" w:rsidRDefault="00C20A60" w:rsidP="00D23B2B">
            <w:pPr>
              <w:jc w:val="center"/>
              <w:rPr>
                <w:rFonts w:ascii="Times New Roman" w:eastAsia="Times New Roman" w:hAnsi="Times New Roman" w:cs="Times New Roman"/>
                <w:b/>
                <w:bCs/>
                <w:sz w:val="24"/>
                <w:szCs w:val="24"/>
              </w:rPr>
            </w:pP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3" w14:textId="77777777" w:rsidR="00C20A60" w:rsidRPr="00D23B2B" w:rsidRDefault="00C20A60" w:rsidP="00D23B2B">
            <w:pPr>
              <w:jc w:val="center"/>
              <w:rPr>
                <w:rFonts w:ascii="Times New Roman" w:eastAsia="Times New Roman" w:hAnsi="Times New Roman" w:cs="Times New Roman"/>
                <w:b/>
                <w:bCs/>
                <w:sz w:val="24"/>
                <w:szCs w:val="24"/>
              </w:rPr>
            </w:pPr>
          </w:p>
          <w:p w14:paraId="000010A4" w14:textId="4090BAD2" w:rsidR="00C20A60" w:rsidRPr="00D23B2B" w:rsidRDefault="00C20A60" w:rsidP="00D23B2B">
            <w:pPr>
              <w:jc w:val="center"/>
              <w:rPr>
                <w:rFonts w:ascii="Times New Roman" w:eastAsia="Times New Roman" w:hAnsi="Times New Roman" w:cs="Times New Roman"/>
                <w:b/>
                <w:bCs/>
                <w:sz w:val="24"/>
                <w:szCs w:val="24"/>
              </w:rPr>
            </w:pP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6" w14:textId="77777777" w:rsidR="00C20A60" w:rsidRPr="00D23B2B" w:rsidRDefault="00EF51E2" w:rsidP="00D23B2B">
            <w:pPr>
              <w:jc w:val="center"/>
              <w:rPr>
                <w:rFonts w:ascii="Times New Roman" w:eastAsia="Times New Roman" w:hAnsi="Times New Roman" w:cs="Times New Roman"/>
                <w:b/>
                <w:bCs/>
                <w:sz w:val="24"/>
                <w:szCs w:val="24"/>
              </w:rPr>
            </w:pPr>
            <w:sdt>
              <w:sdtPr>
                <w:rPr>
                  <w:b/>
                  <w:bCs/>
                </w:rPr>
                <w:tag w:val="goog_rdk_38"/>
                <w:id w:val="-1236158806"/>
              </w:sdtPr>
              <w:sdtEndPr/>
              <w:sdtContent>
                <w:r w:rsidR="00970BF9" w:rsidRPr="00D23B2B">
                  <w:rPr>
                    <w:rFonts w:ascii="Gungsuh" w:eastAsia="Gungsuh" w:hAnsi="Gungsuh" w:cs="Gungsuh"/>
                    <w:b/>
                    <w:bCs/>
                    <w:sz w:val="24"/>
                    <w:szCs w:val="24"/>
                  </w:rPr>
                  <w:t xml:space="preserve">− N− </w:t>
                </w:r>
              </w:sdtContent>
            </w:sdt>
          </w:p>
          <w:p w14:paraId="000010A7" w14:textId="0ECC42C1"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8" w14:textId="77777777" w:rsidR="00C20A60" w:rsidRPr="00D23B2B" w:rsidRDefault="00C20A60" w:rsidP="00D23B2B">
            <w:pPr>
              <w:jc w:val="center"/>
              <w:rPr>
                <w:rFonts w:ascii="Times New Roman" w:eastAsia="Times New Roman" w:hAnsi="Times New Roman" w:cs="Times New Roman"/>
                <w:b/>
                <w:bCs/>
                <w:sz w:val="24"/>
                <w:szCs w:val="24"/>
              </w:rPr>
            </w:pPr>
          </w:p>
        </w:tc>
      </w:tr>
      <w:tr w:rsidR="00C20A60" w14:paraId="4062982D"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B" w14:textId="1242DD38"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C</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C" w14:textId="77777777" w:rsidR="00C20A60" w:rsidRPr="00D23B2B" w:rsidRDefault="00EF51E2" w:rsidP="00D23B2B">
            <w:pPr>
              <w:jc w:val="center"/>
              <w:rPr>
                <w:rFonts w:ascii="Times New Roman" w:eastAsia="Times New Roman" w:hAnsi="Times New Roman" w:cs="Times New Roman"/>
                <w:b/>
                <w:bCs/>
                <w:sz w:val="24"/>
                <w:szCs w:val="24"/>
              </w:rPr>
            </w:pPr>
            <w:sdt>
              <w:sdtPr>
                <w:rPr>
                  <w:b/>
                  <w:bCs/>
                </w:rPr>
                <w:tag w:val="goog_rdk_39"/>
                <w:id w:val="-1628465313"/>
              </w:sdtPr>
              <w:sdtEndPr/>
              <w:sdtContent>
                <w:r w:rsidR="00970BF9" w:rsidRPr="00D23B2B">
                  <w:rPr>
                    <w:rFonts w:ascii="Gungsuh" w:eastAsia="Gungsuh" w:hAnsi="Gungsuh" w:cs="Gungsuh"/>
                    <w:b/>
                    <w:bCs/>
                    <w:sz w:val="24"/>
                    <w:szCs w:val="24"/>
                  </w:rPr>
                  <w:t xml:space="preserve">−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AF" w14:textId="4AC2671D"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H</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2" w14:textId="1EFAB01C"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O</w:t>
            </w:r>
          </w:p>
        </w:tc>
      </w:tr>
      <w:tr w:rsidR="00C20A60" w14:paraId="2315BDC7"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5" w14:textId="2A2D65EB"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N</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6" w14:textId="0E3454B9"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w:t>
            </w:r>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8" w14:textId="77777777" w:rsidR="00C20A60" w:rsidRPr="00D23B2B" w:rsidRDefault="00EF51E2" w:rsidP="00D23B2B">
            <w:pPr>
              <w:jc w:val="center"/>
              <w:rPr>
                <w:rFonts w:ascii="Times New Roman" w:eastAsia="Times New Roman" w:hAnsi="Times New Roman" w:cs="Times New Roman"/>
                <w:b/>
                <w:bCs/>
                <w:sz w:val="24"/>
                <w:szCs w:val="24"/>
              </w:rPr>
            </w:pPr>
            <w:sdt>
              <w:sdtPr>
                <w:rPr>
                  <w:b/>
                  <w:bCs/>
                </w:rPr>
                <w:tag w:val="goog_rdk_40"/>
                <w:id w:val="1122578050"/>
              </w:sdtPr>
              <w:sdtEndPr/>
              <w:sdtContent>
                <w:r w:rsidR="00970BF9" w:rsidRPr="00D23B2B">
                  <w:rPr>
                    <w:rFonts w:ascii="Gungsuh" w:eastAsia="Gungsuh" w:hAnsi="Gungsuh" w:cs="Gungsuh"/>
                    <w:b/>
                    <w:bCs/>
                    <w:sz w:val="24"/>
                    <w:szCs w:val="24"/>
                  </w:rPr>
                  <w:t xml:space="preserve">−Hal </w:t>
                </w:r>
              </w:sdtContent>
            </w:sdt>
          </w:p>
        </w:tc>
        <w:tc>
          <w:tcPr>
            <w:tcW w:w="19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B9" w14:textId="77777777" w:rsidR="00C20A60" w:rsidRPr="00D23B2B" w:rsidRDefault="00EF51E2" w:rsidP="00D23B2B">
            <w:pPr>
              <w:jc w:val="center"/>
              <w:rPr>
                <w:rFonts w:ascii="Times New Roman" w:eastAsia="Times New Roman" w:hAnsi="Times New Roman" w:cs="Times New Roman"/>
                <w:b/>
                <w:bCs/>
                <w:sz w:val="24"/>
                <w:szCs w:val="24"/>
              </w:rPr>
            </w:pPr>
            <w:sdt>
              <w:sdtPr>
                <w:rPr>
                  <w:b/>
                  <w:bCs/>
                </w:rPr>
                <w:tag w:val="goog_rdk_41"/>
                <w:id w:val="-2019997170"/>
              </w:sdtPr>
              <w:sdtEndPr/>
              <w:sdtContent>
                <w:r w:rsidR="00970BF9" w:rsidRPr="00D23B2B">
                  <w:rPr>
                    <w:rFonts w:ascii="Gungsuh" w:eastAsia="Gungsuh" w:hAnsi="Gungsuh" w:cs="Gungsuh"/>
                    <w:b/>
                    <w:bCs/>
                    <w:sz w:val="24"/>
                    <w:szCs w:val="24"/>
                  </w:rPr>
                  <w:t xml:space="preserve">−N− </w:t>
                </w:r>
              </w:sdtContent>
            </w:sdt>
          </w:p>
          <w:p w14:paraId="000010BA" w14:textId="072AE489"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w:t>
            </w:r>
          </w:p>
          <w:p w14:paraId="000010BB" w14:textId="4E727876"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H</w:t>
            </w:r>
          </w:p>
        </w:tc>
      </w:tr>
    </w:tbl>
    <w:p w14:paraId="000010BC" w14:textId="2844BF78"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w:t>
      </w:r>
      <w:r w:rsidR="00D23B2B">
        <w:rPr>
          <w:rFonts w:ascii="Times New Roman" w:eastAsia="Times New Roman" w:hAnsi="Times New Roman" w:cs="Times New Roman"/>
          <w:color w:val="000000"/>
          <w:sz w:val="24"/>
          <w:szCs w:val="24"/>
        </w:rPr>
        <w:t>s</w:t>
      </w:r>
    </w:p>
    <w:p w14:paraId="000010BD" w14:textId="70721810" w:rsidR="00C20A60" w:rsidRDefault="00970BF9" w:rsidP="00D23B2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Dėlionės „Organinių junginių funkcinės grupės“</w:t>
      </w:r>
      <w:r w:rsidR="00D23B2B">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kortelių idėja</w:t>
      </w:r>
    </w:p>
    <w:p w14:paraId="000010BE" w14:textId="77777777" w:rsidR="00C20A60" w:rsidRDefault="00970BF9" w:rsidP="00D23B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tbl>
      <w:tblPr>
        <w:tblStyle w:val="6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141E4939" w14:textId="77777777" w:rsidTr="00D23B2B">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C1"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Funkcinė grupė</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C2" w14:textId="77777777" w:rsidR="00C20A60" w:rsidRDefault="00970BF9" w:rsidP="00D23B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w:t>
            </w:r>
          </w:p>
          <w:p w14:paraId="000010C3"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C4" w14:textId="77777777" w:rsidR="00C20A60" w:rsidRDefault="00970BF9" w:rsidP="00D23B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Junginio bendroji</w:t>
            </w:r>
          </w:p>
          <w:p w14:paraId="000010C5"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formulė</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0C6"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Organinių junginių klasė</w:t>
            </w:r>
          </w:p>
        </w:tc>
      </w:tr>
      <w:tr w:rsidR="00C20A60" w14:paraId="68EBBF96"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C8" w14:textId="77777777" w:rsidR="00C20A60" w:rsidRDefault="00970BF9">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 –</w:t>
            </w:r>
          </w:p>
          <w:p w14:paraId="000010C9" w14:textId="77777777" w:rsidR="00C20A60" w:rsidRDefault="00970BF9">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 –</w:t>
            </w:r>
          </w:p>
          <w:p w14:paraId="000010CA" w14:textId="77777777" w:rsidR="00C20A60" w:rsidRDefault="00970BF9">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 –</w:t>
            </w:r>
          </w:p>
          <w:p w14:paraId="000010CC" w14:textId="3A86103E" w:rsidR="00C20A60" w:rsidRDefault="00970BF9" w:rsidP="00D23B2B">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Fluorgrupė </w:t>
            </w:r>
          </w:p>
          <w:p w14:paraId="000010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Chlorgrupė </w:t>
            </w:r>
          </w:p>
          <w:p w14:paraId="000010D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Bromgrupė </w:t>
            </w:r>
          </w:p>
          <w:p w14:paraId="000010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Jodgrupė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R-Hal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Halogenintas angliavandenilis </w:t>
            </w:r>
          </w:p>
        </w:tc>
      </w:tr>
      <w:tr w:rsidR="00C20A60" w14:paraId="3721B9F4"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7" w14:textId="6C591ADF" w:rsidR="00C20A60" w:rsidRDefault="00B87A64">
            <w:pPr>
              <w:jc w:val="center"/>
              <w:rPr>
                <w:rFonts w:ascii="Times New Roman" w:eastAsia="Times New Roman" w:hAnsi="Times New Roman" w:cs="Times New Roman"/>
                <w:sz w:val="24"/>
                <w:szCs w:val="24"/>
              </w:rPr>
            </w:pPr>
            <w:r>
              <w:rPr>
                <w:rFonts w:eastAsia="Times New Roman"/>
                <w:sz w:val="24"/>
                <w:szCs w:val="24"/>
              </w:rPr>
              <w:t>‒</w:t>
            </w:r>
            <w:r w:rsidR="00970BF9">
              <w:rPr>
                <w:rFonts w:ascii="Times New Roman" w:eastAsia="Times New Roman" w:hAnsi="Times New Roman" w:cs="Times New Roman"/>
                <w:sz w:val="24"/>
                <w:szCs w:val="24"/>
              </w:rPr>
              <w:t>OH</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Hidroksigrupė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R-OH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Alkoholiai </w:t>
            </w:r>
          </w:p>
        </w:tc>
      </w:tr>
      <w:tr w:rsidR="00C20A60" w14:paraId="421244F4"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0" w14:textId="4F571849" w:rsidR="00C20A60" w:rsidRDefault="00EF51E2">
            <w:pPr>
              <w:jc w:val="center"/>
              <w:rPr>
                <w:rFonts w:ascii="Times New Roman" w:eastAsia="Times New Roman" w:hAnsi="Times New Roman" w:cs="Times New Roman"/>
                <w:sz w:val="24"/>
                <w:szCs w:val="24"/>
              </w:rPr>
            </w:pPr>
            <w:sdt>
              <w:sdtPr>
                <w:tag w:val="goog_rdk_42"/>
                <w:id w:val="1204752741"/>
              </w:sdtPr>
              <w:sdtEndPr/>
              <w:sdtContent/>
            </w:sdt>
            <w:r w:rsidR="00117773">
              <w:object w:dxaOrig="1290" w:dyaOrig="1095" w14:anchorId="568BE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54pt" o:ole="">
                  <v:imagedata r:id="rId261" o:title=""/>
                </v:shape>
                <o:OLEObject Type="Embed" ProgID="PBrush" ShapeID="_x0000_i1025" DrawAspect="Content" ObjectID="_1774681512" r:id="rId262"/>
              </w:object>
            </w:r>
            <w:r w:rsidR="00970BF9">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Aldehidinė grupė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Aldehidai </w:t>
            </w:r>
          </w:p>
        </w:tc>
      </w:tr>
      <w:tr w:rsidR="00C20A60" w14:paraId="52E345D1"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8" w14:textId="1FB419CF" w:rsidR="00C20A60" w:rsidRDefault="00117773">
            <w:pPr>
              <w:jc w:val="center"/>
              <w:rPr>
                <w:rFonts w:ascii="Times New Roman" w:eastAsia="Times New Roman" w:hAnsi="Times New Roman" w:cs="Times New Roman"/>
                <w:sz w:val="24"/>
                <w:szCs w:val="24"/>
              </w:rPr>
            </w:pPr>
            <w:r>
              <w:object w:dxaOrig="1410" w:dyaOrig="1050" w14:anchorId="09E134D2">
                <v:shape id="_x0000_i1026" type="#_x0000_t75" style="width:71.15pt;height:52.7pt" o:ole="">
                  <v:imagedata r:id="rId263" o:title=""/>
                </v:shape>
                <o:OLEObject Type="Embed" ProgID="PBrush" ShapeID="_x0000_i1026" DrawAspect="Content" ObjectID="_1774681513" r:id="rId264"/>
              </w:objec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Karboksigrupė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D" w14:textId="2BF19153"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RCOOH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Karboksirūgštys</w:t>
            </w:r>
          </w:p>
        </w:tc>
      </w:tr>
      <w:tr w:rsidR="00C20A60" w14:paraId="646104A9"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F1" w14:textId="77777777" w:rsidR="00C20A60" w:rsidRDefault="00EF51E2">
            <w:pPr>
              <w:jc w:val="center"/>
              <w:rPr>
                <w:rFonts w:ascii="Times New Roman" w:eastAsia="Times New Roman" w:hAnsi="Times New Roman" w:cs="Times New Roman"/>
                <w:sz w:val="24"/>
                <w:szCs w:val="24"/>
              </w:rPr>
            </w:pPr>
            <w:sdt>
              <w:sdtPr>
                <w:tag w:val="goog_rdk_45"/>
                <w:id w:val="-403452983"/>
              </w:sdtPr>
              <w:sdtEndPr/>
              <w:sdtContent>
                <w:r w:rsidR="00970BF9">
                  <w:rPr>
                    <w:rFonts w:ascii="Gungsuh" w:eastAsia="Gungsuh" w:hAnsi="Gungsuh" w:cs="Gungsuh"/>
                    <w:sz w:val="24"/>
                    <w:szCs w:val="24"/>
                  </w:rPr>
                  <w:t xml:space="preserve">H− N −H </w:t>
                </w:r>
              </w:sdtContent>
            </w:sdt>
          </w:p>
          <w:p w14:paraId="000010F2" w14:textId="77777777" w:rsidR="00C20A60" w:rsidRDefault="00970B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00010F3" w14:textId="77777777" w:rsidR="00C20A60" w:rsidRDefault="00C20A60">
            <w:pPr>
              <w:jc w:val="center"/>
              <w:rPr>
                <w:rFonts w:ascii="Times New Roman" w:eastAsia="Times New Roman" w:hAnsi="Times New Roman" w:cs="Times New Roman"/>
                <w:sz w:val="24"/>
                <w:szCs w:val="24"/>
              </w:rPr>
            </w:pPr>
          </w:p>
          <w:p w14:paraId="000010F4" w14:textId="77777777" w:rsidR="00C20A60" w:rsidRDefault="00EF51E2">
            <w:pPr>
              <w:jc w:val="center"/>
              <w:rPr>
                <w:rFonts w:ascii="Times New Roman" w:eastAsia="Times New Roman" w:hAnsi="Times New Roman" w:cs="Times New Roman"/>
                <w:sz w:val="24"/>
                <w:szCs w:val="24"/>
              </w:rPr>
            </w:pPr>
            <w:sdt>
              <w:sdtPr>
                <w:tag w:val="goog_rdk_46"/>
                <w:id w:val="1221246018"/>
              </w:sdtPr>
              <w:sdtEndPr/>
              <w:sdtContent>
                <w:r w:rsidR="00970BF9">
                  <w:rPr>
                    <w:rFonts w:ascii="Gungsuh" w:eastAsia="Gungsuh" w:hAnsi="Gungsuh" w:cs="Gungsuh"/>
                    <w:sz w:val="24"/>
                    <w:szCs w:val="24"/>
                  </w:rPr>
                  <w:t xml:space="preserve">− N − </w:t>
                </w:r>
              </w:sdtContent>
            </w:sdt>
          </w:p>
          <w:p w14:paraId="000010F5" w14:textId="77777777" w:rsidR="00C20A60" w:rsidRDefault="00970B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00010F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p w14:paraId="000010F7" w14:textId="77777777" w:rsidR="00C20A60" w:rsidRDefault="00C20A60">
            <w:pPr>
              <w:jc w:val="center"/>
              <w:rPr>
                <w:rFonts w:ascii="Times New Roman" w:eastAsia="Times New Roman" w:hAnsi="Times New Roman" w:cs="Times New Roman"/>
                <w:sz w:val="24"/>
                <w:szCs w:val="24"/>
              </w:rPr>
            </w:pPr>
          </w:p>
          <w:p w14:paraId="000010F8" w14:textId="77777777" w:rsidR="00C20A60" w:rsidRDefault="00EF51E2">
            <w:pPr>
              <w:jc w:val="center"/>
              <w:rPr>
                <w:rFonts w:ascii="Times New Roman" w:eastAsia="Times New Roman" w:hAnsi="Times New Roman" w:cs="Times New Roman"/>
                <w:sz w:val="24"/>
                <w:szCs w:val="24"/>
              </w:rPr>
            </w:pPr>
            <w:sdt>
              <w:sdtPr>
                <w:tag w:val="goog_rdk_47"/>
                <w:id w:val="-1606643418"/>
              </w:sdtPr>
              <w:sdtEndPr/>
              <w:sdtContent>
                <w:r w:rsidR="00970BF9">
                  <w:rPr>
                    <w:rFonts w:ascii="Gungsuh" w:eastAsia="Gungsuh" w:hAnsi="Gungsuh" w:cs="Gungsuh"/>
                    <w:sz w:val="24"/>
                    <w:szCs w:val="24"/>
                  </w:rPr>
                  <w:t xml:space="preserve"> − N − </w:t>
                </w:r>
              </w:sdtContent>
            </w:sdt>
          </w:p>
          <w:p w14:paraId="000010F9" w14:textId="77777777" w:rsidR="00C20A60" w:rsidRDefault="00970B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00010FA" w14:textId="77777777" w:rsidR="00C20A60" w:rsidRDefault="00C20A60">
            <w:pPr>
              <w:jc w:val="center"/>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Aminogrupė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0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RNH</w:t>
            </w:r>
            <w:r>
              <w:rPr>
                <w:rFonts w:ascii="Times New Roman" w:eastAsia="Times New Roman" w:hAnsi="Times New Roman" w:cs="Times New Roman"/>
                <w:sz w:val="24"/>
                <w:szCs w:val="24"/>
                <w:vertAlign w:val="subscript"/>
              </w:rPr>
              <w:t>2</w:t>
            </w:r>
          </w:p>
          <w:p w14:paraId="000010FF" w14:textId="77777777" w:rsidR="00C20A60" w:rsidRDefault="00C20A60">
            <w:pPr>
              <w:jc w:val="both"/>
              <w:rPr>
                <w:rFonts w:ascii="Times New Roman" w:eastAsia="Times New Roman" w:hAnsi="Times New Roman" w:cs="Times New Roman"/>
                <w:sz w:val="24"/>
                <w:szCs w:val="24"/>
              </w:rPr>
            </w:pPr>
          </w:p>
          <w:p w14:paraId="000011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NH</w:t>
            </w:r>
          </w:p>
          <w:p w14:paraId="00001101" w14:textId="77777777" w:rsidR="00C20A60" w:rsidRDefault="00C20A60">
            <w:pPr>
              <w:jc w:val="both"/>
              <w:rPr>
                <w:rFonts w:ascii="Times New Roman" w:eastAsia="Times New Roman" w:hAnsi="Times New Roman" w:cs="Times New Roman"/>
                <w:sz w:val="24"/>
                <w:szCs w:val="24"/>
              </w:rPr>
            </w:pPr>
          </w:p>
          <w:p w14:paraId="000011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N</w:t>
            </w:r>
          </w:p>
          <w:p w14:paraId="00001103" w14:textId="77777777" w:rsidR="00C20A60" w:rsidRDefault="00C20A60">
            <w:pPr>
              <w:jc w:val="both"/>
              <w:rPr>
                <w:rFonts w:ascii="Times New Roman" w:eastAsia="Times New Roman" w:hAnsi="Times New Roman" w:cs="Times New Roman"/>
                <w:sz w:val="24"/>
                <w:szCs w:val="24"/>
              </w:rPr>
            </w:pPr>
          </w:p>
          <w:p w14:paraId="00001104" w14:textId="77777777" w:rsidR="00C20A60" w:rsidRDefault="00C20A60">
            <w:pPr>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Aminai </w:t>
            </w:r>
          </w:p>
        </w:tc>
      </w:tr>
    </w:tbl>
    <w:p w14:paraId="00001107"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1A1D28"/>
          <w:sz w:val="24"/>
          <w:szCs w:val="24"/>
        </w:rPr>
        <w:lastRenderedPageBreak/>
        <w:t xml:space="preserve">3 priedas  </w:t>
      </w:r>
    </w:p>
    <w:p w14:paraId="00001108"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1A1D28"/>
          <w:sz w:val="24"/>
          <w:szCs w:val="24"/>
        </w:rPr>
        <w:t>Organinio junginio su funkcine grupe sudarymo algoritmas</w:t>
      </w:r>
    </w:p>
    <w:p w14:paraId="00001109" w14:textId="77777777" w:rsidR="00C20A60" w:rsidRDefault="00C20A60">
      <w:pPr>
        <w:spacing w:after="0" w:line="240" w:lineRule="auto"/>
        <w:jc w:val="center"/>
        <w:rPr>
          <w:rFonts w:ascii="Times New Roman" w:eastAsia="Times New Roman" w:hAnsi="Times New Roman" w:cs="Times New Roman"/>
          <w:sz w:val="24"/>
          <w:szCs w:val="24"/>
        </w:rPr>
      </w:pPr>
    </w:p>
    <w:p w14:paraId="0000110A"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1A1D28"/>
          <w:sz w:val="24"/>
          <w:szCs w:val="24"/>
        </w:rPr>
        <w:t>ANGLIAVANDENILIS – H + FUNKCINĖ GRUPĖ → NAUJAS JUNGINYS</w:t>
      </w:r>
    </w:p>
    <w:p w14:paraId="0000110B" w14:textId="77777777" w:rsidR="00C20A60" w:rsidRDefault="00C20A60">
      <w:pPr>
        <w:spacing w:after="0" w:line="240" w:lineRule="auto"/>
        <w:jc w:val="both"/>
        <w:rPr>
          <w:rFonts w:ascii="Times New Roman" w:eastAsia="Times New Roman" w:hAnsi="Times New Roman" w:cs="Times New Roman"/>
          <w:sz w:val="24"/>
          <w:szCs w:val="24"/>
        </w:rPr>
      </w:pPr>
    </w:p>
    <w:p w14:paraId="0000110C"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6 pavyzdys</w:t>
      </w:r>
    </w:p>
    <w:p w14:paraId="0000110D" w14:textId="77777777" w:rsidR="00C20A60" w:rsidRDefault="00970BF9" w:rsidP="00117773">
      <w:pPr>
        <w:spacing w:after="0"/>
        <w:jc w:val="both"/>
        <w:rPr>
          <w:rFonts w:ascii="Times New Roman" w:eastAsia="Times New Roman" w:hAnsi="Times New Roman" w:cs="Times New Roman"/>
          <w:sz w:val="24"/>
          <w:szCs w:val="24"/>
        </w:rPr>
      </w:pPr>
      <w:r w:rsidRPr="0011777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Aplinkosauga</w:t>
      </w:r>
    </w:p>
    <w:p w14:paraId="0000110E" w14:textId="77777777" w:rsidR="00C20A60" w:rsidRDefault="00970BF9" w:rsidP="00117773">
      <w:pPr>
        <w:spacing w:after="0"/>
        <w:jc w:val="both"/>
        <w:rPr>
          <w:rFonts w:ascii="Times New Roman" w:eastAsia="Times New Roman" w:hAnsi="Times New Roman" w:cs="Times New Roman"/>
          <w:sz w:val="24"/>
          <w:szCs w:val="24"/>
        </w:rPr>
      </w:pPr>
      <w:r w:rsidRPr="00117773">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Cheminiai reiškiniai biosferoje</w:t>
      </w:r>
    </w:p>
    <w:tbl>
      <w:tblPr>
        <w:tblStyle w:val="6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78FCA68D"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11" w14:textId="77777777" w:rsidR="00C20A60" w:rsidRDefault="00970BF9" w:rsidP="001177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Išnagrinėję 3D simuliacijų, situacijas, tekstus ar vaizdo medžiagą, nustatys (identifikuos) priežastingumo ryšius tarp reiškinių sudarydami schemas, įvertins ekologinį pėdsaką, išmoks naudotis patikimais šaltiniais ir kritiškai vertinti cheminius reiškinius biosferoje. </w:t>
            </w:r>
          </w:p>
          <w:p w14:paraId="00001112" w14:textId="77777777" w:rsidR="00C20A60" w:rsidRDefault="00970BF9" w:rsidP="001177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Nagrinėjami cheminiai reiškiniai biosferoje, siejant juos su antropogenine veikla, susidarančiais teršalais (sieros ir azoto oksidais, halogenintais angliavandeniliais, naftos produktais, pertekliniu trąšų kiekiu, ozonu žemutiniuose atmosferos sluoksniuose, sunkiaisiais metalais, paviršiaus aktyviomis medžiagomis) ir jų poveikiu aplinkai. </w:t>
            </w:r>
          </w:p>
        </w:tc>
      </w:tr>
      <w:tr w:rsidR="00C20A60" w14:paraId="0F8E634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Teršalas, tarša (oro, vandens, dirvožemio), fotocheminis smogas, fotocheminės reakcijos, šiltnamio efektas, rūgštieji krituliai, eutrofikacija, dirvožemio erozija, transpiracija, koncentracija, degradacija; ekologinis pėdsakas. </w:t>
            </w:r>
          </w:p>
        </w:tc>
      </w:tr>
      <w:tr w:rsidR="00C20A60" w14:paraId="6483CF4B"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16"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Įvardija sąvokas ir reiškinius: biosfera, tarša, teršalai, smogas, fotocheminės reakcijos, šiltnamio efektas, rūgštusis lietus, eutrofikacija, dirvožemio erozija, transpiracija, teršalų koncentracija ir degradacija; taršos požymius, šaltinius ir taršos rūšis; ekologinis pėdsakas.</w:t>
            </w:r>
          </w:p>
          <w:p w14:paraId="00001117" w14:textId="2AE148D6"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Nurodo, kokios apli</w:t>
            </w:r>
            <w:r w:rsidR="00F2562F" w:rsidRPr="00F76496">
              <w:rPr>
                <w:rFonts w:ascii="Times New Roman" w:eastAsia="Times New Roman" w:hAnsi="Times New Roman" w:cs="Times New Roman"/>
                <w:iCs/>
                <w:sz w:val="24"/>
                <w:szCs w:val="24"/>
              </w:rPr>
              <w:t>nkos ekonominės, ekologinės ir (</w:t>
            </w:r>
            <w:r w:rsidRPr="00F76496">
              <w:rPr>
                <w:rFonts w:ascii="Times New Roman" w:eastAsia="Times New Roman" w:hAnsi="Times New Roman" w:cs="Times New Roman"/>
                <w:iCs/>
                <w:sz w:val="24"/>
                <w:szCs w:val="24"/>
              </w:rPr>
              <w:t>ar</w:t>
            </w:r>
            <w:r w:rsidR="00F2562F" w:rsidRPr="00F76496">
              <w:rPr>
                <w:rFonts w:ascii="Times New Roman" w:eastAsia="Times New Roman" w:hAnsi="Times New Roman" w:cs="Times New Roman"/>
                <w:iCs/>
                <w:sz w:val="24"/>
                <w:szCs w:val="24"/>
              </w:rPr>
              <w:t>)</w:t>
            </w:r>
            <w:r w:rsidRPr="00F76496">
              <w:rPr>
                <w:rFonts w:ascii="Times New Roman" w:eastAsia="Times New Roman" w:hAnsi="Times New Roman" w:cs="Times New Roman"/>
                <w:iCs/>
                <w:sz w:val="24"/>
                <w:szCs w:val="24"/>
              </w:rPr>
              <w:t xml:space="preserve"> socialinės problemos </w:t>
            </w:r>
          </w:p>
          <w:p w14:paraId="00001118"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pažeidžia aplinkos darną (pusiausvyrą), kokios jų atsiradimo priežastys ir </w:t>
            </w:r>
          </w:p>
          <w:p w14:paraId="00001119"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pasekmės.</w:t>
            </w:r>
          </w:p>
          <w:p w14:paraId="0000111A"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Pavaizduoja problemos priežasties ir pasekmės loginę schemą; asmeninio ar </w:t>
            </w:r>
          </w:p>
          <w:p w14:paraId="0000111B"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šalies ekologinio pėdsako duomenų diagramą.</w:t>
            </w:r>
          </w:p>
          <w:p w14:paraId="0000111C"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Prognozuoja, kaip problema gali paveikti mokinių gyvenimus, arba jų vaikų gyvenimus.</w:t>
            </w:r>
          </w:p>
        </w:tc>
      </w:tr>
      <w:tr w:rsidR="00C20A60" w14:paraId="2FB4600A"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1E"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Pažinimo – taiko turimas žinias ir supratimą naujame kontekste,</w:t>
            </w:r>
          </w:p>
          <w:p w14:paraId="0000111F"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aiškinasi naujas sąvokas ir reiškinius.  </w:t>
            </w:r>
          </w:p>
          <w:p w14:paraId="00001120"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Socialinė, emocinė ir sveikos gyvensenos – bendradarbiauja su kitais mokiniais, dalinasi informacija ir padeda jiems.</w:t>
            </w:r>
          </w:p>
          <w:p w14:paraId="00001121"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Komunikavimo – tinkamai vartoja gamtamokslines sąvokas, tikslingai naudoja skaitmenines technologijas.</w:t>
            </w:r>
          </w:p>
          <w:p w14:paraId="00001122"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Pilietiškumo – kritiškai vertina žiniasklaidoje pateikiamą gamtamokslinę informaciją; skatinami prisiimti atsakomybę už savo veiklą ir jos rezultatus, imtis veiksmų ir dalyvauti bendruomenės veikloje saugant gamtą ir racionaliai vartojant išteklius, ugdomas socialinis atsakingumas.</w:t>
            </w:r>
          </w:p>
        </w:tc>
      </w:tr>
      <w:tr w:rsidR="00C20A60" w14:paraId="35D539C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24"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1–2 pamokos </w:t>
            </w:r>
          </w:p>
        </w:tc>
      </w:tr>
      <w:tr w:rsidR="00C20A60" w14:paraId="5016281C"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2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26"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Darbas grupėmis: 3D simuliacijų, situacijų ir (ar) atvejų nagrinėjimas, teksto skaitymas ir nagrinėjimas, animacijų ar vaizdo medžiagos peržiūra ir aptarimas.  </w:t>
            </w:r>
          </w:p>
          <w:p w14:paraId="00001127"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Priežastingumo identifikavimas tarp reiškinių, sudarant schemas. </w:t>
            </w:r>
          </w:p>
          <w:p w14:paraId="00001128"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Diagramų sudarymas.</w:t>
            </w:r>
          </w:p>
          <w:p w14:paraId="00001129"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lastRenderedPageBreak/>
              <w:t xml:space="preserve">Prognozavimas pasiremiant modeliais (simuliacijomis). </w:t>
            </w:r>
          </w:p>
        </w:tc>
      </w:tr>
      <w:tr w:rsidR="00C20A60" w14:paraId="7D0DA970"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Priemonės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Prieiga prie interneto, ausinės, asmeniniai kompiuteriai, planšetiniai kompiuteriai ar mobilieji telefonai, tekstų aprašai. </w:t>
            </w:r>
          </w:p>
        </w:tc>
      </w:tr>
      <w:tr w:rsidR="00C20A60" w14:paraId="102A23C7"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w:t>
            </w:r>
          </w:p>
          <w:p w14:paraId="0000112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sudominimas)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2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Žemės planetos sluoksnis, kuriame gyvena organizmai, vadinamas biosfera. Ji įsiterpia į hidrosferos, atmosferos ir paviršinį litosferos sluoksnius. Visi gyvieji organizmai (tame tarpe ir žmogus) yra priklausomi vieni nuo kitų, nuo aplinkos sąlygų ir daro įtaką Žemės planetoje vykstantiems reiškiniams. Esant net ir nedideliam pokyčiui (pvz. temperatūros pokyčiui), sistemose sutrinka cheminių ir fizikinių reiškinių</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darna (pusiausvyra), kuri gali būti pražūtinga organizmams. Žmogus, jo poreikiai ir veikla daro įtaką aplinkai. Dėl mokslo ir technologijų pažangos, neatsakingo žmonių elgesio, gamtoje kaupiasi atliekos, teršalai, kurie daro įtaką aplinkai, organizmams ir žmogui, tokiu būdu sukeldami ekologines, ekonomines, socialines problemas. </w:t>
            </w:r>
          </w:p>
        </w:tc>
      </w:tr>
      <w:tr w:rsidR="00C20A60" w14:paraId="3BAB46F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Aptariamos vaizdo įraše pateiktos problemos </w:t>
            </w:r>
            <w:hyperlink r:id="rId265">
              <w:r>
                <w:rPr>
                  <w:rFonts w:ascii="Times New Roman" w:eastAsia="Times New Roman" w:hAnsi="Times New Roman" w:cs="Times New Roman"/>
                  <w:color w:val="0000FF"/>
                  <w:sz w:val="24"/>
                  <w:szCs w:val="24"/>
                  <w:u w:val="single"/>
                </w:rPr>
                <w:t>Visuotinės taršos problema</w:t>
              </w:r>
            </w:hyperlink>
            <w:r>
              <w:rPr>
                <w:rFonts w:ascii="Times New Roman" w:eastAsia="Times New Roman" w:hAnsi="Times New Roman" w:cs="Times New Roman"/>
                <w:sz w:val="24"/>
                <w:szCs w:val="24"/>
              </w:rPr>
              <w:t>. </w:t>
            </w:r>
          </w:p>
          <w:p w14:paraId="000011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Mokiniai suskirstomi į grupes pagal temas: klimato kaita, miškų naikinimas, gyventojų populiacija, sąvartynai, vandens tarša, oro tarša, dirvožemio tarša, tarša plastikais ir kt.</w:t>
            </w:r>
          </w:p>
          <w:p w14:paraId="000011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Darbo grupė pasirenka ir nagrinėja vieną temą iš sąrašo. Nagrinėja informacijos šaltinius, pavyzdžiui, pateiktoje nuorodoje </w:t>
            </w:r>
            <w:hyperlink r:id="rId266">
              <w:r>
                <w:rPr>
                  <w:rFonts w:ascii="Times New Roman" w:eastAsia="Times New Roman" w:hAnsi="Times New Roman" w:cs="Times New Roman"/>
                  <w:color w:val="0000FF"/>
                  <w:sz w:val="24"/>
                  <w:szCs w:val="24"/>
                  <w:u w:val="single"/>
                </w:rPr>
                <w:t>https://www.mozaweb.com/lt/Microcurriculum/view?azon=dl_31</w:t>
              </w:r>
            </w:hyperlink>
            <w:r>
              <w:rPr>
                <w:rFonts w:ascii="Times New Roman" w:eastAsia="Times New Roman" w:hAnsi="Times New Roman" w:cs="Times New Roman"/>
                <w:sz w:val="24"/>
                <w:szCs w:val="24"/>
              </w:rPr>
              <w:t xml:space="preserve"> analizuoja 3D simuliacijų situacijas (miškų naikinimas, dirvožemio tarša, vandens tarša, oro tarša), arba vaizdo įrašus (žmonių populiacijos augimas, badas, rūgštieji krituliai, fotocheminis smogas ir kt.), arba pasirinktus aktualius tekstus apie cheminius reiškinius biosferoje. Aiškinasi, kaip tam tikros aplinkos ekonominės, ekologinės ar socialinės problemos ir (ar) jų sprendimo būdai pažeidžia aplinkos darną(pusiausvyrą).</w:t>
            </w:r>
          </w:p>
          <w:p w14:paraId="000011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Įvardija taršos požymius, šaltinius ir taršos rūšis. </w:t>
            </w:r>
          </w:p>
          <w:p w14:paraId="000011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Nagrinėja aplinkos ekonomines ar socialines problemas, kokios jų atsiradimo </w:t>
            </w:r>
            <w:r>
              <w:rPr>
                <w:rFonts w:ascii="Times New Roman" w:eastAsia="Times New Roman" w:hAnsi="Times New Roman" w:cs="Times New Roman"/>
                <w:b/>
                <w:sz w:val="24"/>
                <w:szCs w:val="24"/>
              </w:rPr>
              <w:t>priežastys</w:t>
            </w:r>
            <w:r>
              <w:rPr>
                <w:rFonts w:ascii="Times New Roman" w:eastAsia="Times New Roman" w:hAnsi="Times New Roman" w:cs="Times New Roman"/>
                <w:sz w:val="24"/>
                <w:szCs w:val="24"/>
              </w:rPr>
              <w:t>, kokią ekologinę problemą sukuria. Sudaro schemą (pvz., maistas genda (pirminė problema) → maisto produktų galiojimo pratęsimas (idėja) → senos kartos šaldytuvai (sprendimas) → freonas (rezultatas) → nauja problema (pasekmė)).</w:t>
            </w:r>
          </w:p>
          <w:p w14:paraId="000011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Nagrinėja taršos sukeltas  ekologines, ekonomines ar socialines problemas: veiksnys → ką veikia → problema → rezultatas (pvz., freonas (veiksnys) → ardo ozono sluoksnį (ką veikia)→ (dėl UV) sveikatos problemos(rezultatas) → šeima (pasekmė); arba sunaikinti miškai → išnaikintos buveinės → sutrikdyti elementų apytakos ciklai (oro, vandens, dirvožemio tarša) → nualintas dirvožemis ir erozija(netinkamas žemdirbystei) → badas→gyvenimui netinkama teritorija).</w:t>
            </w:r>
          </w:p>
          <w:p w14:paraId="000011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Aiškinasi, kaip visuotinės problemos daro įtaką kiekvieno žmogaus gyvenimui. Prognozuoja, kuri iš šių problemų tiesiogiai paveiks žmonių kartų gyvenimus (pvz.,  mokinių gyvenimus, o kuri – jų vaikų).</w:t>
            </w:r>
          </w:p>
          <w:p w14:paraId="000011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Aiškinasi, kas yra ekologinis pėdsakas ir ką jis parodo. Internete ieško skaičiuoklių, kuriomis galima būtų apskaičiuoti ekologinį pėdsaką. Ieško įvairių duomenų apie įvairių šalių ekologinį pėdsaką.</w:t>
            </w:r>
          </w:p>
          <w:p w14:paraId="000011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Naudojantis gautų skaičiuoklėse ekologinių pėdsakų duomenimis, sudaro išskiriamo anglies dioksido kiekių diagramas (pvz.: lėktuvų skrydžių, automobilių, namų ūkių ir kt.). Aptaria duomenis ir formuluoja išvadas. </w:t>
            </w:r>
          </w:p>
          <w:p w14:paraId="000011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Nors problemos yra pasaulinio lygio, aiškinasi, kaip sumažinti taršą.</w:t>
            </w:r>
          </w:p>
          <w:p w14:paraId="000011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Siūlo individualius (asmeninius) taršos mažinimo būdus (pvz., rinktis stiklinę pakuotę vietoj plastikinės, atsakingai vartoti, atliekas rūšiuoti ir pan.).</w:t>
            </w:r>
          </w:p>
          <w:p w14:paraId="000011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Siūlo visuomeniniu lygiu taršos mažinimo būdus (pvz., nuotekų valymas, miškų apsauga, atliekų perdirbimas ir kt.).</w:t>
            </w:r>
          </w:p>
          <w:p w14:paraId="000011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Pasirinkus ir apibūdinus artimojoje aplinkoje aplinkosaugos ar ekonominę problemą, kurią mokinių nuomone, svarbu spręsti, ieško ir siūlo jos sprendimo būdų. </w:t>
            </w:r>
          </w:p>
          <w:p w14:paraId="0000113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Ieško straipsnių ar vaizdo įrašų apie žmones, kurie rado efektyvių būdų, kaip sumažinti jų poveikį aplinkai.</w:t>
            </w:r>
          </w:p>
          <w:p w14:paraId="000011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Darbo grupės atstovas pristato bendradarbiavimo rezultatą. </w:t>
            </w:r>
          </w:p>
        </w:tc>
      </w:tr>
      <w:tr w:rsidR="00C20A60" w14:paraId="34CE11A7"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3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40"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Slenkstinis (1)</w:t>
            </w:r>
          </w:p>
          <w:p w14:paraId="00001141"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Įvardija sąvokas ir reiškinius, taršos požymius, šaltinius ir taršos rūšis; ekologinį pėdsaką.</w:t>
            </w:r>
          </w:p>
          <w:p w14:paraId="00001142"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Ar jūsų mieste, gatvėje yra sutvarkyta aplinka? Kokią taršą pastebite? Kur daugiausia yra šiukšlių </w:t>
            </w:r>
            <w:r w:rsidRPr="00F76496">
              <w:rPr>
                <w:rFonts w:ascii="Times New Roman" w:eastAsia="Times New Roman" w:hAnsi="Times New Roman" w:cs="Times New Roman"/>
                <w:iCs/>
                <w:color w:val="FF0000"/>
                <w:sz w:val="24"/>
                <w:szCs w:val="24"/>
              </w:rPr>
              <w:t xml:space="preserve"> </w:t>
            </w:r>
            <w:r w:rsidRPr="00F76496">
              <w:rPr>
                <w:rFonts w:ascii="Times New Roman" w:eastAsia="Times New Roman" w:hAnsi="Times New Roman" w:cs="Times New Roman"/>
                <w:iCs/>
                <w:sz w:val="24"/>
                <w:szCs w:val="24"/>
              </w:rPr>
              <w:t>ir kodėl? Pasiūlyk, ką reikėtų daryti, kad nebūtų šiukšlių? </w:t>
            </w:r>
          </w:p>
          <w:p w14:paraId="00001143"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Patenkinamas (2) </w:t>
            </w:r>
          </w:p>
          <w:p w14:paraId="00001144"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Nurodo ekonomines, ekologines ir (ar) socialines problemas, kurios pažeidžia aplinkos darną ir įvardija jų atsiradimo priežastis ir pasekmes.  </w:t>
            </w:r>
          </w:p>
          <w:p w14:paraId="00001145"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Pasvarstykite, kuo ypatinga jūsų aplinka? Kokią įtaką daro jūsų dabartinis gyvenimo būdas aplinkai? Kokios galimos pasekmės?</w:t>
            </w:r>
            <w:r w:rsidRPr="00F76496">
              <w:rPr>
                <w:rFonts w:ascii="Times New Roman" w:eastAsia="Times New Roman" w:hAnsi="Times New Roman" w:cs="Times New Roman"/>
                <w:iCs/>
                <w:color w:val="FF0000"/>
                <w:sz w:val="24"/>
                <w:szCs w:val="24"/>
              </w:rPr>
              <w:t> </w:t>
            </w:r>
          </w:p>
          <w:p w14:paraId="00001146"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Pagrindinis (3) </w:t>
            </w:r>
          </w:p>
          <w:p w14:paraId="00001147"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Pavaizduoja problemos priežasties ir pasekmės loginę schemą; asmeninio ar šalies ekologinio pėdsako duomenų diagramą. </w:t>
            </w:r>
          </w:p>
          <w:p w14:paraId="00001148"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Remdamiesi ekologinio skaičiavimo skaičiuoklės duomenimis, pasvarstykite, kaip galėtumėte sumažinti ekologinį pėdsaką.</w:t>
            </w:r>
          </w:p>
          <w:p w14:paraId="00001149"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Aukštesnysis (4) </w:t>
            </w:r>
          </w:p>
          <w:p w14:paraId="0000114A"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Prognozuoja, kaip problema gali paveikti mokinių gyvenimus, arba jų vaikų gyvenimus. </w:t>
            </w:r>
          </w:p>
          <w:p w14:paraId="0000114B"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Remdamiesi pamokoje nagrinėta mokymosi medžiaga, pasvarstykime, kuri iš šių problemų tiesiogiai paveiks jūsų gyvenimus, o kuri – jūsų vaikų. </w:t>
            </w:r>
          </w:p>
        </w:tc>
      </w:tr>
      <w:tr w:rsidR="00C20A60" w14:paraId="6087F5AE"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4D"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Aplinkos taršą stebi ir siūlo taršos mažinimo būdus įvairios vyriausybinės ir nevyriausybinės organizacijos, pavyzdžiui, </w:t>
            </w:r>
            <w:hyperlink r:id="rId267">
              <w:r w:rsidRPr="00F76496">
                <w:rPr>
                  <w:rFonts w:ascii="Times New Roman" w:eastAsia="Times New Roman" w:hAnsi="Times New Roman" w:cs="Times New Roman"/>
                  <w:iCs/>
                  <w:color w:val="0000FF"/>
                  <w:sz w:val="24"/>
                  <w:szCs w:val="24"/>
                  <w:u w:val="single"/>
                </w:rPr>
                <w:t>Tarpvyriausybinė klimato kaitos komisija</w:t>
              </w:r>
            </w:hyperlink>
            <w:r w:rsidRPr="00F76496">
              <w:rPr>
                <w:rFonts w:ascii="Times New Roman" w:eastAsia="Times New Roman" w:hAnsi="Times New Roman" w:cs="Times New Roman"/>
                <w:iCs/>
                <w:color w:val="000000"/>
                <w:sz w:val="24"/>
                <w:szCs w:val="24"/>
              </w:rPr>
              <w:t xml:space="preserve">, </w:t>
            </w:r>
            <w:hyperlink r:id="rId268">
              <w:r w:rsidRPr="00F76496">
                <w:rPr>
                  <w:rFonts w:ascii="Times New Roman" w:eastAsia="Times New Roman" w:hAnsi="Times New Roman" w:cs="Times New Roman"/>
                  <w:iCs/>
                  <w:color w:val="0000FF"/>
                  <w:sz w:val="24"/>
                  <w:szCs w:val="24"/>
                  <w:u w:val="single"/>
                </w:rPr>
                <w:t>Europos aplinkos agentūra</w:t>
              </w:r>
            </w:hyperlink>
            <w:r w:rsidRPr="00F76496">
              <w:rPr>
                <w:rFonts w:ascii="Times New Roman" w:eastAsia="Times New Roman" w:hAnsi="Times New Roman" w:cs="Times New Roman"/>
                <w:iCs/>
                <w:color w:val="000000"/>
                <w:sz w:val="24"/>
                <w:szCs w:val="24"/>
              </w:rPr>
              <w:t xml:space="preserve"> ir kitos. Rekomenduojama susipažinti su šių organizacijų veikla, nagrinėti </w:t>
            </w:r>
            <w:r w:rsidRPr="00F76496">
              <w:rPr>
                <w:rFonts w:ascii="Times New Roman" w:eastAsia="Times New Roman" w:hAnsi="Times New Roman" w:cs="Times New Roman"/>
                <w:iCs/>
                <w:sz w:val="24"/>
                <w:szCs w:val="24"/>
              </w:rPr>
              <w:t>aktualius tarptautinius aplinkos apsaugos norminius dokumentus.</w:t>
            </w:r>
          </w:p>
        </w:tc>
      </w:tr>
      <w:tr w:rsidR="00C20A60" w14:paraId="5AE8EF06" w14:textId="77777777">
        <w:tc>
          <w:tcPr>
            <w:tcW w:w="282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4F" w14:textId="2976B56C" w:rsidR="00C20A60" w:rsidRDefault="00970BF9" w:rsidP="00F76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9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50"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Registruotiems vartotojams </w:t>
            </w:r>
            <w:hyperlink r:id="rId269">
              <w:r w:rsidRPr="00F76496">
                <w:rPr>
                  <w:rFonts w:ascii="Times New Roman" w:eastAsia="Times New Roman" w:hAnsi="Times New Roman" w:cs="Times New Roman"/>
                  <w:iCs/>
                  <w:color w:val="0000FF"/>
                  <w:sz w:val="24"/>
                  <w:szCs w:val="24"/>
                  <w:u w:val="single"/>
                </w:rPr>
                <w:t>https://www.mozaweb.com/lt/Microcurriculum/view?azon=dl_31</w:t>
              </w:r>
            </w:hyperlink>
            <w:r w:rsidRPr="00F76496">
              <w:rPr>
                <w:rFonts w:ascii="Times New Roman" w:eastAsia="Times New Roman" w:hAnsi="Times New Roman" w:cs="Times New Roman"/>
                <w:iCs/>
                <w:sz w:val="24"/>
                <w:szCs w:val="24"/>
              </w:rPr>
              <w:t xml:space="preserve"> (vaizdo pamoka) skiriamos 5 nemokamos peržiūros per savaitę.  Jei dėl techninių kliūčių nuoroda nepasiekiama, mokytojas gali pasinaudoti internete siūlomais kitais šaltiniais, pavyzdžiui, siūlyti kitas darbo grupių temas (pvz., radiacija, maisto trūkumas ir švaistymas, palmių aliejus). Siūlomos nuorodos į informacijos šaltinius: </w:t>
            </w:r>
            <w:hyperlink r:id="rId270">
              <w:r w:rsidRPr="00F76496">
                <w:rPr>
                  <w:rFonts w:ascii="Times New Roman" w:eastAsia="Times New Roman" w:hAnsi="Times New Roman" w:cs="Times New Roman"/>
                  <w:iCs/>
                  <w:color w:val="0000FF"/>
                  <w:sz w:val="24"/>
                  <w:szCs w:val="24"/>
                  <w:u w:val="single"/>
                </w:rPr>
                <w:t>Acid Rain (Animation)</w:t>
              </w:r>
            </w:hyperlink>
            <w:r w:rsidRPr="00F76496">
              <w:rPr>
                <w:rFonts w:ascii="Times New Roman" w:eastAsia="Times New Roman" w:hAnsi="Times New Roman" w:cs="Times New Roman"/>
                <w:iCs/>
                <w:sz w:val="24"/>
                <w:szCs w:val="24"/>
              </w:rPr>
              <w:t xml:space="preserve"> (rūgštusis lietus) </w:t>
            </w:r>
          </w:p>
          <w:p w14:paraId="00001151" w14:textId="77777777" w:rsidR="00C20A60" w:rsidRPr="00F76496" w:rsidRDefault="00EF51E2">
            <w:pPr>
              <w:rPr>
                <w:rFonts w:ascii="Times New Roman" w:eastAsia="Times New Roman" w:hAnsi="Times New Roman" w:cs="Times New Roman"/>
                <w:iCs/>
                <w:sz w:val="24"/>
                <w:szCs w:val="24"/>
              </w:rPr>
            </w:pPr>
            <w:hyperlink r:id="rId271">
              <w:r w:rsidR="00970BF9" w:rsidRPr="00F76496">
                <w:rPr>
                  <w:rFonts w:ascii="Times New Roman" w:eastAsia="Times New Roman" w:hAnsi="Times New Roman" w:cs="Times New Roman"/>
                  <w:iCs/>
                  <w:color w:val="0000FF"/>
                  <w:sz w:val="24"/>
                  <w:szCs w:val="24"/>
                  <w:u w:val="single"/>
                </w:rPr>
                <w:t>Top 20 Most Populated Cities in The World 1500 to 2100 (History + Projection)</w:t>
              </w:r>
            </w:hyperlink>
            <w:r w:rsidR="00970BF9" w:rsidRPr="00F76496">
              <w:rPr>
                <w:rFonts w:ascii="Times New Roman" w:eastAsia="Times New Roman" w:hAnsi="Times New Roman" w:cs="Times New Roman"/>
                <w:iCs/>
                <w:sz w:val="24"/>
                <w:szCs w:val="24"/>
              </w:rPr>
              <w:t xml:space="preserve">  (gyventojų populiacija iki 2100) </w:t>
            </w:r>
            <w:hyperlink r:id="rId272">
              <w:r w:rsidR="00970BF9" w:rsidRPr="00F76496">
                <w:rPr>
                  <w:rFonts w:ascii="Times New Roman" w:eastAsia="Times New Roman" w:hAnsi="Times New Roman" w:cs="Times New Roman"/>
                  <w:iCs/>
                  <w:color w:val="0000FF"/>
                  <w:sz w:val="24"/>
                  <w:szCs w:val="24"/>
                  <w:u w:val="single"/>
                </w:rPr>
                <w:t>Mokslo sriuba: kada kasime sąvartynus?</w:t>
              </w:r>
            </w:hyperlink>
            <w:r w:rsidR="00970BF9" w:rsidRPr="00F76496">
              <w:rPr>
                <w:rFonts w:ascii="Times New Roman" w:eastAsia="Times New Roman" w:hAnsi="Times New Roman" w:cs="Times New Roman"/>
                <w:iCs/>
                <w:sz w:val="24"/>
                <w:szCs w:val="24"/>
              </w:rPr>
              <w:t xml:space="preserve"> (savartynai „Mokslo sriuba“)  </w:t>
            </w:r>
            <w:hyperlink r:id="rId273">
              <w:r w:rsidR="00970BF9" w:rsidRPr="00F76496">
                <w:rPr>
                  <w:rFonts w:ascii="Times New Roman" w:eastAsia="Times New Roman" w:hAnsi="Times New Roman" w:cs="Times New Roman"/>
                  <w:iCs/>
                  <w:color w:val="0000FF"/>
                  <w:sz w:val="24"/>
                  <w:szCs w:val="24"/>
                  <w:u w:val="single"/>
                </w:rPr>
                <w:t xml:space="preserve">Atskleista, kokią žalą daro užteršti </w:t>
              </w:r>
              <w:r w:rsidR="00970BF9" w:rsidRPr="00F76496">
                <w:rPr>
                  <w:rFonts w:ascii="Times New Roman" w:eastAsia="Times New Roman" w:hAnsi="Times New Roman" w:cs="Times New Roman"/>
                  <w:iCs/>
                  <w:color w:val="0000FF"/>
                  <w:sz w:val="24"/>
                  <w:szCs w:val="24"/>
                  <w:u w:val="single"/>
                </w:rPr>
                <w:lastRenderedPageBreak/>
                <w:t>vandens telkiniai</w:t>
              </w:r>
            </w:hyperlink>
            <w:r w:rsidR="00970BF9" w:rsidRPr="00F76496">
              <w:rPr>
                <w:rFonts w:ascii="Times New Roman" w:eastAsia="Times New Roman" w:hAnsi="Times New Roman" w:cs="Times New Roman"/>
                <w:iCs/>
                <w:sz w:val="24"/>
                <w:szCs w:val="24"/>
              </w:rPr>
              <w:t xml:space="preserve"> (Baltijos jūros tarša) </w:t>
            </w:r>
            <w:hyperlink r:id="rId274">
              <w:r w:rsidR="00970BF9" w:rsidRPr="00F76496">
                <w:rPr>
                  <w:rFonts w:ascii="Times New Roman" w:eastAsia="Times New Roman" w:hAnsi="Times New Roman" w:cs="Times New Roman"/>
                  <w:iCs/>
                  <w:color w:val="0000FF"/>
                  <w:sz w:val="24"/>
                  <w:szCs w:val="24"/>
                  <w:u w:val="single"/>
                </w:rPr>
                <w:t>Causes and Effects of Climate Change | National Geographic</w:t>
              </w:r>
            </w:hyperlink>
            <w:r w:rsidR="00970BF9" w:rsidRPr="00F76496">
              <w:rPr>
                <w:rFonts w:ascii="Times New Roman" w:eastAsia="Times New Roman" w:hAnsi="Times New Roman" w:cs="Times New Roman"/>
                <w:iCs/>
                <w:sz w:val="24"/>
                <w:szCs w:val="24"/>
              </w:rPr>
              <w:t xml:space="preserve"> (klimato kaita) </w:t>
            </w:r>
            <w:hyperlink r:id="rId275">
              <w:r w:rsidR="00970BF9" w:rsidRPr="00F76496">
                <w:rPr>
                  <w:rFonts w:ascii="Times New Roman" w:eastAsia="Times New Roman" w:hAnsi="Times New Roman" w:cs="Times New Roman"/>
                  <w:iCs/>
                  <w:color w:val="0000FF"/>
                  <w:sz w:val="24"/>
                  <w:szCs w:val="24"/>
                  <w:u w:val="single"/>
                </w:rPr>
                <w:t>Climate Change - We are the PROBLEM &amp; the SOLUTION (Animated Infographic)</w:t>
              </w:r>
            </w:hyperlink>
            <w:r w:rsidR="00970BF9" w:rsidRPr="00F76496">
              <w:rPr>
                <w:rFonts w:ascii="Times New Roman" w:eastAsia="Times New Roman" w:hAnsi="Times New Roman" w:cs="Times New Roman"/>
                <w:iCs/>
                <w:sz w:val="24"/>
                <w:szCs w:val="24"/>
              </w:rPr>
              <w:t xml:space="preserve"> (šiltnamio efektas)  </w:t>
            </w:r>
            <w:hyperlink r:id="rId276">
              <w:r w:rsidR="00970BF9" w:rsidRPr="00F76496">
                <w:rPr>
                  <w:rFonts w:ascii="Times New Roman" w:eastAsia="Times New Roman" w:hAnsi="Times New Roman" w:cs="Times New Roman"/>
                  <w:iCs/>
                  <w:color w:val="0000FF"/>
                  <w:sz w:val="24"/>
                  <w:szCs w:val="24"/>
                  <w:u w:val="single"/>
                </w:rPr>
                <w:t>How We Can Keep Plastics Out of Our Ocean | National Geographic</w:t>
              </w:r>
            </w:hyperlink>
            <w:r w:rsidR="00970BF9" w:rsidRPr="00F76496">
              <w:rPr>
                <w:rFonts w:ascii="Times New Roman" w:eastAsia="Times New Roman" w:hAnsi="Times New Roman" w:cs="Times New Roman"/>
                <w:iCs/>
                <w:sz w:val="24"/>
                <w:szCs w:val="24"/>
              </w:rPr>
              <w:t xml:space="preserve"> (plastiko sukelta tarša) </w:t>
            </w:r>
          </w:p>
          <w:p w14:paraId="00001152"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 </w:t>
            </w:r>
            <w:hyperlink r:id="rId277">
              <w:r w:rsidRPr="00F76496">
                <w:rPr>
                  <w:rFonts w:ascii="Times New Roman" w:eastAsia="Times New Roman" w:hAnsi="Times New Roman" w:cs="Times New Roman"/>
                  <w:iCs/>
                  <w:color w:val="0000FF"/>
                  <w:sz w:val="24"/>
                  <w:szCs w:val="24"/>
                  <w:u w:val="single"/>
                </w:rPr>
                <w:t>LNK „Labas vakaras, Lietuva“ Vandens tarša 2017 06 21</w:t>
              </w:r>
            </w:hyperlink>
            <w:r w:rsidRPr="00F76496">
              <w:rPr>
                <w:rFonts w:ascii="Times New Roman" w:eastAsia="Times New Roman" w:hAnsi="Times New Roman" w:cs="Times New Roman"/>
                <w:iCs/>
                <w:sz w:val="24"/>
                <w:szCs w:val="24"/>
              </w:rPr>
              <w:t xml:space="preserve"> (vandens tarša Lietuvoje), </w:t>
            </w:r>
            <w:hyperlink r:id="rId278">
              <w:r w:rsidRPr="00F76496">
                <w:rPr>
                  <w:rFonts w:ascii="Times New Roman" w:eastAsia="Times New Roman" w:hAnsi="Times New Roman" w:cs="Times New Roman"/>
                  <w:iCs/>
                  <w:color w:val="0000FF"/>
                  <w:sz w:val="24"/>
                  <w:szCs w:val="24"/>
                  <w:u w:val="single"/>
                </w:rPr>
                <w:t>Eutrophication Explained</w:t>
              </w:r>
            </w:hyperlink>
            <w:r w:rsidRPr="00F76496">
              <w:rPr>
                <w:rFonts w:ascii="Times New Roman" w:eastAsia="Times New Roman" w:hAnsi="Times New Roman" w:cs="Times New Roman"/>
                <w:iCs/>
                <w:sz w:val="24"/>
                <w:szCs w:val="24"/>
              </w:rPr>
              <w:t xml:space="preserve"> (eutrofikacija), </w:t>
            </w:r>
            <w:hyperlink r:id="rId279">
              <w:r w:rsidRPr="00F76496">
                <w:rPr>
                  <w:rFonts w:ascii="Times New Roman" w:eastAsia="Times New Roman" w:hAnsi="Times New Roman" w:cs="Times New Roman"/>
                  <w:iCs/>
                  <w:color w:val="1155CC"/>
                  <w:sz w:val="24"/>
                  <w:szCs w:val="24"/>
                  <w:u w:val="single"/>
                </w:rPr>
                <w:t>CO2 iššūkis. Kokį CO2 pėdsaką palikau per savaitę? – dar kas nors</w:t>
              </w:r>
            </w:hyperlink>
            <w:r w:rsidRPr="00F76496">
              <w:rPr>
                <w:rFonts w:ascii="Times New Roman" w:eastAsia="Times New Roman" w:hAnsi="Times New Roman" w:cs="Times New Roman"/>
                <w:iCs/>
                <w:sz w:val="24"/>
                <w:szCs w:val="24"/>
              </w:rPr>
              <w:t xml:space="preserve"> (ekologinis pėdsakas) </w:t>
            </w:r>
          </w:p>
          <w:p w14:paraId="00001153"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Asmeninio CO</w:t>
            </w:r>
            <w:r w:rsidRPr="00F76496">
              <w:rPr>
                <w:rFonts w:ascii="Times New Roman" w:eastAsia="Times New Roman" w:hAnsi="Times New Roman" w:cs="Times New Roman"/>
                <w:iCs/>
                <w:sz w:val="24"/>
                <w:szCs w:val="24"/>
                <w:vertAlign w:val="subscript"/>
              </w:rPr>
              <w:t xml:space="preserve">2 </w:t>
            </w:r>
            <w:r w:rsidRPr="00F76496">
              <w:rPr>
                <w:rFonts w:ascii="Times New Roman" w:eastAsia="Times New Roman" w:hAnsi="Times New Roman" w:cs="Times New Roman"/>
                <w:iCs/>
                <w:sz w:val="24"/>
                <w:szCs w:val="24"/>
              </w:rPr>
              <w:t xml:space="preserve">pėdsako skaičiuoklė: </w:t>
            </w:r>
            <w:hyperlink r:id="rId280">
              <w:r w:rsidRPr="00F76496">
                <w:rPr>
                  <w:rFonts w:ascii="Times New Roman" w:eastAsia="Times New Roman" w:hAnsi="Times New Roman" w:cs="Times New Roman"/>
                  <w:iCs/>
                  <w:color w:val="1155CC"/>
                  <w:sz w:val="24"/>
                  <w:szCs w:val="24"/>
                  <w:u w:val="single"/>
                </w:rPr>
                <w:t>CO2 Pėdsako Skaičiuoklė</w:t>
              </w:r>
            </w:hyperlink>
            <w:r w:rsidRPr="00F76496">
              <w:rPr>
                <w:rFonts w:ascii="Times New Roman" w:eastAsia="Times New Roman" w:hAnsi="Times New Roman" w:cs="Times New Roman"/>
                <w:iCs/>
                <w:sz w:val="24"/>
                <w:szCs w:val="24"/>
              </w:rPr>
              <w:t xml:space="preserve"> </w:t>
            </w:r>
          </w:p>
          <w:p w14:paraId="00001154" w14:textId="77777777" w:rsidR="00C20A60" w:rsidRDefault="00970BF9">
            <w:pPr>
              <w:rPr>
                <w:rFonts w:ascii="Times New Roman" w:eastAsia="Times New Roman" w:hAnsi="Times New Roman" w:cs="Times New Roman"/>
                <w:sz w:val="24"/>
                <w:szCs w:val="24"/>
              </w:rPr>
            </w:pPr>
            <w:r w:rsidRPr="00F76496">
              <w:rPr>
                <w:rFonts w:ascii="Times New Roman" w:eastAsia="Times New Roman" w:hAnsi="Times New Roman" w:cs="Times New Roman"/>
                <w:iCs/>
                <w:sz w:val="24"/>
                <w:szCs w:val="24"/>
              </w:rPr>
              <w:t>Asmeninio ekologinio pėdsako skaičiuoklė</w:t>
            </w:r>
            <w:r w:rsidRPr="00F76496">
              <w:rPr>
                <w:rFonts w:ascii="Times New Roman" w:eastAsia="Times New Roman" w:hAnsi="Times New Roman" w:cs="Times New Roman"/>
                <w:iCs/>
                <w:color w:val="666666"/>
                <w:sz w:val="24"/>
                <w:szCs w:val="24"/>
              </w:rPr>
              <w:t xml:space="preserve">: </w:t>
            </w:r>
            <w:hyperlink r:id="rId281">
              <w:r w:rsidRPr="00F76496">
                <w:rPr>
                  <w:rFonts w:ascii="Times New Roman" w:eastAsia="Times New Roman" w:hAnsi="Times New Roman" w:cs="Times New Roman"/>
                  <w:iCs/>
                  <w:color w:val="1155CC"/>
                  <w:sz w:val="24"/>
                  <w:szCs w:val="24"/>
                  <w:u w:val="single"/>
                </w:rPr>
                <w:t>Ecological Footprint Calculator</w:t>
              </w:r>
            </w:hyperlink>
            <w:r>
              <w:rPr>
                <w:rFonts w:ascii="Times New Roman" w:eastAsia="Times New Roman" w:hAnsi="Times New Roman" w:cs="Times New Roman"/>
                <w:sz w:val="24"/>
                <w:szCs w:val="24"/>
              </w:rPr>
              <w:t xml:space="preserve"> </w:t>
            </w:r>
          </w:p>
        </w:tc>
      </w:tr>
    </w:tbl>
    <w:p w14:paraId="00001158" w14:textId="195E581F" w:rsidR="00C20A60" w:rsidRDefault="00F76496" w:rsidP="00F76496">
      <w:pPr>
        <w:pStyle w:val="Heading1"/>
        <w:rPr>
          <w:rFonts w:eastAsia="Times New Roman"/>
        </w:rPr>
      </w:pPr>
      <w:bookmarkStart w:id="49" w:name="_Toc112013034"/>
      <w:r>
        <w:rPr>
          <w:rFonts w:eastAsia="Times New Roman"/>
        </w:rPr>
        <w:lastRenderedPageBreak/>
        <w:t xml:space="preserve">7. </w:t>
      </w:r>
      <w:r w:rsidR="00970BF9">
        <w:rPr>
          <w:rFonts w:eastAsia="Times New Roman"/>
        </w:rPr>
        <w:t xml:space="preserve">Skaitmeninės mokymo </w:t>
      </w:r>
      <w:r w:rsidR="00970BF9" w:rsidRPr="00F76496">
        <w:t>priemonės</w:t>
      </w:r>
      <w:bookmarkEnd w:id="49"/>
    </w:p>
    <w:p w14:paraId="00001159" w14:textId="06512D4F" w:rsidR="00C20A60" w:rsidRDefault="005E49D2" w:rsidP="005E49D2">
      <w:pPr>
        <w:pStyle w:val="Heading2"/>
        <w:rPr>
          <w:rFonts w:eastAsia="Times New Roman"/>
        </w:rPr>
      </w:pPr>
      <w:bookmarkStart w:id="50" w:name="_Toc112013035"/>
      <w:r>
        <w:rPr>
          <w:rFonts w:eastAsia="Times New Roman"/>
        </w:rPr>
        <w:t xml:space="preserve">7.1. Skaitmeninės </w:t>
      </w:r>
      <w:r w:rsidRPr="005E49D2">
        <w:t>priemonės</w:t>
      </w:r>
      <w:r>
        <w:rPr>
          <w:rFonts w:eastAsia="Times New Roman"/>
        </w:rPr>
        <w:t xml:space="preserve"> </w:t>
      </w:r>
      <w:r w:rsidR="00970BF9">
        <w:rPr>
          <w:rFonts w:eastAsia="Times New Roman"/>
        </w:rPr>
        <w:t>8 klas</w:t>
      </w:r>
      <w:r>
        <w:rPr>
          <w:rFonts w:eastAsia="Times New Roman"/>
        </w:rPr>
        <w:t>ei</w:t>
      </w:r>
      <w:bookmarkEnd w:id="50"/>
    </w:p>
    <w:tbl>
      <w:tblPr>
        <w:tblStyle w:val="64"/>
        <w:tblW w:w="10523" w:type="dxa"/>
        <w:tblInd w:w="3"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00" w:firstRow="0" w:lastRow="0" w:firstColumn="0" w:lastColumn="0" w:noHBand="0" w:noVBand="1"/>
      </w:tblPr>
      <w:tblGrid>
        <w:gridCol w:w="701"/>
        <w:gridCol w:w="2693"/>
        <w:gridCol w:w="4545"/>
        <w:gridCol w:w="2584"/>
      </w:tblGrid>
      <w:tr w:rsidR="00C20A60" w14:paraId="352698B7"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5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Nr.</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5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5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Trumpa anotacija</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5D" w14:textId="77777777" w:rsidR="00C20A60" w:rsidRDefault="00970BF9">
            <w:pPr>
              <w:jc w:val="center"/>
              <w:rPr>
                <w:rFonts w:ascii="Times New Roman" w:eastAsia="Times New Roman" w:hAnsi="Times New Roman" w:cs="Times New Roman"/>
                <w:sz w:val="24"/>
                <w:szCs w:val="24"/>
              </w:rPr>
            </w:pPr>
            <w:r w:rsidRPr="08F41033">
              <w:rPr>
                <w:rFonts w:ascii="Times New Roman" w:eastAsia="Times New Roman" w:hAnsi="Times New Roman" w:cs="Times New Roman"/>
                <w:b/>
                <w:bCs/>
                <w:sz w:val="24"/>
                <w:szCs w:val="24"/>
              </w:rPr>
              <w:t>Nuoroda</w:t>
            </w:r>
          </w:p>
        </w:tc>
      </w:tr>
      <w:tr w:rsidR="00C20A60" w14:paraId="24BD6EA9"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5E" w14:textId="670E7B4C"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5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Skaitmeninių mokymo priemonių sąrašai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60"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Rekomenduojamų nuotoliniam mokymui organizuoti skaitmeninių mokymo priemonių sąrašas.  Skaitmeninės mokymo priemonės suskirstytos pagal ugdymo sritis, dalykus, klases ir mokymo priemonių tipą. </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61" w14:textId="1C7157D4" w:rsidR="00C20A60" w:rsidRDefault="46769A55"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hyperlink r:id="rId282">
              <w:r w:rsidR="5167CCEB" w:rsidRPr="08F41033">
                <w:rPr>
                  <w:rStyle w:val="Hyperlink"/>
                  <w:rFonts w:ascii="Times New Roman" w:eastAsia="Times New Roman" w:hAnsi="Times New Roman" w:cs="Times New Roman"/>
                  <w:sz w:val="24"/>
                  <w:szCs w:val="24"/>
                </w:rPr>
                <w:t>Švietimo portalas (emokykla.lt)</w:t>
              </w:r>
            </w:hyperlink>
          </w:p>
        </w:tc>
      </w:tr>
      <w:tr w:rsidR="00C20A60" w14:paraId="124B1C7E"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62" w14:textId="319CF537"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63" w14:textId="77777777" w:rsidR="00C20A60" w:rsidRDefault="00970BF9"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Skaitmeninė mokymo</w:t>
            </w:r>
          </w:p>
          <w:p w14:paraId="00001164" w14:textId="77777777" w:rsidR="00C20A60" w:rsidRDefault="00970BF9"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priemonė chemijai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67" w14:textId="3EB1F1E2"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Rekomenduojama parengta priemonė 8– 10 klasėms, nagrinėjant atomų sandarą,</w:t>
            </w:r>
            <w:r w:rsidR="00C007C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periodinės elementų lentelės sistemą,</w:t>
            </w:r>
            <w:r w:rsidR="00C007C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organinių junginių įvairovę ir kt. Šią priemonę galima taikyti klasėje kontaktinės pamokos metu ir mokantis nuotoliniu būdu. </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68" w14:textId="77777777" w:rsidR="00C20A60" w:rsidRDefault="00EF51E2" w:rsidP="08F41033">
            <w:pPr>
              <w:jc w:val="center"/>
              <w:rPr>
                <w:rFonts w:ascii="Times New Roman" w:eastAsia="Times New Roman" w:hAnsi="Times New Roman" w:cs="Times New Roman"/>
                <w:sz w:val="24"/>
                <w:szCs w:val="24"/>
              </w:rPr>
            </w:pPr>
            <w:hyperlink r:id="rId283">
              <w:r w:rsidR="00970BF9" w:rsidRPr="08F41033">
                <w:rPr>
                  <w:rFonts w:ascii="Times New Roman" w:eastAsia="Times New Roman" w:hAnsi="Times New Roman" w:cs="Times New Roman"/>
                  <w:color w:val="1155CC"/>
                  <w:sz w:val="24"/>
                  <w:szCs w:val="24"/>
                  <w:u w:val="single"/>
                </w:rPr>
                <w:t>Mokymo objektai</w:t>
              </w:r>
            </w:hyperlink>
          </w:p>
          <w:p w14:paraId="00001169" w14:textId="77777777" w:rsidR="00C20A60" w:rsidRDefault="00970BF9"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p>
        </w:tc>
      </w:tr>
      <w:tr w:rsidR="00C20A60" w14:paraId="6690D21B"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6A" w14:textId="6D781A51"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6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Go-Lab – interaktyvios</w:t>
            </w:r>
          </w:p>
          <w:p w14:paraId="0000116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laboratorijos ir mokymosi tyrinėjant aplinkos </w:t>
            </w:r>
          </w:p>
          <w:p w14:paraId="0000116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70" w14:textId="6BF50811"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„Go-Lab“  sistemoje yra pateikiamos</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interaktyvios laboratorijos, kuriose galima</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patiems susikurti virtualias mokymosi tyrinėjant aplinkas. Siūloma naudotis kitų mokytojų jau sukurtomis ir pasidalintomis tokiomis aplinkomis. Mokymosi tyrinėjant aplinkas galima taikyti tiesiogiai klasėje arba mokantis nuotoliniu būdu.  </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71" w14:textId="77777777" w:rsidR="00C20A60" w:rsidRDefault="00EF51E2" w:rsidP="08F41033">
            <w:pPr>
              <w:jc w:val="center"/>
              <w:rPr>
                <w:rFonts w:ascii="Times New Roman" w:eastAsia="Times New Roman" w:hAnsi="Times New Roman" w:cs="Times New Roman"/>
                <w:color w:val="1155CC"/>
                <w:sz w:val="24"/>
                <w:szCs w:val="24"/>
                <w:u w:val="single"/>
              </w:rPr>
            </w:pPr>
            <w:hyperlink r:id="rId284">
              <w:r w:rsidR="00970BF9" w:rsidRPr="08F41033">
                <w:rPr>
                  <w:rFonts w:ascii="Times New Roman" w:eastAsia="Times New Roman" w:hAnsi="Times New Roman" w:cs="Times New Roman"/>
                  <w:color w:val="1155CC"/>
                  <w:sz w:val="24"/>
                  <w:szCs w:val="24"/>
                  <w:u w:val="single"/>
                </w:rPr>
                <w:t>Go-Lab</w:t>
              </w:r>
            </w:hyperlink>
          </w:p>
          <w:p w14:paraId="00001172" w14:textId="77777777" w:rsidR="00C20A60" w:rsidRDefault="00C20A60" w:rsidP="08F41033">
            <w:pPr>
              <w:jc w:val="center"/>
              <w:rPr>
                <w:rFonts w:ascii="Times New Roman" w:eastAsia="Times New Roman" w:hAnsi="Times New Roman" w:cs="Times New Roman"/>
                <w:color w:val="1155CC"/>
                <w:sz w:val="24"/>
                <w:szCs w:val="24"/>
                <w:u w:val="single"/>
              </w:rPr>
            </w:pPr>
          </w:p>
        </w:tc>
      </w:tr>
      <w:tr w:rsidR="00C20A60" w14:paraId="5CD948D2"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73" w14:textId="33967F60"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74" w14:textId="4D44534C"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Mozaik </w:t>
            </w:r>
            <w:r w:rsidR="00C007CD">
              <w:rPr>
                <w:rFonts w:ascii="Times New Roman" w:eastAsia="Times New Roman" w:hAnsi="Times New Roman" w:cs="Times New Roman"/>
                <w:sz w:val="24"/>
                <w:szCs w:val="24"/>
              </w:rPr>
              <w:t>E</w:t>
            </w:r>
            <w:r>
              <w:rPr>
                <w:rFonts w:ascii="Times New Roman" w:eastAsia="Times New Roman" w:hAnsi="Times New Roman" w:cs="Times New Roman"/>
                <w:sz w:val="24"/>
                <w:szCs w:val="24"/>
              </w:rPr>
              <w:t>ducation</w:t>
            </w:r>
          </w:p>
          <w:p w14:paraId="0000117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7B" w14:textId="72367E7D"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Rekomenduojama mokymosi aplinka mokiniams, mokytojams ir mokykloms.</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Skaitmeninės priemonės yra suskirstytos pagal dalykus: fizika, chemija, biologija ir kt</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Siūlomi skaitmeniniai vadovėliai, kurie yra praturtinti interaktyviais 3D vaizdais ir simuliacijomis, siūlomos interaktyvios pamokos, vaizdo įrašai ir įvairios užduotys.</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FCFBB30" w14:textId="4E638676" w:rsidR="00C20A60" w:rsidRDefault="00EF51E2" w:rsidP="3B033212">
            <w:pPr>
              <w:jc w:val="center"/>
              <w:rPr>
                <w:rFonts w:ascii="Times New Roman" w:eastAsia="Times New Roman" w:hAnsi="Times New Roman" w:cs="Times New Roman"/>
                <w:sz w:val="24"/>
                <w:szCs w:val="24"/>
              </w:rPr>
            </w:pPr>
            <w:hyperlink r:id="rId285">
              <w:r w:rsidR="00970BF9" w:rsidRPr="3B033212">
                <w:rPr>
                  <w:rFonts w:ascii="Times New Roman" w:eastAsia="Times New Roman" w:hAnsi="Times New Roman" w:cs="Times New Roman"/>
                  <w:color w:val="1155CC"/>
                  <w:sz w:val="24"/>
                  <w:szCs w:val="24"/>
                  <w:u w:val="single"/>
                </w:rPr>
                <w:t>mozaWeb</w:t>
              </w:r>
            </w:hyperlink>
          </w:p>
          <w:p w14:paraId="0000117D" w14:textId="2AB6C1BA" w:rsidR="00C20A60" w:rsidRDefault="3F57773F" w:rsidP="3B033212">
            <w:pPr>
              <w:jc w:val="center"/>
              <w:rPr>
                <w:rFonts w:ascii="Times New Roman" w:eastAsia="Times New Roman" w:hAnsi="Times New Roman" w:cs="Times New Roman"/>
                <w:sz w:val="24"/>
                <w:szCs w:val="24"/>
              </w:rPr>
            </w:pPr>
            <w:r w:rsidRPr="3B033212">
              <w:rPr>
                <w:rFonts w:ascii="Times New Roman" w:eastAsia="Times New Roman" w:hAnsi="Times New Roman" w:cs="Times New Roman"/>
                <w:color w:val="1155CC"/>
                <w:sz w:val="24"/>
                <w:szCs w:val="24"/>
                <w:u w:val="single"/>
              </w:rPr>
              <w:t xml:space="preserve"> </w:t>
            </w:r>
            <w:hyperlink r:id="rId286">
              <w:r w:rsidRPr="3B033212">
                <w:rPr>
                  <w:rStyle w:val="Hyperlink"/>
                  <w:rFonts w:ascii="Times New Roman" w:eastAsia="Times New Roman" w:hAnsi="Times New Roman" w:cs="Times New Roman"/>
                  <w:sz w:val="24"/>
                  <w:szCs w:val="24"/>
                </w:rPr>
                <w:t>Edukacinė aplinka MozaBook (išversta į lietuvių kalbą) (emokykla.lt)</w:t>
              </w:r>
            </w:hyperlink>
          </w:p>
        </w:tc>
      </w:tr>
      <w:tr w:rsidR="00C20A60" w14:paraId="16CB9987"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7E" w14:textId="2FA159B9"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7F" w14:textId="3BD36E94"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PhET </w:t>
            </w:r>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nteractive simulations – interaktyvūs gamtos mokslų ir matematikos modeliavimai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80"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Siūlomos </w:t>
            </w:r>
            <w:r>
              <w:rPr>
                <w:rFonts w:ascii="Times New Roman" w:eastAsia="Times New Roman" w:hAnsi="Times New Roman" w:cs="Times New Roman"/>
                <w:sz w:val="24"/>
                <w:szCs w:val="24"/>
              </w:rPr>
              <w:t>simuliacijos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806 mln.) pagal dalykus: fizikos, chemijos, biologijos ir kt. </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81" w14:textId="77777777" w:rsidR="00C20A60" w:rsidRDefault="00EF51E2" w:rsidP="08F41033">
            <w:pPr>
              <w:jc w:val="center"/>
              <w:rPr>
                <w:rFonts w:ascii="Times New Roman" w:eastAsia="Times New Roman" w:hAnsi="Times New Roman" w:cs="Times New Roman"/>
                <w:sz w:val="24"/>
                <w:szCs w:val="24"/>
              </w:rPr>
            </w:pPr>
            <w:hyperlink r:id="rId287">
              <w:r w:rsidR="00970BF9" w:rsidRPr="08F41033">
                <w:rPr>
                  <w:rFonts w:ascii="Times New Roman" w:eastAsia="Times New Roman" w:hAnsi="Times New Roman" w:cs="Times New Roman"/>
                  <w:color w:val="1155CC"/>
                  <w:sz w:val="24"/>
                  <w:szCs w:val="24"/>
                  <w:u w:val="single"/>
                </w:rPr>
                <w:t>PhET</w:t>
              </w:r>
            </w:hyperlink>
          </w:p>
        </w:tc>
      </w:tr>
      <w:tr w:rsidR="00C20A60" w14:paraId="1BCD7F7A"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82" w14:textId="5BFBCB7F"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83" w14:textId="287293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Angstrom </w:t>
            </w:r>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mages – mokslinė animacija</w:t>
            </w:r>
          </w:p>
          <w:p w14:paraId="0000118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85"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Interaktyvi mokslinė 3D animacija: biomolekulių sintezė, antikūnų ir kt. animacija. Ši aplinka rekomenduojama papildomo (30%) turinio įgyvendinimui.</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86" w14:textId="77777777" w:rsidR="00C20A60" w:rsidRDefault="00EF51E2" w:rsidP="08F41033">
            <w:pPr>
              <w:jc w:val="center"/>
              <w:rPr>
                <w:rFonts w:ascii="Times New Roman" w:eastAsia="Times New Roman" w:hAnsi="Times New Roman" w:cs="Times New Roman"/>
                <w:sz w:val="24"/>
                <w:szCs w:val="24"/>
              </w:rPr>
            </w:pPr>
            <w:hyperlink r:id="rId288">
              <w:r w:rsidR="00970BF9" w:rsidRPr="08F41033">
                <w:rPr>
                  <w:rFonts w:ascii="Times New Roman" w:eastAsia="Times New Roman" w:hAnsi="Times New Roman" w:cs="Times New Roman"/>
                  <w:color w:val="1155CC"/>
                  <w:sz w:val="24"/>
                  <w:szCs w:val="24"/>
                  <w:u w:val="single"/>
                </w:rPr>
                <w:t>ANGSTROM IMAGES</w:t>
              </w:r>
            </w:hyperlink>
          </w:p>
          <w:p w14:paraId="00001187" w14:textId="77777777" w:rsidR="00C20A60" w:rsidRDefault="00970BF9"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p>
        </w:tc>
      </w:tr>
      <w:tr w:rsidR="00C20A60" w14:paraId="35A01DF9"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88" w14:textId="65BAB74D"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89" w14:textId="072773AC"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Britannica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chool  </w:t>
            </w:r>
          </w:p>
          <w:p w14:paraId="0000118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90" w14:textId="2EE15E9C"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Rekomenduojama Britannica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mokymosi aplinka, kurioje pateikiama daug gamtamokslinių straipsnių, enciklopedijos, įvairios daugialypės terpės, mokomieji žaidimai ir kiti mokymosi ištekliai.</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91" w14:textId="77777777" w:rsidR="00C20A60" w:rsidRDefault="00EF51E2" w:rsidP="08F41033">
            <w:pPr>
              <w:jc w:val="center"/>
              <w:rPr>
                <w:rFonts w:ascii="Times New Roman" w:eastAsia="Times New Roman" w:hAnsi="Times New Roman" w:cs="Times New Roman"/>
                <w:sz w:val="24"/>
                <w:szCs w:val="24"/>
              </w:rPr>
            </w:pPr>
            <w:hyperlink r:id="rId289">
              <w:r w:rsidR="00970BF9" w:rsidRPr="08F41033">
                <w:rPr>
                  <w:rFonts w:ascii="Times New Roman" w:eastAsia="Times New Roman" w:hAnsi="Times New Roman" w:cs="Times New Roman"/>
                  <w:color w:val="1155CC"/>
                  <w:sz w:val="24"/>
                  <w:szCs w:val="24"/>
                  <w:u w:val="single"/>
                </w:rPr>
                <w:t>Britannica School</w:t>
              </w:r>
            </w:hyperlink>
          </w:p>
          <w:p w14:paraId="00001192" w14:textId="77777777" w:rsidR="00C20A60" w:rsidRDefault="00970BF9"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p>
        </w:tc>
      </w:tr>
      <w:tr w:rsidR="00C20A60" w14:paraId="5AAAAB34"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93" w14:textId="471701F4"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9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Avogadro –  i</w:t>
            </w:r>
            <w:r>
              <w:rPr>
                <w:rFonts w:ascii="Times New Roman" w:eastAsia="Times New Roman" w:hAnsi="Times New Roman" w:cs="Times New Roman"/>
                <w:color w:val="333333"/>
                <w:sz w:val="24"/>
                <w:szCs w:val="24"/>
              </w:rPr>
              <w:t xml:space="preserve">ntuityvus molekulinis redaktorius ir vizualizavimo įrankis  </w:t>
            </w:r>
          </w:p>
          <w:p w14:paraId="0000119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9C" w14:textId="63A35A72"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„Avogadro“ yra pažangus skaitmeninis įrankis skirtas molekulių kūrimui ir vizualizacijai,</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tinkamas naudoti chemijoje molekulių modeliavimui, bioinformatikoje, medžiagų</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moksle ir susijusiose srityse. Šis įrankis molekulę atvaizduoja 3D aukštos kokybės</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raiška, atsižvelgiant į kampus tarp jungčių.</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Įrankio valdymas yra intuityvus ir greitas. </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9D" w14:textId="77777777" w:rsidR="00C20A60" w:rsidRDefault="00EF51E2" w:rsidP="08F41033">
            <w:pPr>
              <w:jc w:val="center"/>
              <w:rPr>
                <w:rFonts w:ascii="Times New Roman" w:eastAsia="Times New Roman" w:hAnsi="Times New Roman" w:cs="Times New Roman"/>
                <w:sz w:val="24"/>
                <w:szCs w:val="24"/>
              </w:rPr>
            </w:pPr>
            <w:hyperlink r:id="rId290">
              <w:r w:rsidR="00970BF9" w:rsidRPr="08F41033">
                <w:rPr>
                  <w:rFonts w:ascii="Times New Roman" w:eastAsia="Times New Roman" w:hAnsi="Times New Roman" w:cs="Times New Roman"/>
                  <w:color w:val="1155CC"/>
                  <w:sz w:val="24"/>
                  <w:szCs w:val="24"/>
                  <w:u w:val="single"/>
                </w:rPr>
                <w:t>Avogadro</w:t>
              </w:r>
            </w:hyperlink>
          </w:p>
          <w:p w14:paraId="0000119E" w14:textId="77777777" w:rsidR="00C20A60" w:rsidRDefault="00C20A60" w:rsidP="08F41033">
            <w:pPr>
              <w:jc w:val="center"/>
              <w:rPr>
                <w:rFonts w:ascii="Times New Roman" w:eastAsia="Times New Roman" w:hAnsi="Times New Roman" w:cs="Times New Roman"/>
                <w:sz w:val="24"/>
                <w:szCs w:val="24"/>
              </w:rPr>
            </w:pPr>
          </w:p>
        </w:tc>
      </w:tr>
      <w:tr w:rsidR="00C20A60" w14:paraId="6076CA3F"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9F" w14:textId="58B2C694"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0" w14:textId="77777777" w:rsidR="00C20A60" w:rsidRDefault="00970BF9"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Cheminių elementų </w:t>
            </w:r>
          </w:p>
          <w:p w14:paraId="000011A1" w14:textId="77777777" w:rsidR="00C20A60" w:rsidRDefault="00970BF9"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periodinė lentelė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2" w14:textId="64F28071"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Pateikta informacija apie cheminių elementų atomų sandarą, izotopus, elektroninio apvalkalo sandarą, pagrindinius gamtoj</w:t>
            </w:r>
            <w:r w:rsidR="00C007C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randamus junginius. </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3" w14:textId="77777777" w:rsidR="00C20A60" w:rsidRDefault="00EF51E2" w:rsidP="08F41033">
            <w:pPr>
              <w:jc w:val="center"/>
              <w:rPr>
                <w:rFonts w:ascii="Times New Roman" w:eastAsia="Times New Roman" w:hAnsi="Times New Roman" w:cs="Times New Roman"/>
                <w:sz w:val="24"/>
                <w:szCs w:val="24"/>
              </w:rPr>
            </w:pPr>
            <w:hyperlink r:id="rId291">
              <w:r w:rsidR="00970BF9" w:rsidRPr="08F41033">
                <w:rPr>
                  <w:rFonts w:ascii="Times New Roman" w:eastAsia="Times New Roman" w:hAnsi="Times New Roman" w:cs="Times New Roman"/>
                  <w:color w:val="1155CC"/>
                  <w:sz w:val="24"/>
                  <w:szCs w:val="24"/>
                  <w:u w:val="single"/>
                </w:rPr>
                <w:t>Periodinė Elementų Lentelė</w:t>
              </w:r>
            </w:hyperlink>
            <w:r w:rsidR="00970BF9" w:rsidRPr="08F41033">
              <w:rPr>
                <w:rFonts w:ascii="Times New Roman" w:eastAsia="Times New Roman" w:hAnsi="Times New Roman" w:cs="Times New Roman"/>
                <w:sz w:val="24"/>
                <w:szCs w:val="24"/>
              </w:rPr>
              <w:t xml:space="preserve"># </w:t>
            </w:r>
          </w:p>
        </w:tc>
      </w:tr>
      <w:tr w:rsidR="00C20A60" w14:paraId="4839C35B"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4" w14:textId="5D790CE8"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Uždavinių sprendimas </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6"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Rekomenduojama mokantis spręsti uždavinius, taikant formules. Savarankiškam pasitikrinimui.</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7" w14:textId="77777777" w:rsidR="00C20A60" w:rsidRDefault="00EF51E2" w:rsidP="08F41033">
            <w:pPr>
              <w:jc w:val="center"/>
              <w:rPr>
                <w:rFonts w:ascii="Times New Roman" w:eastAsia="Times New Roman" w:hAnsi="Times New Roman" w:cs="Times New Roman"/>
                <w:sz w:val="24"/>
                <w:szCs w:val="24"/>
              </w:rPr>
            </w:pPr>
            <w:hyperlink r:id="rId292">
              <w:r w:rsidR="00970BF9" w:rsidRPr="08F41033">
                <w:rPr>
                  <w:rFonts w:ascii="Times New Roman" w:eastAsia="Times New Roman" w:hAnsi="Times New Roman" w:cs="Times New Roman"/>
                  <w:color w:val="0000FF"/>
                  <w:sz w:val="24"/>
                  <w:szCs w:val="24"/>
                  <w:u w:val="single"/>
                </w:rPr>
                <w:t>http://svetaines.emokykla.lt/vartai/chemijos_uzdaviniai/index.htm</w:t>
              </w:r>
            </w:hyperlink>
            <w:r w:rsidR="00970BF9" w:rsidRPr="08F41033">
              <w:rPr>
                <w:rFonts w:ascii="Times New Roman" w:eastAsia="Times New Roman" w:hAnsi="Times New Roman" w:cs="Times New Roman"/>
                <w:sz w:val="24"/>
                <w:szCs w:val="24"/>
              </w:rPr>
              <w:t xml:space="preserve">  </w:t>
            </w:r>
          </w:p>
        </w:tc>
      </w:tr>
      <w:tr w:rsidR="08F41033" w14:paraId="49AF3540"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32D2E51" w14:textId="5403D499" w:rsidR="5C7E8550" w:rsidRDefault="5C7E8550"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11.</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72D49DB" w14:textId="13A0418A" w:rsidR="0B2A0F15" w:rsidRDefault="0B2A0F15"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Interaktyvūs modeliai chemijai </w:t>
            </w:r>
          </w:p>
          <w:p w14:paraId="78486279" w14:textId="3025D5B5" w:rsidR="0B2A0F15" w:rsidRDefault="0B2A0F15"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EdTech centras</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1ED4897" w14:textId="06C19196" w:rsidR="5C7E8550" w:rsidRDefault="5C7E8550" w:rsidP="08F41033">
            <w:pPr>
              <w:jc w:val="both"/>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Rekomenduojama mokantis atomo sandarą, modeliuoti atomus ir izotopus, </w:t>
            </w:r>
            <w:r w:rsidR="2CCA9748" w:rsidRPr="08F41033">
              <w:rPr>
                <w:rFonts w:ascii="Times New Roman" w:eastAsia="Times New Roman" w:hAnsi="Times New Roman" w:cs="Times New Roman"/>
                <w:sz w:val="24"/>
                <w:szCs w:val="24"/>
              </w:rPr>
              <w:t xml:space="preserve">aiškinantis </w:t>
            </w:r>
            <w:r w:rsidR="616DEEC6" w:rsidRPr="08F41033">
              <w:rPr>
                <w:rFonts w:ascii="Times New Roman" w:eastAsia="Times New Roman" w:hAnsi="Times New Roman" w:cs="Times New Roman"/>
                <w:sz w:val="24"/>
                <w:szCs w:val="24"/>
              </w:rPr>
              <w:t xml:space="preserve">kaip </w:t>
            </w:r>
            <w:r w:rsidR="2CCA9748" w:rsidRPr="08F41033">
              <w:rPr>
                <w:rFonts w:ascii="Times New Roman" w:eastAsia="Times New Roman" w:hAnsi="Times New Roman" w:cs="Times New Roman"/>
                <w:sz w:val="24"/>
                <w:szCs w:val="24"/>
              </w:rPr>
              <w:t>atom</w:t>
            </w:r>
            <w:r w:rsidR="48216682" w:rsidRPr="08F41033">
              <w:rPr>
                <w:rFonts w:ascii="Times New Roman" w:eastAsia="Times New Roman" w:hAnsi="Times New Roman" w:cs="Times New Roman"/>
                <w:sz w:val="24"/>
                <w:szCs w:val="24"/>
              </w:rPr>
              <w:t>as</w:t>
            </w:r>
            <w:r w:rsidR="2CCA9748" w:rsidRPr="08F41033">
              <w:rPr>
                <w:rFonts w:ascii="Times New Roman" w:eastAsia="Times New Roman" w:hAnsi="Times New Roman" w:cs="Times New Roman"/>
                <w:sz w:val="24"/>
                <w:szCs w:val="24"/>
              </w:rPr>
              <w:t xml:space="preserve"> vir</w:t>
            </w:r>
            <w:r w:rsidR="7840E9D8" w:rsidRPr="08F41033">
              <w:rPr>
                <w:rFonts w:ascii="Times New Roman" w:eastAsia="Times New Roman" w:hAnsi="Times New Roman" w:cs="Times New Roman"/>
                <w:sz w:val="24"/>
                <w:szCs w:val="24"/>
              </w:rPr>
              <w:t>sta</w:t>
            </w:r>
            <w:r w:rsidR="2CCA9748" w:rsidRPr="08F41033">
              <w:rPr>
                <w:rFonts w:ascii="Times New Roman" w:eastAsia="Times New Roman" w:hAnsi="Times New Roman" w:cs="Times New Roman"/>
                <w:sz w:val="24"/>
                <w:szCs w:val="24"/>
              </w:rPr>
              <w:t xml:space="preserve"> jonu</w:t>
            </w:r>
            <w:r w:rsidR="64DD7EE3" w:rsidRPr="08F41033">
              <w:rPr>
                <w:rFonts w:ascii="Times New Roman" w:eastAsia="Times New Roman" w:hAnsi="Times New Roman" w:cs="Times New Roman"/>
                <w:sz w:val="24"/>
                <w:szCs w:val="24"/>
              </w:rPr>
              <w:t>.</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286C219" w14:textId="206AC246" w:rsidR="5C7E8550" w:rsidRDefault="00EF51E2" w:rsidP="08F41033">
            <w:pPr>
              <w:jc w:val="center"/>
              <w:rPr>
                <w:rFonts w:ascii="Times New Roman" w:eastAsia="Times New Roman" w:hAnsi="Times New Roman" w:cs="Times New Roman"/>
                <w:sz w:val="24"/>
                <w:szCs w:val="24"/>
              </w:rPr>
            </w:pPr>
            <w:hyperlink r:id="rId293">
              <w:r w:rsidR="5C7E8550" w:rsidRPr="08F41033">
                <w:rPr>
                  <w:rStyle w:val="Hyperlink"/>
                  <w:rFonts w:ascii="Times New Roman" w:eastAsia="Times New Roman" w:hAnsi="Times New Roman" w:cs="Times New Roman"/>
                  <w:sz w:val="24"/>
                  <w:szCs w:val="24"/>
                </w:rPr>
                <w:t>Interaktyvūs modeliai chemijai (emokykla.lt)</w:t>
              </w:r>
            </w:hyperlink>
          </w:p>
        </w:tc>
      </w:tr>
      <w:tr w:rsidR="08F41033" w14:paraId="38A12655" w14:textId="77777777" w:rsidTr="4D29D2E0">
        <w:trPr>
          <w:trHeight w:val="3585"/>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6C0AD21" w14:textId="54C242EF" w:rsidR="626F7E5D" w:rsidRDefault="626F7E5D"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12.</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F9183CF" w14:textId="0E7CDABF" w:rsidR="626F7E5D" w:rsidRDefault="626F7E5D"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Saugi chemija</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AFD0D69" w14:textId="130C4F21" w:rsidR="08F41033" w:rsidRDefault="06A5C7E3" w:rsidP="3B033212">
            <w:pPr>
              <w:jc w:val="both"/>
              <w:rPr>
                <w:rFonts w:ascii="Times New Roman" w:eastAsia="Times New Roman" w:hAnsi="Times New Roman" w:cs="Times New Roman"/>
                <w:sz w:val="24"/>
                <w:szCs w:val="24"/>
              </w:rPr>
            </w:pPr>
            <w:r w:rsidRPr="3B033212">
              <w:rPr>
                <w:rFonts w:ascii="Times New Roman" w:eastAsia="Times New Roman" w:hAnsi="Times New Roman" w:cs="Times New Roman"/>
                <w:sz w:val="24"/>
                <w:szCs w:val="24"/>
              </w:rPr>
              <w:t>Skaitmeninę mokymo priemonę sudaro 12 chemijos laboratorinių darbų, skirtų 8, 9–10 (I–II gimnazijos) klasėms. Kiekvienas laboratorinis darbas skirtas mažiausiai dviem veiklos sritims. Pirmiausiai – tai gamtos tyrimai. Ši veiklos sritis yra integruota ir neatsiejama nuo gamtos mokslų. Atliekant virtualųjį laboratorinį darbą siūloma veikla ugdo mokinių gebėjimus tyrinėti gamtą, o turinys tobulina įgūdžius pažinti medžiagų savybes, kitimus ir gilina jau turimas žinias.</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BF6CFE5" w14:textId="6ACDFCC1" w:rsidR="626F7E5D" w:rsidRDefault="00EF51E2" w:rsidP="08F41033">
            <w:pPr>
              <w:jc w:val="center"/>
              <w:rPr>
                <w:rFonts w:ascii="Times New Roman" w:eastAsia="Times New Roman" w:hAnsi="Times New Roman" w:cs="Times New Roman"/>
                <w:sz w:val="24"/>
                <w:szCs w:val="24"/>
              </w:rPr>
            </w:pPr>
            <w:hyperlink r:id="rId294">
              <w:r w:rsidR="626F7E5D" w:rsidRPr="3B033212">
                <w:rPr>
                  <w:rStyle w:val="Hyperlink"/>
                  <w:rFonts w:ascii="Times New Roman" w:eastAsia="Times New Roman" w:hAnsi="Times New Roman" w:cs="Times New Roman"/>
                  <w:sz w:val="24"/>
                  <w:szCs w:val="24"/>
                </w:rPr>
                <w:t>Saugi chemija (emokykla.lt)</w:t>
              </w:r>
            </w:hyperlink>
          </w:p>
        </w:tc>
      </w:tr>
      <w:tr w:rsidR="3B033212" w14:paraId="20449AE6"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93E85DD" w14:textId="6C3F46A4" w:rsidR="7823D2C5" w:rsidRDefault="7823D2C5" w:rsidP="3B033212">
            <w:pPr>
              <w:jc w:val="center"/>
              <w:rPr>
                <w:rFonts w:ascii="Times New Roman" w:eastAsia="Times New Roman" w:hAnsi="Times New Roman" w:cs="Times New Roman"/>
                <w:sz w:val="24"/>
                <w:szCs w:val="24"/>
              </w:rPr>
            </w:pPr>
            <w:r w:rsidRPr="3B033212">
              <w:rPr>
                <w:rFonts w:ascii="Times New Roman" w:eastAsia="Times New Roman" w:hAnsi="Times New Roman" w:cs="Times New Roman"/>
                <w:sz w:val="24"/>
                <w:szCs w:val="24"/>
              </w:rPr>
              <w:t>13.</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60969C7" w14:textId="718B63EC" w:rsidR="7823D2C5" w:rsidRDefault="7823D2C5" w:rsidP="3B033212">
            <w:pPr>
              <w:rPr>
                <w:rFonts w:ascii="Times New Roman" w:eastAsia="Times New Roman" w:hAnsi="Times New Roman" w:cs="Times New Roman"/>
                <w:sz w:val="24"/>
                <w:szCs w:val="24"/>
              </w:rPr>
            </w:pPr>
            <w:r w:rsidRPr="3B033212">
              <w:rPr>
                <w:rFonts w:ascii="Times New Roman" w:eastAsia="Times New Roman" w:hAnsi="Times New Roman" w:cs="Times New Roman"/>
                <w:sz w:val="24"/>
                <w:szCs w:val="24"/>
              </w:rPr>
              <w:t>SKRIWARE ACADEMY</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5AB0CB0" w14:textId="1E2C21E8" w:rsidR="7823D2C5" w:rsidRDefault="7823D2C5" w:rsidP="3B033212">
            <w:pPr>
              <w:jc w:val="both"/>
              <w:rPr>
                <w:rFonts w:ascii="Times New Roman" w:eastAsia="Times New Roman" w:hAnsi="Times New Roman" w:cs="Times New Roman"/>
                <w:sz w:val="24"/>
                <w:szCs w:val="24"/>
              </w:rPr>
            </w:pPr>
            <w:r w:rsidRPr="3B033212">
              <w:rPr>
                <w:rFonts w:ascii="Times New Roman" w:eastAsia="Times New Roman" w:hAnsi="Times New Roman" w:cs="Times New Roman"/>
                <w:sz w:val="24"/>
                <w:szCs w:val="24"/>
              </w:rPr>
              <w:t xml:space="preserve">„Skriware </w:t>
            </w:r>
            <w:r w:rsidR="5E363AF4" w:rsidRPr="3B033212">
              <w:rPr>
                <w:rFonts w:ascii="Times New Roman" w:eastAsia="Times New Roman" w:hAnsi="Times New Roman" w:cs="Times New Roman"/>
                <w:sz w:val="24"/>
                <w:szCs w:val="24"/>
              </w:rPr>
              <w:t xml:space="preserve"> academy</w:t>
            </w:r>
            <w:r w:rsidRPr="3B033212">
              <w:rPr>
                <w:rFonts w:ascii="Times New Roman" w:eastAsia="Times New Roman" w:hAnsi="Times New Roman" w:cs="Times New Roman"/>
                <w:sz w:val="24"/>
                <w:szCs w:val="24"/>
              </w:rPr>
              <w:t xml:space="preserve">“ </w:t>
            </w:r>
            <w:r w:rsidR="4E536CFD" w:rsidRPr="3B033212">
              <w:rPr>
                <w:rFonts w:ascii="Times New Roman" w:eastAsia="Times New Roman" w:hAnsi="Times New Roman" w:cs="Times New Roman"/>
                <w:sz w:val="24"/>
                <w:szCs w:val="24"/>
              </w:rPr>
              <w:t xml:space="preserve">pradiniame </w:t>
            </w:r>
            <w:r w:rsidRPr="3B033212">
              <w:rPr>
                <w:rFonts w:ascii="Times New Roman" w:eastAsia="Times New Roman" w:hAnsi="Times New Roman" w:cs="Times New Roman"/>
                <w:sz w:val="24"/>
                <w:szCs w:val="24"/>
              </w:rPr>
              <w:t>pakete yra mokomosios platformos, skirtos 1–9 (I gimnazijos) klasėms. Turinyje yra 11 pamokų planų, 6 veiklos bei 18 elektroninių kursų, padedančių ugdyti mokytojų profesinius ir technologinius gebėjimus.</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46B4B27" w14:textId="634B3916" w:rsidR="3739F592" w:rsidRDefault="00EF51E2" w:rsidP="3B033212">
            <w:pPr>
              <w:jc w:val="center"/>
              <w:rPr>
                <w:rFonts w:ascii="Times New Roman" w:eastAsia="Times New Roman" w:hAnsi="Times New Roman" w:cs="Times New Roman"/>
                <w:sz w:val="24"/>
                <w:szCs w:val="24"/>
              </w:rPr>
            </w:pPr>
            <w:hyperlink r:id="rId295">
              <w:r w:rsidR="3739F592" w:rsidRPr="3B033212">
                <w:rPr>
                  <w:rStyle w:val="Hyperlink"/>
                  <w:rFonts w:ascii="Times New Roman" w:eastAsia="Times New Roman" w:hAnsi="Times New Roman" w:cs="Times New Roman"/>
                  <w:sz w:val="24"/>
                  <w:szCs w:val="24"/>
                </w:rPr>
                <w:t>Skriware Academy</w:t>
              </w:r>
            </w:hyperlink>
          </w:p>
        </w:tc>
      </w:tr>
      <w:tr w:rsidR="3B033212" w14:paraId="440FBA92"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532A0E6" w14:textId="7C8A7420" w:rsidR="48073D04" w:rsidRDefault="48073D04" w:rsidP="3B033212">
            <w:pPr>
              <w:jc w:val="center"/>
              <w:rPr>
                <w:rFonts w:ascii="Times New Roman" w:eastAsia="Times New Roman" w:hAnsi="Times New Roman" w:cs="Times New Roman"/>
                <w:sz w:val="24"/>
                <w:szCs w:val="24"/>
              </w:rPr>
            </w:pPr>
            <w:r w:rsidRPr="3B033212">
              <w:rPr>
                <w:rFonts w:ascii="Times New Roman" w:eastAsia="Times New Roman" w:hAnsi="Times New Roman" w:cs="Times New Roman"/>
                <w:sz w:val="24"/>
                <w:szCs w:val="24"/>
              </w:rPr>
              <w:lastRenderedPageBreak/>
              <w:t>14.</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EEE19AB" w14:textId="0BEAA76D" w:rsidR="48073D04" w:rsidRDefault="48073D04" w:rsidP="3B033212">
            <w:pPr>
              <w:pStyle w:val="Heading2"/>
              <w:shd w:val="clear" w:color="auto" w:fill="FFFFFF" w:themeFill="background1"/>
              <w:spacing w:before="0" w:after="240"/>
              <w:outlineLvl w:val="1"/>
              <w:rPr>
                <w:rFonts w:eastAsia="Times New Roman" w:cs="Times New Roman"/>
                <w:b w:val="0"/>
                <w:bCs w:val="0"/>
                <w:sz w:val="24"/>
                <w:szCs w:val="24"/>
              </w:rPr>
            </w:pPr>
            <w:r w:rsidRPr="3B033212">
              <w:rPr>
                <w:rFonts w:eastAsia="Times New Roman" w:cs="Times New Roman"/>
                <w:b w:val="0"/>
                <w:bCs w:val="0"/>
                <w:sz w:val="24"/>
                <w:szCs w:val="24"/>
              </w:rPr>
              <w:t>„Classtime“</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C3CE824" w14:textId="32366913" w:rsidR="3B033212" w:rsidRDefault="3B033212" w:rsidP="3B033212">
            <w:pPr>
              <w:pStyle w:val="Heading2"/>
              <w:shd w:val="clear" w:color="auto" w:fill="FFFFFF" w:themeFill="background1"/>
              <w:spacing w:before="0" w:after="240"/>
              <w:outlineLvl w:val="1"/>
              <w:rPr>
                <w:rFonts w:eastAsia="Times New Roman" w:cs="Times New Roman"/>
                <w:sz w:val="24"/>
                <w:szCs w:val="24"/>
                <w:lang w:val="lt"/>
              </w:rPr>
            </w:pPr>
            <w:r w:rsidRPr="3B033212">
              <w:rPr>
                <w:rFonts w:eastAsia="Times New Roman" w:cs="Times New Roman"/>
                <w:b w:val="0"/>
                <w:bCs w:val="0"/>
                <w:sz w:val="24"/>
                <w:szCs w:val="24"/>
              </w:rPr>
              <w:t>„Classtime“</w:t>
            </w:r>
            <w:r w:rsidR="29A84CEE" w:rsidRPr="3B033212">
              <w:rPr>
                <w:rFonts w:eastAsia="Times New Roman" w:cs="Times New Roman"/>
                <w:b w:val="0"/>
                <w:bCs w:val="0"/>
                <w:sz w:val="24"/>
                <w:szCs w:val="24"/>
              </w:rPr>
              <w:t xml:space="preserve"> </w:t>
            </w:r>
            <w:r w:rsidR="29A84CEE" w:rsidRPr="3B033212">
              <w:rPr>
                <w:rFonts w:eastAsia="Times New Roman" w:cs="Times New Roman"/>
                <w:b w:val="0"/>
                <w:bCs w:val="0"/>
                <w:sz w:val="24"/>
                <w:szCs w:val="24"/>
                <w:lang w:val="lt"/>
              </w:rPr>
              <w:t>i</w:t>
            </w:r>
            <w:r w:rsidRPr="3B033212">
              <w:rPr>
                <w:rFonts w:eastAsia="Times New Roman" w:cs="Times New Roman"/>
                <w:b w:val="0"/>
                <w:bCs w:val="0"/>
                <w:sz w:val="24"/>
                <w:szCs w:val="24"/>
                <w:lang w:val="lt"/>
              </w:rPr>
              <w:t>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368B914" w14:textId="203183B0" w:rsidR="7EEAF8B9" w:rsidRDefault="00EF51E2" w:rsidP="3B033212">
            <w:pPr>
              <w:jc w:val="center"/>
              <w:rPr>
                <w:rFonts w:ascii="Times New Roman" w:eastAsia="Times New Roman" w:hAnsi="Times New Roman" w:cs="Times New Roman"/>
                <w:sz w:val="24"/>
                <w:szCs w:val="24"/>
              </w:rPr>
            </w:pPr>
            <w:hyperlink r:id="rId296">
              <w:r w:rsidR="7EEAF8B9" w:rsidRPr="3B033212">
                <w:rPr>
                  <w:rStyle w:val="Hyperlink"/>
                  <w:rFonts w:ascii="Times New Roman" w:eastAsia="Times New Roman" w:hAnsi="Times New Roman" w:cs="Times New Roman"/>
                  <w:sz w:val="24"/>
                  <w:szCs w:val="24"/>
                </w:rPr>
                <w:t>„Classtime“ (emokykla.lt)</w:t>
              </w:r>
            </w:hyperlink>
            <w:r w:rsidR="7EEAF8B9" w:rsidRPr="3B033212">
              <w:rPr>
                <w:rFonts w:ascii="Times New Roman" w:eastAsia="Times New Roman" w:hAnsi="Times New Roman" w:cs="Times New Roman"/>
                <w:sz w:val="24"/>
                <w:szCs w:val="24"/>
              </w:rPr>
              <w:t xml:space="preserve"> </w:t>
            </w:r>
          </w:p>
        </w:tc>
      </w:tr>
      <w:tr w:rsidR="3B033212" w14:paraId="4420F0B7"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AD9B98" w14:textId="7907445F" w:rsidR="32A010D9" w:rsidRDefault="32A010D9" w:rsidP="3B033212">
            <w:pPr>
              <w:jc w:val="center"/>
              <w:rPr>
                <w:rFonts w:ascii="Times New Roman" w:eastAsia="Times New Roman" w:hAnsi="Times New Roman" w:cs="Times New Roman"/>
                <w:sz w:val="24"/>
                <w:szCs w:val="24"/>
              </w:rPr>
            </w:pPr>
            <w:r w:rsidRPr="3B033212">
              <w:rPr>
                <w:rFonts w:ascii="Times New Roman" w:eastAsiaTheme="majorEastAsia" w:hAnsi="Times New Roman" w:cstheme="majorBidi"/>
                <w:sz w:val="24"/>
                <w:szCs w:val="24"/>
              </w:rPr>
              <w:t xml:space="preserve">15. </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110ABAC" w14:textId="1B4E5402" w:rsidR="32A010D9" w:rsidRDefault="32A010D9" w:rsidP="3B033212">
            <w:pPr>
              <w:pStyle w:val="Heading2"/>
              <w:shd w:val="clear" w:color="auto" w:fill="FFFFFF" w:themeFill="background1"/>
              <w:spacing w:before="0" w:after="240"/>
              <w:outlineLvl w:val="1"/>
              <w:rPr>
                <w:rFonts w:eastAsia="Times New Roman" w:cs="Times New Roman"/>
                <w:b w:val="0"/>
                <w:bCs w:val="0"/>
                <w:sz w:val="24"/>
                <w:szCs w:val="24"/>
              </w:rPr>
            </w:pPr>
            <w:r w:rsidRPr="3B033212">
              <w:rPr>
                <w:b w:val="0"/>
                <w:bCs w:val="0"/>
                <w:sz w:val="24"/>
                <w:szCs w:val="24"/>
              </w:rPr>
              <w:t>Gamtamokslinio raštingumo užduotys chemijai</w:t>
            </w:r>
          </w:p>
          <w:p w14:paraId="1A69BE35" w14:textId="6E22CDF4" w:rsidR="3B033212" w:rsidRDefault="3B033212" w:rsidP="3B033212">
            <w:pPr>
              <w:rPr>
                <w:rFonts w:ascii="Times New Roman" w:eastAsia="Times New Roman" w:hAnsi="Times New Roman" w:cs="Times New Roman"/>
                <w:sz w:val="24"/>
                <w:szCs w:val="24"/>
              </w:rPr>
            </w:pP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22B0A34" w14:textId="50B62FE2" w:rsidR="32A010D9" w:rsidRDefault="32A010D9" w:rsidP="3B033212">
            <w:pPr>
              <w:shd w:val="clear" w:color="auto" w:fill="FFFFFF" w:themeFill="background1"/>
              <w:spacing w:after="240"/>
              <w:jc w:val="both"/>
              <w:rPr>
                <w:rFonts w:ascii="Times New Roman" w:eastAsia="Times New Roman" w:hAnsi="Times New Roman" w:cs="Times New Roman"/>
                <w:sz w:val="24"/>
                <w:szCs w:val="24"/>
              </w:rPr>
            </w:pPr>
            <w:r w:rsidRPr="3B033212">
              <w:rPr>
                <w:rFonts w:ascii="Times New Roman" w:eastAsiaTheme="majorEastAsia" w:hAnsi="Times New Roman" w:cstheme="majorBidi"/>
                <w:sz w:val="24"/>
                <w:szCs w:val="24"/>
              </w:rPr>
              <w:t>Gamtamokslinis raštingumas – gamtamokslinės žinios ir naudojimasis jomis siekiant įvardyti klausimus, įgyti naujų žinių, aiškinti gamtamokslinius reiškinius ir pateikti įrodymais grįstas išvadas apie gamtamokslines problemas. Pateikiamos užduotys chemijos aukštesniesiems mąstymo gebėjimams ugdyti.</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86E7C5A" w14:textId="60A381BB" w:rsidR="32A010D9" w:rsidRDefault="00EF51E2" w:rsidP="3B033212">
            <w:pPr>
              <w:jc w:val="center"/>
              <w:rPr>
                <w:rFonts w:ascii="Times New Roman" w:eastAsia="Times New Roman" w:hAnsi="Times New Roman" w:cs="Times New Roman"/>
                <w:sz w:val="24"/>
                <w:szCs w:val="24"/>
              </w:rPr>
            </w:pPr>
            <w:hyperlink r:id="rId297">
              <w:r w:rsidR="32A010D9" w:rsidRPr="3B033212">
                <w:rPr>
                  <w:rStyle w:val="Hyperlink"/>
                  <w:rFonts w:ascii="Times New Roman" w:eastAsia="Times New Roman" w:hAnsi="Times New Roman" w:cs="Times New Roman"/>
                  <w:sz w:val="24"/>
                  <w:szCs w:val="24"/>
                </w:rPr>
                <w:t>Gamtamokslinio raštingumo užduotys chemijai (emokykla.lt)</w:t>
              </w:r>
            </w:hyperlink>
            <w:r w:rsidR="32A010D9" w:rsidRPr="3B033212">
              <w:rPr>
                <w:rFonts w:ascii="Times New Roman" w:eastAsia="Times New Roman" w:hAnsi="Times New Roman" w:cs="Times New Roman"/>
                <w:sz w:val="24"/>
                <w:szCs w:val="24"/>
              </w:rPr>
              <w:t xml:space="preserve"> </w:t>
            </w:r>
          </w:p>
        </w:tc>
      </w:tr>
      <w:tr w:rsidR="3B033212" w14:paraId="33538681"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DC32790" w14:textId="5A9CDABD" w:rsidR="3B033212" w:rsidRDefault="3B033212"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16.</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6F4C989" w14:textId="68F7533A" w:rsidR="3B033212" w:rsidRDefault="3B033212" w:rsidP="3B033212">
            <w:pP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(Nebe)slaptas gyvybės kodas</w:t>
            </w: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416D0E3" w14:textId="14A3EC74"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Tai vaizdo pamokos apie DNR, genomo redagavimą, genetines ligas, genetiškai modifikuotus produktus ir sintetinę biologiją. Pamokos parengtos atsižvelgiant į brandos egzaminų poreikius, taip pat papildytos ir aukštesnio lygio žiniomis. Kadangi pamokų sudėtingumas yra itin platus, kiekvienas ras sau įdomią. Visos pamokos rengtos remiantis patikimais šaltiniais.</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4720757" w14:textId="5FDD46B0" w:rsidR="3B033212" w:rsidRDefault="00EF51E2" w:rsidP="3B033212">
            <w:pPr>
              <w:jc w:val="center"/>
              <w:rPr>
                <w:rFonts w:ascii="Times New Roman" w:eastAsia="Times New Roman" w:hAnsi="Times New Roman" w:cs="Times New Roman"/>
                <w:sz w:val="24"/>
                <w:szCs w:val="24"/>
              </w:rPr>
            </w:pPr>
            <w:hyperlink r:id="rId298">
              <w:r w:rsidR="3B033212" w:rsidRPr="3B033212">
                <w:rPr>
                  <w:rStyle w:val="Hyperlink"/>
                  <w:rFonts w:ascii="Times New Roman" w:eastAsia="Times New Roman" w:hAnsi="Times New Roman" w:cs="Times New Roman"/>
                  <w:sz w:val="24"/>
                  <w:szCs w:val="24"/>
                </w:rPr>
                <w:t>(Nebe)slaptas gyvybės kodas (emokykla.lt)</w:t>
              </w:r>
            </w:hyperlink>
          </w:p>
        </w:tc>
      </w:tr>
      <w:tr w:rsidR="3B033212" w14:paraId="791DD8EE"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FF2D69F" w14:textId="1CF872FC" w:rsidR="6D039CB3" w:rsidRDefault="6D039CB3"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 xml:space="preserve">17. </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2C44BF6" w14:textId="3A9055C7" w:rsidR="6D039CB3" w:rsidRDefault="6D039CB3"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KTU ir LAISVĖS TV projektas „Mokykla+“</w:t>
            </w:r>
          </w:p>
          <w:p w14:paraId="477DB7C2" w14:textId="7C82F77A" w:rsidR="3B033212" w:rsidRDefault="3B033212" w:rsidP="3B033212">
            <w:pPr>
              <w:rPr>
                <w:rFonts w:ascii="Times New Roman" w:eastAsiaTheme="majorEastAsia" w:hAnsi="Times New Roman" w:cstheme="majorBidi"/>
                <w:sz w:val="24"/>
                <w:szCs w:val="24"/>
              </w:rPr>
            </w:pP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D39F434" w14:textId="1A986E0A" w:rsidR="6D039CB3" w:rsidRDefault="6D039CB3" w:rsidP="3B033212">
            <w:pPr>
              <w:shd w:val="clear" w:color="auto" w:fill="FFFFFF" w:themeFill="background1"/>
              <w:spacing w:after="240"/>
              <w:jc w:val="both"/>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Tai vaizdo pamokos ir įdėjos pamokai: turinio kūrimui, klasės dinamikos suvaldymui, mokinių vertinimui ir grįžtamojo ryšio teikimui. Projekto Mokykla Plius tikslas – padėti mokytojams sukurti aktualų turinį. Tai siekiama padaryti visos Lietuvos mokytojų pastangomis.</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105927E" w14:textId="4EBD29A0" w:rsidR="6D039CB3" w:rsidRDefault="00EF51E2" w:rsidP="3B033212">
            <w:pPr>
              <w:jc w:val="center"/>
              <w:rPr>
                <w:rFonts w:ascii="Times New Roman" w:eastAsia="Times New Roman" w:hAnsi="Times New Roman" w:cs="Times New Roman"/>
                <w:sz w:val="24"/>
                <w:szCs w:val="24"/>
              </w:rPr>
            </w:pPr>
            <w:hyperlink r:id="rId299">
              <w:r w:rsidR="6D039CB3" w:rsidRPr="3B033212">
                <w:rPr>
                  <w:rStyle w:val="Hyperlink"/>
                  <w:rFonts w:ascii="Times New Roman" w:eastAsia="Times New Roman" w:hAnsi="Times New Roman" w:cs="Times New Roman"/>
                  <w:sz w:val="24"/>
                  <w:szCs w:val="24"/>
                </w:rPr>
                <w:t>KTU ir LAISVĖS TV projektas „Mokykla+“ (emokykla.lt)</w:t>
              </w:r>
            </w:hyperlink>
          </w:p>
        </w:tc>
      </w:tr>
      <w:tr w:rsidR="3B033212" w14:paraId="1DAE4094"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2AD4A9C" w14:textId="54DC3BBD" w:rsidR="6D0BDC7E" w:rsidRDefault="6D0BDC7E"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18.</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F2B8A76" w14:textId="56EDB05E" w:rsidR="6D0BDC7E" w:rsidRDefault="6D0BDC7E"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„Merge EDU“</w:t>
            </w:r>
          </w:p>
          <w:p w14:paraId="07584DB8" w14:textId="6154A859" w:rsidR="3B033212" w:rsidRDefault="3B033212" w:rsidP="3B033212">
            <w:pPr>
              <w:rPr>
                <w:rFonts w:ascii="Times New Roman" w:eastAsiaTheme="majorEastAsia" w:hAnsi="Times New Roman" w:cstheme="majorBidi"/>
                <w:sz w:val="24"/>
                <w:szCs w:val="24"/>
              </w:rPr>
            </w:pP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F943E4D" w14:textId="4ECB2746" w:rsidR="6D0BDC7E" w:rsidRDefault="6D0BDC7E" w:rsidP="3B033212">
            <w:pPr>
              <w:shd w:val="clear" w:color="auto" w:fill="FFFFFF" w:themeFill="background1"/>
              <w:spacing w:after="240"/>
              <w:jc w:val="both"/>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 xml:space="preserve">„Merge EDU“ – tai yra interaktyvaus mokymo(si) platforma, kurioje pasitelkiami virtualios ir papildančiosios realybės sprendimai (VR/AR). Skaitmeninis turinys skirtas STEAM ugdymui klasėje ir namuose. Daugiau nei 1000 AR objektų ir virš 100 užsiėmimų planų. Suderinamumas su „Microsoft Teams“, „Tinkercad“, „Paint 3D“ programomis. Naudojant specialiai „Merge EDU“ platformai sukurtą kubą mokiniai turi galimybę tyrinėti saulės sistemą, fosilijas ir </w:t>
            </w:r>
            <w:r w:rsidRPr="3B033212">
              <w:rPr>
                <w:rFonts w:ascii="Times New Roman" w:eastAsiaTheme="majorEastAsia" w:hAnsi="Times New Roman" w:cstheme="majorBidi"/>
                <w:sz w:val="24"/>
                <w:szCs w:val="24"/>
              </w:rPr>
              <w:lastRenderedPageBreak/>
              <w:t xml:space="preserve">senovinius artefaktus, DNR molekulę, žmogaus kūną, vandenynus ir kt. tiesiog savo delną. </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1612D9E" w14:textId="3A9017F6" w:rsidR="6D0BDC7E" w:rsidRDefault="00EF51E2" w:rsidP="3B033212">
            <w:pPr>
              <w:jc w:val="center"/>
              <w:rPr>
                <w:rFonts w:ascii="Times New Roman" w:eastAsia="Times New Roman" w:hAnsi="Times New Roman" w:cs="Times New Roman"/>
                <w:sz w:val="24"/>
                <w:szCs w:val="24"/>
              </w:rPr>
            </w:pPr>
            <w:hyperlink r:id="rId300">
              <w:r w:rsidR="6D0BDC7E" w:rsidRPr="3B033212">
                <w:rPr>
                  <w:rStyle w:val="Hyperlink"/>
                  <w:rFonts w:ascii="Times New Roman" w:eastAsia="Times New Roman" w:hAnsi="Times New Roman" w:cs="Times New Roman"/>
                  <w:sz w:val="24"/>
                  <w:szCs w:val="24"/>
                </w:rPr>
                <w:t>„Merge EDU“ (emokykla.lt)</w:t>
              </w:r>
            </w:hyperlink>
          </w:p>
        </w:tc>
      </w:tr>
      <w:tr w:rsidR="3B033212" w14:paraId="6911F2B0"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415F002" w14:textId="79BC3D97" w:rsidR="5984DB11" w:rsidRDefault="5984DB11"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lastRenderedPageBreak/>
              <w:t>19.</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DF64E7E" w14:textId="021F2C37" w:rsidR="2403F23F" w:rsidRDefault="2403F23F"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„Khan Academy“</w:t>
            </w:r>
          </w:p>
          <w:p w14:paraId="36708E18" w14:textId="22466028" w:rsidR="3B033212" w:rsidRDefault="3B033212" w:rsidP="3B033212">
            <w:pPr>
              <w:rPr>
                <w:rFonts w:ascii="Times New Roman" w:eastAsiaTheme="majorEastAsia" w:hAnsi="Times New Roman" w:cstheme="majorBidi"/>
                <w:sz w:val="24"/>
                <w:szCs w:val="24"/>
              </w:rPr>
            </w:pP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9B4DE3E" w14:textId="73347FD8" w:rsidR="2403F23F" w:rsidRDefault="2403F23F" w:rsidP="3B033212">
            <w:pPr>
              <w:shd w:val="clear" w:color="auto" w:fill="FFFFFF" w:themeFill="background1"/>
              <w:spacing w:after="240"/>
              <w:jc w:val="both"/>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Platformoje rasite įvairių dalykų pamokas, taip pat įrankius tėvams. Kiekvienas mokinys turės savo asmeninę paskyrą, kurioje galės patogiai spręsti uždavinius, žiūrėti mokomuosius vaizdo įrašus ir stebėti savo mokymosi eigą bei pasiekimus. Dalis „Khan Academy“ užduočių jau veikia ir lietuvių kalba.</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2D26CA0" w14:textId="7067CC1D" w:rsidR="2403F23F" w:rsidRDefault="00EF51E2" w:rsidP="3B033212">
            <w:pPr>
              <w:jc w:val="center"/>
              <w:rPr>
                <w:rFonts w:ascii="Times New Roman" w:eastAsia="Times New Roman" w:hAnsi="Times New Roman" w:cs="Times New Roman"/>
                <w:sz w:val="24"/>
                <w:szCs w:val="24"/>
              </w:rPr>
            </w:pPr>
            <w:hyperlink r:id="rId301">
              <w:r w:rsidR="2403F23F" w:rsidRPr="3B033212">
                <w:rPr>
                  <w:rStyle w:val="Hyperlink"/>
                  <w:rFonts w:ascii="Times New Roman" w:eastAsia="Times New Roman" w:hAnsi="Times New Roman" w:cs="Times New Roman"/>
                  <w:sz w:val="24"/>
                  <w:szCs w:val="24"/>
                </w:rPr>
                <w:t>„Khan Academy“ (emokykla.lt)</w:t>
              </w:r>
            </w:hyperlink>
          </w:p>
        </w:tc>
      </w:tr>
      <w:tr w:rsidR="3B033212" w14:paraId="46E07096"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33B7DA6" w14:textId="0D1713EF" w:rsidR="73925579" w:rsidRDefault="73925579"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20.</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9BDA860" w14:textId="24307B14" w:rsidR="73925579" w:rsidRDefault="73925579"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eLKlasė</w:t>
            </w:r>
          </w:p>
          <w:p w14:paraId="4A65453B" w14:textId="4F5DBFE2" w:rsidR="3B033212" w:rsidRDefault="3B033212" w:rsidP="3B033212">
            <w:pPr>
              <w:rPr>
                <w:rFonts w:ascii="Times New Roman" w:eastAsiaTheme="majorEastAsia" w:hAnsi="Times New Roman" w:cstheme="majorBidi"/>
                <w:sz w:val="24"/>
                <w:szCs w:val="24"/>
              </w:rPr>
            </w:pP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A4FB968" w14:textId="6695A9AE" w:rsidR="73925579" w:rsidRDefault="73925579" w:rsidP="3B033212">
            <w:pPr>
              <w:shd w:val="clear" w:color="auto" w:fill="FFFFFF" w:themeFill="background1"/>
              <w:spacing w:after="240"/>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eLKlasė - tai intuityvi ir inovatyvi mokymo(si) valdymo platforma, skirta tiek mokytojams, tiek mokiniams. Paprasta skaitmenizuoti pamokas, tinka naudoti nuotoliniu būdu ir klasės darbui.</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54A6576" w14:textId="4FFE20C2" w:rsidR="73925579" w:rsidRDefault="00EF51E2" w:rsidP="3B033212">
            <w:pPr>
              <w:jc w:val="center"/>
              <w:rPr>
                <w:rFonts w:ascii="Times New Roman" w:eastAsia="Times New Roman" w:hAnsi="Times New Roman" w:cs="Times New Roman"/>
                <w:sz w:val="24"/>
                <w:szCs w:val="24"/>
              </w:rPr>
            </w:pPr>
            <w:hyperlink r:id="rId302">
              <w:r w:rsidR="73925579" w:rsidRPr="3B033212">
                <w:rPr>
                  <w:rStyle w:val="Hyperlink"/>
                  <w:rFonts w:ascii="Times New Roman" w:eastAsia="Times New Roman" w:hAnsi="Times New Roman" w:cs="Times New Roman"/>
                  <w:sz w:val="24"/>
                  <w:szCs w:val="24"/>
                </w:rPr>
                <w:t>eLKlasė (emokykla.lt)</w:t>
              </w:r>
            </w:hyperlink>
          </w:p>
        </w:tc>
      </w:tr>
      <w:tr w:rsidR="3B033212" w14:paraId="2EAAA072"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87A0A7A" w14:textId="775F4E2B" w:rsidR="18421C65" w:rsidRDefault="18421C65"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21.</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65DECF8" w14:textId="10CF8577" w:rsidR="18421C65" w:rsidRDefault="18421C65"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Epamokos</w:t>
            </w:r>
          </w:p>
          <w:p w14:paraId="79456B32" w14:textId="2F8ADE90" w:rsidR="3B033212" w:rsidRDefault="3B033212" w:rsidP="3B033212">
            <w:pPr>
              <w:rPr>
                <w:rFonts w:ascii="Times New Roman" w:eastAsiaTheme="majorEastAsia" w:hAnsi="Times New Roman" w:cstheme="majorBidi"/>
                <w:sz w:val="24"/>
                <w:szCs w:val="24"/>
              </w:rPr>
            </w:pP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8336303" w14:textId="024CA92F" w:rsidR="18421C65" w:rsidRDefault="18421C65" w:rsidP="3B033212">
            <w:pPr>
              <w:shd w:val="clear" w:color="auto" w:fill="FFFFFF" w:themeFill="background1"/>
              <w:spacing w:after="240"/>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„Epamokas“ rengia mokytojai praktikai, todėl „Epamokos“ yra profesionalios ir patrauklios. Pamokos turinys skirtas mokiniui, o mokytojui ji yra papildoma ugdymo priemonė, padedanti sumažinti pasiruošimo pamokoms krūvį.</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222580C" w14:textId="53583743" w:rsidR="18421C65" w:rsidRDefault="00EF51E2" w:rsidP="3B033212">
            <w:pPr>
              <w:jc w:val="center"/>
              <w:rPr>
                <w:rFonts w:ascii="Times New Roman" w:eastAsia="Times New Roman" w:hAnsi="Times New Roman" w:cs="Times New Roman"/>
                <w:sz w:val="24"/>
                <w:szCs w:val="24"/>
              </w:rPr>
            </w:pPr>
            <w:hyperlink r:id="rId303">
              <w:r w:rsidR="18421C65" w:rsidRPr="3B033212">
                <w:rPr>
                  <w:rStyle w:val="Hyperlink"/>
                  <w:rFonts w:ascii="Times New Roman" w:eastAsia="Times New Roman" w:hAnsi="Times New Roman" w:cs="Times New Roman"/>
                  <w:sz w:val="24"/>
                  <w:szCs w:val="24"/>
                </w:rPr>
                <w:t>Epamokos.pedagogas.lt</w:t>
              </w:r>
            </w:hyperlink>
          </w:p>
        </w:tc>
      </w:tr>
      <w:tr w:rsidR="3B033212" w14:paraId="7422A6EC"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C0BCEE5" w14:textId="61EB8DA6" w:rsidR="4033D184" w:rsidRDefault="4033D184"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22.</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8B1D9D9" w14:textId="17E93795" w:rsidR="4033D184" w:rsidRDefault="4033D184"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eduka KLASĖ</w:t>
            </w:r>
          </w:p>
          <w:p w14:paraId="13F30AEA" w14:textId="1AD5B164" w:rsidR="3B033212" w:rsidRDefault="3B033212" w:rsidP="3B033212">
            <w:pPr>
              <w:rPr>
                <w:rFonts w:ascii="Times New Roman" w:eastAsiaTheme="majorEastAsia" w:hAnsi="Times New Roman" w:cstheme="majorBidi"/>
                <w:sz w:val="24"/>
                <w:szCs w:val="24"/>
              </w:rPr>
            </w:pP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3BB1430" w14:textId="4D8F5425" w:rsidR="4033D184" w:rsidRDefault="4033D184" w:rsidP="3B033212">
            <w:pPr>
              <w:shd w:val="clear" w:color="auto" w:fill="FFFFFF" w:themeFill="background1"/>
              <w:spacing w:after="240"/>
              <w:jc w:val="both"/>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„EDUKA klasės“ skaitmeninėje mokymo(si) aplinkoje galima naudotis daugiau nei 400 skaitmeninių vadovėlių ir jų komplektų, užduočių biblioteka, kurią sudaro daugiau nei 25000 įvairių tipų skaitmeninių užduočių, diagnostinių ir bandomųjų testų; diferencijuoti ir individualizuoti mokymą(si); kurti savo užduotis ir testus pagal skirtingą sudėtingumo lygį; vienoje vietoje ruoštis pamokoms, kaupti joms skirtą mokomąją ir metodinę medžiagą; vienoje sistemoje gauti ir analizuoti mokinių rezultatus.</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6F36DE8" w14:textId="0177FFFA" w:rsidR="4033D184" w:rsidRDefault="00EF51E2" w:rsidP="3B033212">
            <w:pPr>
              <w:jc w:val="center"/>
              <w:rPr>
                <w:rFonts w:ascii="Times New Roman" w:eastAsia="Times New Roman" w:hAnsi="Times New Roman" w:cs="Times New Roman"/>
                <w:sz w:val="24"/>
                <w:szCs w:val="24"/>
              </w:rPr>
            </w:pPr>
            <w:hyperlink r:id="rId304">
              <w:r w:rsidR="4033D184" w:rsidRPr="3B033212">
                <w:rPr>
                  <w:rStyle w:val="Hyperlink"/>
                  <w:rFonts w:ascii="Times New Roman" w:eastAsia="Times New Roman" w:hAnsi="Times New Roman" w:cs="Times New Roman"/>
                  <w:sz w:val="24"/>
                  <w:szCs w:val="24"/>
                </w:rPr>
                <w:t>eduka KLASĖ (emokykla.lt)</w:t>
              </w:r>
            </w:hyperlink>
          </w:p>
        </w:tc>
      </w:tr>
      <w:tr w:rsidR="3B033212" w14:paraId="2CA0C2D9"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C6E06E2" w14:textId="665C1749" w:rsidR="5B832CCB" w:rsidRDefault="5B832CCB"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23.</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CCFC852" w14:textId="3B3E00A3" w:rsidR="5B832CCB" w:rsidRDefault="5B832CCB"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Gamtos mokslų virtualios pamokos</w:t>
            </w:r>
          </w:p>
          <w:p w14:paraId="0E5EDB78" w14:textId="47A54AC6" w:rsidR="3B033212" w:rsidRDefault="3B033212" w:rsidP="3B033212">
            <w:pPr>
              <w:rPr>
                <w:rFonts w:ascii="Times New Roman" w:eastAsiaTheme="majorEastAsia" w:hAnsi="Times New Roman" w:cstheme="majorBidi"/>
                <w:sz w:val="24"/>
                <w:szCs w:val="24"/>
              </w:rPr>
            </w:pP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4A06BA6" w14:textId="107A053B" w:rsidR="5B832CCB" w:rsidRDefault="5B832CCB" w:rsidP="3B033212">
            <w:pPr>
              <w:shd w:val="clear" w:color="auto" w:fill="FFFFFF" w:themeFill="background1"/>
              <w:spacing w:after="240"/>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76 vaizdo įrašai „YouTube“ kanalu sukurti nuotoliniam mokymui(si), tačiau pratutins ir tradicines gamtos mokslų bei matematikos pamokas.</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5CFD838" w14:textId="15CA5BC6" w:rsidR="5B832CCB" w:rsidRDefault="00EF51E2" w:rsidP="3B033212">
            <w:pPr>
              <w:jc w:val="center"/>
              <w:rPr>
                <w:rFonts w:ascii="Times New Roman" w:eastAsia="Times New Roman" w:hAnsi="Times New Roman" w:cs="Times New Roman"/>
                <w:sz w:val="24"/>
                <w:szCs w:val="24"/>
              </w:rPr>
            </w:pPr>
            <w:hyperlink r:id="rId305">
              <w:r w:rsidR="5B832CCB" w:rsidRPr="3B033212">
                <w:rPr>
                  <w:rStyle w:val="Hyperlink"/>
                  <w:rFonts w:ascii="Times New Roman" w:eastAsia="Times New Roman" w:hAnsi="Times New Roman" w:cs="Times New Roman"/>
                  <w:sz w:val="24"/>
                  <w:szCs w:val="24"/>
                </w:rPr>
                <w:t>Gamtos mokslų virtualios pamokos (emokykla.lt)</w:t>
              </w:r>
            </w:hyperlink>
          </w:p>
        </w:tc>
      </w:tr>
      <w:tr w:rsidR="3B033212" w14:paraId="4D2883BA"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A67AEBF" w14:textId="020BABD8" w:rsidR="19EEEB79" w:rsidRDefault="19EEEB79"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lastRenderedPageBreak/>
              <w:t xml:space="preserve">24. </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CE003CE" w14:textId="4E64D2D4" w:rsidR="19EEEB79" w:rsidRDefault="19EEEB79"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„Scoolsy“</w:t>
            </w:r>
          </w:p>
          <w:p w14:paraId="344D34ED" w14:textId="307921EE" w:rsidR="3B033212" w:rsidRDefault="3B033212" w:rsidP="3B033212">
            <w:pPr>
              <w:rPr>
                <w:rFonts w:ascii="Times New Roman" w:eastAsiaTheme="majorEastAsia" w:hAnsi="Times New Roman" w:cstheme="majorBidi"/>
                <w:sz w:val="24"/>
                <w:szCs w:val="24"/>
              </w:rPr>
            </w:pPr>
          </w:p>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B4660E0" w14:textId="6B278AB4" w:rsidR="19EEEB79" w:rsidRDefault="19EEEB79"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„Scoolsy“ suteikia realias galimybes užtikrinti individualizuotą ugdymą kiekvienam vaikui – mokiniai yra įgalinti tuo pačiu metu mokytis skirtingas vieno dalyko temas ar pasirinkti skirtingus tos pačios užduoties atsiskaitymo būdus. „Scoolsy“ kursas išdėstytas nuo lengviausių (bazinių) temų iki aukštesniojo lygio temų, kas leidžia iš esmės performuoti mokinių pasiekimų vertinimo sampratą, t.y. užtikrinti individualų mokymąsi be spragų. „Scoolsy“ rasite integruotą humanitarinių ir socialinių bei gamtos mokslų kursą, grįstą fenomenais.  2023–2024 m. m. siūlomas šių dalykų turinys 5–10 klasėms pagal atnaujintas Bendrąsias programas: lietuvių kalbos, matematikos, anglų kalbos, integruotų humanitarinių ir socialinių dalykų (istorijos, etikos / tikybos, ekonomikos, socialinės geografijos, pilietiškumo, psichologijos); integruotų gamtos mokslų dalykų (fizikos, chemijos, biologijos, gamtinės geografijos).</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EEAF213" w14:textId="0FD0E21F" w:rsidR="19EEEB79" w:rsidRDefault="00EF51E2" w:rsidP="3B033212">
            <w:pPr>
              <w:jc w:val="center"/>
              <w:rPr>
                <w:rFonts w:ascii="Times New Roman" w:eastAsia="Times New Roman" w:hAnsi="Times New Roman" w:cs="Times New Roman"/>
                <w:sz w:val="24"/>
                <w:szCs w:val="24"/>
              </w:rPr>
            </w:pPr>
            <w:hyperlink r:id="rId306">
              <w:r w:rsidR="78A0852A" w:rsidRPr="4D29D2E0">
                <w:rPr>
                  <w:rStyle w:val="Hyperlink"/>
                  <w:rFonts w:ascii="Times New Roman" w:eastAsia="Times New Roman" w:hAnsi="Times New Roman" w:cs="Times New Roman"/>
                  <w:sz w:val="24"/>
                  <w:szCs w:val="24"/>
                </w:rPr>
                <w:t>„Scoolsy“ (emokykla.lt)</w:t>
              </w:r>
            </w:hyperlink>
          </w:p>
        </w:tc>
      </w:tr>
      <w:tr w:rsidR="4D29D2E0" w14:paraId="174CC9CF" w14:textId="77777777" w:rsidTr="4D29D2E0">
        <w:trPr>
          <w:trHeight w:val="300"/>
        </w:trPr>
        <w:tc>
          <w:tcPr>
            <w:tcW w:w="70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394AEA5" w14:textId="1710C4EA" w:rsidR="4D29D2E0" w:rsidRDefault="4D29D2E0" w:rsidP="4D29D2E0">
            <w:pPr>
              <w:jc w:val="center"/>
              <w:rPr>
                <w:rFonts w:ascii="Times New Roman" w:eastAsiaTheme="majorEastAsia" w:hAnsi="Times New Roman" w:cstheme="majorBidi"/>
                <w:sz w:val="24"/>
                <w:szCs w:val="24"/>
              </w:rPr>
            </w:pPr>
            <w:r w:rsidRPr="4D29D2E0">
              <w:rPr>
                <w:rFonts w:ascii="Times New Roman" w:eastAsiaTheme="majorEastAsia" w:hAnsi="Times New Roman" w:cstheme="majorBidi"/>
                <w:sz w:val="24"/>
                <w:szCs w:val="24"/>
              </w:rPr>
              <w:t xml:space="preserve">25. </w:t>
            </w:r>
          </w:p>
        </w:tc>
        <w:tc>
          <w:tcPr>
            <w:tcW w:w="26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E82D2E1" w14:textId="56FE7AD6" w:rsidR="4D29D2E0" w:rsidRDefault="4D29D2E0" w:rsidP="4D29D2E0">
            <w:pPr>
              <w:pStyle w:val="Heading2"/>
              <w:outlineLvl w:val="1"/>
              <w:rPr>
                <w:b w:val="0"/>
                <w:bCs w:val="0"/>
                <w:sz w:val="24"/>
                <w:szCs w:val="24"/>
              </w:rPr>
            </w:pPr>
            <w:r w:rsidRPr="4D29D2E0">
              <w:rPr>
                <w:b w:val="0"/>
                <w:bCs w:val="0"/>
                <w:sz w:val="24"/>
                <w:szCs w:val="24"/>
              </w:rPr>
              <w:t>GeoGebra įrankiai ir ištekliai</w:t>
            </w:r>
          </w:p>
          <w:p w14:paraId="56600DA5" w14:textId="67D3CDC3" w:rsidR="4D29D2E0" w:rsidRDefault="4D29D2E0" w:rsidP="4D29D2E0"/>
        </w:tc>
        <w:tc>
          <w:tcPr>
            <w:tcW w:w="454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A7EC623" w14:textId="48168EEA" w:rsidR="4D29D2E0" w:rsidRDefault="4D29D2E0" w:rsidP="4D29D2E0">
            <w:pPr>
              <w:pStyle w:val="Heading2"/>
              <w:outlineLvl w:val="1"/>
            </w:pPr>
            <w:r w:rsidRPr="4D29D2E0">
              <w:rPr>
                <w:b w:val="0"/>
                <w:bCs w:val="0"/>
                <w:sz w:val="24"/>
                <w:szCs w:val="24"/>
              </w:rPr>
              <w:t>Mokykite ir mokykitės chemijos smagiai ir interaktyviai.</w:t>
            </w:r>
          </w:p>
          <w:p w14:paraId="38591414" w14:textId="3B77DB13" w:rsidR="4D29D2E0" w:rsidRDefault="4D29D2E0" w:rsidP="4D29D2E0">
            <w:pPr>
              <w:pStyle w:val="Heading2"/>
              <w:outlineLvl w:val="1"/>
              <w:rPr>
                <w:b w:val="0"/>
                <w:bCs w:val="0"/>
                <w:sz w:val="24"/>
                <w:szCs w:val="24"/>
              </w:rPr>
            </w:pPr>
            <w:r w:rsidRPr="4D29D2E0">
              <w:rPr>
                <w:b w:val="0"/>
                <w:bCs w:val="0"/>
                <w:sz w:val="24"/>
                <w:szCs w:val="24"/>
              </w:rPr>
              <w:t xml:space="preserve">"GeoGebra" yra daugiau nei nemokamų įrankių rinkinys chemijai atlikti. Tai platforma, skirta sujungti entuziastingus mokytojus ir mokinius, čia siūlomas naujas būdas tyrinėti, nes galėsite kurti simuliacijas, modeliuoti naujus elementus, gaminti tirpalus ir stebėti pokyčius pateikta įvairiais būdais, pavyzdžiui, modeliais, grafikais, lentelėmis ir kt. Siūloma daug nemokamų paruoštų pamokų pavyzdžių ir yra galimybė sukurti savo pamokas. Prijunkite savo mokinius prie paruoštos pamokos ir modeliuokite situacijas realiu laiku kartu. </w:t>
            </w:r>
          </w:p>
        </w:tc>
        <w:tc>
          <w:tcPr>
            <w:tcW w:w="258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C7C9D28" w14:textId="7E21F267" w:rsidR="4D29D2E0" w:rsidRDefault="00EF51E2" w:rsidP="4D29D2E0">
            <w:pPr>
              <w:jc w:val="center"/>
              <w:rPr>
                <w:rFonts w:ascii="Times New Roman" w:eastAsia="Times New Roman" w:hAnsi="Times New Roman" w:cs="Times New Roman"/>
                <w:sz w:val="24"/>
                <w:szCs w:val="24"/>
              </w:rPr>
            </w:pPr>
            <w:hyperlink r:id="rId307">
              <w:r w:rsidR="4D29D2E0" w:rsidRPr="4D29D2E0">
                <w:rPr>
                  <w:rStyle w:val="Hyperlink"/>
                  <w:rFonts w:ascii="Times New Roman" w:eastAsia="Times New Roman" w:hAnsi="Times New Roman" w:cs="Times New Roman"/>
                  <w:sz w:val="24"/>
                  <w:szCs w:val="24"/>
                </w:rPr>
                <w:t>Resources – GeoGebra</w:t>
              </w:r>
            </w:hyperlink>
          </w:p>
          <w:p w14:paraId="71ACEF57" w14:textId="31F191F1" w:rsidR="4D29D2E0" w:rsidRDefault="4D29D2E0" w:rsidP="4D29D2E0">
            <w:pPr>
              <w:jc w:val="center"/>
              <w:rPr>
                <w:rFonts w:ascii="Times New Roman" w:eastAsia="Times New Roman" w:hAnsi="Times New Roman" w:cs="Times New Roman"/>
                <w:sz w:val="24"/>
                <w:szCs w:val="24"/>
              </w:rPr>
            </w:pPr>
            <w:r w:rsidRPr="4D29D2E0">
              <w:rPr>
                <w:rFonts w:ascii="Times New Roman" w:eastAsia="Times New Roman" w:hAnsi="Times New Roman" w:cs="Times New Roman"/>
                <w:sz w:val="24"/>
                <w:szCs w:val="24"/>
              </w:rPr>
              <w:t xml:space="preserve"> </w:t>
            </w:r>
            <w:hyperlink r:id="rId308">
              <w:r w:rsidR="6450F1F9" w:rsidRPr="4D29D2E0">
                <w:rPr>
                  <w:rStyle w:val="Hyperlink"/>
                  <w:rFonts w:ascii="Times New Roman" w:eastAsia="Times New Roman" w:hAnsi="Times New Roman" w:cs="Times New Roman"/>
                  <w:sz w:val="24"/>
                  <w:szCs w:val="24"/>
                </w:rPr>
                <w:t>GeoGebra - the world’s favorite, free math tools used by over 100 million students and teachers</w:t>
              </w:r>
            </w:hyperlink>
          </w:p>
          <w:p w14:paraId="707BA625" w14:textId="262CC652" w:rsidR="4D29D2E0" w:rsidRDefault="4D29D2E0" w:rsidP="4D29D2E0">
            <w:pPr>
              <w:jc w:val="center"/>
              <w:rPr>
                <w:rFonts w:ascii="Times New Roman" w:eastAsia="Times New Roman" w:hAnsi="Times New Roman" w:cs="Times New Roman"/>
                <w:sz w:val="24"/>
                <w:szCs w:val="24"/>
              </w:rPr>
            </w:pPr>
          </w:p>
        </w:tc>
      </w:tr>
    </w:tbl>
    <w:p w14:paraId="000011A8" w14:textId="77777777" w:rsidR="00C20A60" w:rsidRDefault="00C20A60">
      <w:pPr>
        <w:jc w:val="both"/>
        <w:rPr>
          <w:rFonts w:ascii="Times New Roman" w:eastAsia="Times New Roman" w:hAnsi="Times New Roman" w:cs="Times New Roman"/>
          <w:sz w:val="24"/>
          <w:szCs w:val="24"/>
        </w:rPr>
      </w:pPr>
    </w:p>
    <w:p w14:paraId="000011A9" w14:textId="26670C83" w:rsidR="00C20A60" w:rsidRDefault="005E49D2" w:rsidP="005E49D2">
      <w:pPr>
        <w:pStyle w:val="Heading2"/>
        <w:spacing w:after="120" w:line="240" w:lineRule="auto"/>
        <w:jc w:val="both"/>
        <w:rPr>
          <w:rFonts w:eastAsia="Times New Roman" w:cs="Times New Roman"/>
          <w:color w:val="000000"/>
          <w:sz w:val="24"/>
          <w:szCs w:val="24"/>
        </w:rPr>
      </w:pPr>
      <w:bookmarkStart w:id="51" w:name="_Toc112013036"/>
      <w:r>
        <w:rPr>
          <w:rFonts w:eastAsia="Times New Roman"/>
        </w:rPr>
        <w:t xml:space="preserve">7.2. Skaitmeninės </w:t>
      </w:r>
      <w:r w:rsidRPr="005E49D2">
        <w:t>priemonės</w:t>
      </w:r>
      <w:r>
        <w:rPr>
          <w:rFonts w:eastAsia="Times New Roman"/>
        </w:rPr>
        <w:t xml:space="preserve"> 9–10 (I–II) klasėms</w:t>
      </w:r>
      <w:bookmarkEnd w:id="51"/>
      <w:r>
        <w:rPr>
          <w:rFonts w:eastAsia="Times New Roman" w:cs="Times New Roman"/>
          <w:color w:val="000000"/>
          <w:sz w:val="24"/>
          <w:szCs w:val="24"/>
        </w:rPr>
        <w:t xml:space="preserve"> </w:t>
      </w:r>
    </w:p>
    <w:tbl>
      <w:tblPr>
        <w:tblStyle w:val="63"/>
        <w:tblW w:w="10523" w:type="dxa"/>
        <w:tblInd w:w="3"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00" w:firstRow="0" w:lastRow="0" w:firstColumn="0" w:lastColumn="0" w:noHBand="0" w:noVBand="1"/>
      </w:tblPr>
      <w:tblGrid>
        <w:gridCol w:w="843"/>
        <w:gridCol w:w="2551"/>
        <w:gridCol w:w="4536"/>
        <w:gridCol w:w="2593"/>
      </w:tblGrid>
      <w:tr w:rsidR="00C20A60" w14:paraId="6B08462F" w14:textId="77777777" w:rsidTr="4D29D2E0">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Nr.</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Trumpa anotacija</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Nuoroda</w:t>
            </w:r>
          </w:p>
        </w:tc>
      </w:tr>
      <w:tr w:rsidR="00C20A60" w14:paraId="377967E5" w14:textId="77777777" w:rsidTr="4D29D2E0">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E" w14:textId="07F104C4"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A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Skaitmeninių mokymo priemonių sąrašai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0"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Rekomenduojamų nuotoliniam mokymui organizuoti skaitmeninių mokymo priemonių sąrašas.  Skaitmeninės mokymo priemonės </w:t>
            </w:r>
            <w:r>
              <w:rPr>
                <w:rFonts w:ascii="Times New Roman" w:eastAsia="Times New Roman" w:hAnsi="Times New Roman" w:cs="Times New Roman"/>
                <w:color w:val="333333"/>
                <w:sz w:val="24"/>
                <w:szCs w:val="24"/>
              </w:rPr>
              <w:lastRenderedPageBreak/>
              <w:t xml:space="preserve">suskirstytos pagal ugdymo sritis, dalykus, klases ir mokymo priemonių tipą.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1" w14:textId="5B8FCA61" w:rsidR="00C20A60" w:rsidRDefault="00EF51E2" w:rsidP="08F41033">
            <w:pPr>
              <w:jc w:val="center"/>
              <w:rPr>
                <w:rFonts w:ascii="Times New Roman" w:eastAsia="Times New Roman" w:hAnsi="Times New Roman" w:cs="Times New Roman"/>
                <w:sz w:val="24"/>
                <w:szCs w:val="24"/>
              </w:rPr>
            </w:pPr>
            <w:hyperlink r:id="rId309">
              <w:r w:rsidR="6EDAF293" w:rsidRPr="08F41033">
                <w:rPr>
                  <w:rStyle w:val="Hyperlink"/>
                  <w:rFonts w:ascii="Times New Roman" w:eastAsia="Times New Roman" w:hAnsi="Times New Roman" w:cs="Times New Roman"/>
                  <w:sz w:val="24"/>
                  <w:szCs w:val="24"/>
                </w:rPr>
                <w:t>Švietimo portalas (emokykla.lt)</w:t>
              </w:r>
            </w:hyperlink>
          </w:p>
        </w:tc>
      </w:tr>
      <w:tr w:rsidR="00C20A60" w14:paraId="4793888B" w14:textId="77777777" w:rsidTr="4D29D2E0">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2" w14:textId="44507692"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Skaitmeninė mokymo </w:t>
            </w:r>
          </w:p>
          <w:p w14:paraId="000011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 chemijai</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5"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Rekomenduojama parengta priemonė 8– 10 klasėms, nagrinėjant atomų sandarą, periodinės elementų lentelės sistemą, organinių junginių įvairovę ir kt. Šią priemonę galima taikyti klasėje kontaktinės pamokos metu ir mokantis nuotoliniu būdu.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6" w14:textId="77777777" w:rsidR="00C20A60" w:rsidRDefault="00EF51E2" w:rsidP="08F41033">
            <w:pPr>
              <w:jc w:val="center"/>
              <w:rPr>
                <w:rFonts w:ascii="Times New Roman" w:eastAsia="Times New Roman" w:hAnsi="Times New Roman" w:cs="Times New Roman"/>
                <w:sz w:val="24"/>
                <w:szCs w:val="24"/>
              </w:rPr>
            </w:pPr>
            <w:hyperlink r:id="rId310">
              <w:r w:rsidR="00970BF9" w:rsidRPr="08F41033">
                <w:rPr>
                  <w:rFonts w:ascii="Times New Roman" w:eastAsia="Times New Roman" w:hAnsi="Times New Roman" w:cs="Times New Roman"/>
                  <w:color w:val="1155CC"/>
                  <w:sz w:val="24"/>
                  <w:szCs w:val="24"/>
                  <w:u w:val="single"/>
                </w:rPr>
                <w:t>Mokymo objektai</w:t>
              </w:r>
            </w:hyperlink>
          </w:p>
          <w:p w14:paraId="000011B7" w14:textId="77777777" w:rsidR="00C20A60" w:rsidRDefault="00970BF9"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p>
        </w:tc>
      </w:tr>
      <w:tr w:rsidR="00C20A60" w14:paraId="01EA19DC" w14:textId="77777777" w:rsidTr="4D29D2E0">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8" w14:textId="5DE18EB0"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Go-Lab – interaktyvios </w:t>
            </w:r>
          </w:p>
          <w:p w14:paraId="000011B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laboratorijos ir mokymosi tyrinėjant aplinkos </w:t>
            </w:r>
          </w:p>
          <w:p w14:paraId="000011B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E" w14:textId="6A47CA62"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BF" w14:textId="77777777" w:rsidR="00C20A60" w:rsidRDefault="00EF51E2" w:rsidP="08F41033">
            <w:pPr>
              <w:jc w:val="center"/>
              <w:rPr>
                <w:rFonts w:ascii="Times New Roman" w:eastAsia="Times New Roman" w:hAnsi="Times New Roman" w:cs="Times New Roman"/>
                <w:sz w:val="24"/>
                <w:szCs w:val="24"/>
              </w:rPr>
            </w:pPr>
            <w:hyperlink r:id="rId311">
              <w:r w:rsidR="00970BF9" w:rsidRPr="08F41033">
                <w:rPr>
                  <w:rFonts w:ascii="Times New Roman" w:eastAsia="Times New Roman" w:hAnsi="Times New Roman" w:cs="Times New Roman"/>
                  <w:color w:val="1155CC"/>
                  <w:sz w:val="24"/>
                  <w:szCs w:val="24"/>
                  <w:u w:val="single"/>
                </w:rPr>
                <w:t>Go-Lab</w:t>
              </w:r>
            </w:hyperlink>
            <w:r w:rsidR="00970BF9" w:rsidRPr="08F41033">
              <w:rPr>
                <w:rFonts w:ascii="Times New Roman" w:eastAsia="Times New Roman" w:hAnsi="Times New Roman" w:cs="Times New Roman"/>
                <w:sz w:val="24"/>
                <w:szCs w:val="24"/>
              </w:rPr>
              <w:t xml:space="preserve">  </w:t>
            </w:r>
          </w:p>
        </w:tc>
      </w:tr>
      <w:tr w:rsidR="00C20A60" w14:paraId="0CEECCD7" w14:textId="77777777" w:rsidTr="4D29D2E0">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C0" w14:textId="312BD300"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C1" w14:textId="184D5A44"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Mozaik </w:t>
            </w:r>
            <w:r w:rsidR="00C007C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ducation </w:t>
            </w:r>
          </w:p>
          <w:p w14:paraId="000011C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C8" w14:textId="12D16369"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Rekomenduojama mokymosi aplinka mokiniams, mokytojams ir mokykloms.</w:t>
            </w:r>
            <w:r w:rsidR="000754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Skaitmeninės priemonės yra suskirstytos pagal dalykus: fizika, chemija, biologija ir kt. Siūlomi skaitmeniniai vadovėliai, kurie yra praturtinti interaktyviais 3D vaizdais ir simuliacijomis, siūlomos interaktyvios pamokos, vaizdo įrašai ir įvairios užduotys.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C9" w14:textId="77777777" w:rsidR="00C20A60" w:rsidRDefault="00EF51E2" w:rsidP="08F41033">
            <w:pPr>
              <w:jc w:val="center"/>
              <w:rPr>
                <w:rFonts w:ascii="Times New Roman" w:eastAsia="Times New Roman" w:hAnsi="Times New Roman" w:cs="Times New Roman"/>
                <w:sz w:val="24"/>
                <w:szCs w:val="24"/>
              </w:rPr>
            </w:pPr>
            <w:hyperlink r:id="rId312">
              <w:r w:rsidR="00970BF9" w:rsidRPr="3B033212">
                <w:rPr>
                  <w:rFonts w:ascii="Times New Roman" w:eastAsia="Times New Roman" w:hAnsi="Times New Roman" w:cs="Times New Roman"/>
                  <w:color w:val="1155CC"/>
                  <w:sz w:val="24"/>
                  <w:szCs w:val="24"/>
                  <w:u w:val="single"/>
                </w:rPr>
                <w:t>mozaWeb</w:t>
              </w:r>
            </w:hyperlink>
            <w:r w:rsidR="00970BF9" w:rsidRPr="3B033212">
              <w:rPr>
                <w:rFonts w:ascii="Times New Roman" w:eastAsia="Times New Roman" w:hAnsi="Times New Roman" w:cs="Times New Roman"/>
                <w:sz w:val="24"/>
                <w:szCs w:val="24"/>
              </w:rPr>
              <w:t xml:space="preserve">  </w:t>
            </w:r>
          </w:p>
          <w:p w14:paraId="27CE928F" w14:textId="127E02F5" w:rsidR="7B366093" w:rsidRDefault="00EF51E2" w:rsidP="3B033212">
            <w:pPr>
              <w:jc w:val="center"/>
              <w:rPr>
                <w:rFonts w:ascii="Times New Roman" w:eastAsia="Times New Roman" w:hAnsi="Times New Roman" w:cs="Times New Roman"/>
                <w:sz w:val="24"/>
                <w:szCs w:val="24"/>
              </w:rPr>
            </w:pPr>
            <w:hyperlink r:id="rId313">
              <w:r w:rsidR="7B366093" w:rsidRPr="3B033212">
                <w:rPr>
                  <w:rStyle w:val="Hyperlink"/>
                  <w:rFonts w:ascii="Times New Roman" w:eastAsia="Times New Roman" w:hAnsi="Times New Roman" w:cs="Times New Roman"/>
                  <w:sz w:val="24"/>
                  <w:szCs w:val="24"/>
                </w:rPr>
                <w:t>Edukacinė aplinka MozaBook (išversta į lietuvių kalbą) (emokykla.lt)</w:t>
              </w:r>
            </w:hyperlink>
          </w:p>
          <w:p w14:paraId="000011CA" w14:textId="77777777" w:rsidR="00C20A60" w:rsidRDefault="00970BF9"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p>
        </w:tc>
      </w:tr>
      <w:tr w:rsidR="00C20A60" w14:paraId="40350543" w14:textId="77777777" w:rsidTr="4D29D2E0">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CB" w14:textId="794A7167"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CC" w14:textId="163C9820"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PhET </w:t>
            </w:r>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nteractive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imulations – interaktyvūs gamtos mokslų ir matematikos modeliavimai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CE" w14:textId="05DF5E62"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Siūlomos </w:t>
            </w:r>
            <w:r>
              <w:rPr>
                <w:rFonts w:ascii="Times New Roman" w:eastAsia="Times New Roman" w:hAnsi="Times New Roman" w:cs="Times New Roman"/>
                <w:sz w:val="24"/>
                <w:szCs w:val="24"/>
              </w:rPr>
              <w:t>simuliacijos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806 mln.) pagal dalykus: fizikos, chemijos, biologijos ir kt.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CF" w14:textId="77777777" w:rsidR="00C20A60" w:rsidRDefault="00EF51E2" w:rsidP="08F41033">
            <w:pPr>
              <w:jc w:val="center"/>
              <w:rPr>
                <w:rFonts w:ascii="Times New Roman" w:eastAsia="Times New Roman" w:hAnsi="Times New Roman" w:cs="Times New Roman"/>
                <w:sz w:val="24"/>
                <w:szCs w:val="24"/>
              </w:rPr>
            </w:pPr>
            <w:hyperlink r:id="rId314">
              <w:r w:rsidR="00970BF9" w:rsidRPr="08F41033">
                <w:rPr>
                  <w:rFonts w:ascii="Times New Roman" w:eastAsia="Times New Roman" w:hAnsi="Times New Roman" w:cs="Times New Roman"/>
                  <w:color w:val="1155CC"/>
                  <w:sz w:val="24"/>
                  <w:szCs w:val="24"/>
                  <w:u w:val="single"/>
                </w:rPr>
                <w:t>PhET</w:t>
              </w:r>
            </w:hyperlink>
          </w:p>
          <w:p w14:paraId="000011D0" w14:textId="77777777" w:rsidR="00C20A60" w:rsidRDefault="00970BF9"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p>
        </w:tc>
      </w:tr>
      <w:tr w:rsidR="00C20A60" w14:paraId="4D17ABCE" w14:textId="77777777" w:rsidTr="4D29D2E0">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D1" w14:textId="37ED646B"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D2" w14:textId="22F1938B"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Angstrom </w:t>
            </w:r>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mages – </w:t>
            </w:r>
          </w:p>
          <w:p w14:paraId="000011D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mokslinė animacija</w:t>
            </w:r>
          </w:p>
          <w:p w14:paraId="000011D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D8" w14:textId="19F8FE67"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Interaktyvi mokslinė 3D animacija: biomolekulių sintezė, antikūnų ir kt. animacija. Ši aplinka rekomenduojama papildomo (30%) turinio įgyvendinimui.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D9" w14:textId="77777777" w:rsidR="00C20A60" w:rsidRDefault="00EF51E2" w:rsidP="08F41033">
            <w:pPr>
              <w:jc w:val="center"/>
              <w:rPr>
                <w:rFonts w:ascii="Times New Roman" w:eastAsia="Times New Roman" w:hAnsi="Times New Roman" w:cs="Times New Roman"/>
                <w:sz w:val="24"/>
                <w:szCs w:val="24"/>
              </w:rPr>
            </w:pPr>
            <w:hyperlink r:id="rId315">
              <w:r w:rsidR="00970BF9" w:rsidRPr="08F41033">
                <w:rPr>
                  <w:rFonts w:ascii="Times New Roman" w:eastAsia="Times New Roman" w:hAnsi="Times New Roman" w:cs="Times New Roman"/>
                  <w:color w:val="1155CC"/>
                  <w:sz w:val="24"/>
                  <w:szCs w:val="24"/>
                  <w:u w:val="single"/>
                </w:rPr>
                <w:t>ANGSTROM IMAGES</w:t>
              </w:r>
            </w:hyperlink>
            <w:r w:rsidR="00970BF9" w:rsidRPr="08F41033">
              <w:rPr>
                <w:rFonts w:ascii="Times New Roman" w:eastAsia="Times New Roman" w:hAnsi="Times New Roman" w:cs="Times New Roman"/>
                <w:sz w:val="24"/>
                <w:szCs w:val="24"/>
              </w:rPr>
              <w:t xml:space="preserve"> </w:t>
            </w:r>
          </w:p>
          <w:p w14:paraId="000011DA" w14:textId="77777777" w:rsidR="00C20A60" w:rsidRDefault="00970BF9"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p>
        </w:tc>
      </w:tr>
      <w:tr w:rsidR="00C20A60" w14:paraId="2026CB8A" w14:textId="77777777" w:rsidTr="4D29D2E0">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DB" w14:textId="29323B35"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DC" w14:textId="6797ACE0"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Britannica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p>
          <w:p w14:paraId="000011D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E2" w14:textId="16A49FD5"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Rekomenduojama Britannica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r w:rsidR="000754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mokymosi aplinka, kurioje pateikiama daug gamtamokslinių straipsnių, enciklopedijos, įvairios daugialypės terpės, mokomieji žaidimai ir kiti mokymosi ištekliai.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E3" w14:textId="77777777" w:rsidR="00C20A60" w:rsidRDefault="00EF51E2" w:rsidP="08F41033">
            <w:pPr>
              <w:jc w:val="center"/>
              <w:rPr>
                <w:rFonts w:ascii="Times New Roman" w:eastAsia="Times New Roman" w:hAnsi="Times New Roman" w:cs="Times New Roman"/>
                <w:sz w:val="24"/>
                <w:szCs w:val="24"/>
              </w:rPr>
            </w:pPr>
            <w:hyperlink r:id="rId316">
              <w:r w:rsidR="00970BF9" w:rsidRPr="08F41033">
                <w:rPr>
                  <w:rFonts w:ascii="Times New Roman" w:eastAsia="Times New Roman" w:hAnsi="Times New Roman" w:cs="Times New Roman"/>
                  <w:color w:val="1155CC"/>
                  <w:sz w:val="24"/>
                  <w:szCs w:val="24"/>
                  <w:u w:val="single"/>
                </w:rPr>
                <w:t>Britannica School</w:t>
              </w:r>
            </w:hyperlink>
          </w:p>
          <w:p w14:paraId="000011E4" w14:textId="77777777" w:rsidR="00C20A60" w:rsidRDefault="00970BF9"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p>
        </w:tc>
      </w:tr>
      <w:tr w:rsidR="00C20A60" w14:paraId="0B5B2E79" w14:textId="77777777" w:rsidTr="4D29D2E0">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E5" w14:textId="07162E09"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E6" w14:textId="77777777" w:rsidR="00C20A60" w:rsidRDefault="00970BF9">
            <w:pPr>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Avogadro – i</w:t>
            </w:r>
            <w:r>
              <w:rPr>
                <w:rFonts w:ascii="Times New Roman" w:eastAsia="Times New Roman" w:hAnsi="Times New Roman" w:cs="Times New Roman"/>
                <w:color w:val="333333"/>
                <w:sz w:val="24"/>
                <w:szCs w:val="24"/>
              </w:rPr>
              <w:t xml:space="preserve">ntuityvus </w:t>
            </w:r>
          </w:p>
          <w:p w14:paraId="000011E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molekulinis redaktorius ir vizualizavimo įrankis</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EF" w14:textId="75315149"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„Avogadro“ yra pažangus skaitmeninis įrankis skirtas molekulių kūrimui ir vizualizacijai, tinkamas naudoti molekulių modeliavimui, bioinformatikoje, medžiagų moksle ir susijusiose srityse. Šis įrankis molekulę atvaizduoja 3D aukštos kokybės raiška, atsižvelgiant į kampus tarp jungčių. Įrankio valdymas yra intuityvus ir greitas.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1F0" w14:textId="77777777" w:rsidR="00C20A60" w:rsidRDefault="00EF51E2" w:rsidP="08F41033">
            <w:pPr>
              <w:jc w:val="center"/>
              <w:rPr>
                <w:rFonts w:ascii="Times New Roman" w:eastAsia="Times New Roman" w:hAnsi="Times New Roman" w:cs="Times New Roman"/>
                <w:sz w:val="24"/>
                <w:szCs w:val="24"/>
              </w:rPr>
            </w:pPr>
            <w:hyperlink r:id="rId317">
              <w:r w:rsidR="00970BF9" w:rsidRPr="08F41033">
                <w:rPr>
                  <w:rFonts w:ascii="Times New Roman" w:eastAsia="Times New Roman" w:hAnsi="Times New Roman" w:cs="Times New Roman"/>
                  <w:color w:val="1155CC"/>
                  <w:sz w:val="24"/>
                  <w:szCs w:val="24"/>
                  <w:u w:val="single"/>
                </w:rPr>
                <w:t>Avogadro</w:t>
              </w:r>
            </w:hyperlink>
          </w:p>
          <w:p w14:paraId="000011F1" w14:textId="77777777" w:rsidR="00C20A60" w:rsidRDefault="00970BF9"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w:t>
            </w:r>
          </w:p>
        </w:tc>
      </w:tr>
      <w:tr w:rsidR="08F41033" w14:paraId="7FAE0903"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54D7336" w14:textId="58B2C694" w:rsidR="08F41033" w:rsidRDefault="08F41033"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lastRenderedPageBreak/>
              <w:t>9.</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85F24C0" w14:textId="77777777" w:rsidR="08F41033" w:rsidRDefault="08F41033"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Cheminių elementų </w:t>
            </w:r>
          </w:p>
          <w:p w14:paraId="47180338" w14:textId="77777777" w:rsidR="08F41033" w:rsidRDefault="08F41033"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periodinė lentelė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C3C4DDE" w14:textId="64F28071" w:rsidR="08F41033" w:rsidRDefault="08F41033" w:rsidP="08F41033">
            <w:pPr>
              <w:jc w:val="both"/>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Pateikta informacija apie cheminių elementų atomų sandarą, izotopus, elektroninio apvalkalo sandarą, pagrindinius gamtoje randamus junginius.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55781B7" w14:textId="77777777" w:rsidR="08F41033" w:rsidRDefault="00EF51E2" w:rsidP="08F41033">
            <w:pPr>
              <w:jc w:val="center"/>
              <w:rPr>
                <w:rFonts w:ascii="Times New Roman" w:eastAsia="Times New Roman" w:hAnsi="Times New Roman" w:cs="Times New Roman"/>
                <w:sz w:val="24"/>
                <w:szCs w:val="24"/>
              </w:rPr>
            </w:pPr>
            <w:hyperlink r:id="rId318">
              <w:r w:rsidR="08F41033" w:rsidRPr="08F41033">
                <w:rPr>
                  <w:rFonts w:ascii="Times New Roman" w:eastAsia="Times New Roman" w:hAnsi="Times New Roman" w:cs="Times New Roman"/>
                  <w:color w:val="1155CC"/>
                  <w:sz w:val="24"/>
                  <w:szCs w:val="24"/>
                  <w:u w:val="single"/>
                </w:rPr>
                <w:t>Periodinė Elementų Lentelė</w:t>
              </w:r>
            </w:hyperlink>
            <w:r w:rsidR="08F41033" w:rsidRPr="08F41033">
              <w:rPr>
                <w:rFonts w:ascii="Times New Roman" w:eastAsia="Times New Roman" w:hAnsi="Times New Roman" w:cs="Times New Roman"/>
                <w:sz w:val="24"/>
                <w:szCs w:val="24"/>
              </w:rPr>
              <w:t xml:space="preserve"># </w:t>
            </w:r>
          </w:p>
        </w:tc>
      </w:tr>
      <w:tr w:rsidR="08F41033" w14:paraId="798824F0"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7D8C911" w14:textId="5D790CE8" w:rsidR="08F41033" w:rsidRDefault="08F41033"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10.</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8E64A8D" w14:textId="77777777" w:rsidR="08F41033" w:rsidRDefault="08F41033"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Uždavinių sprendimas </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D26D9F9" w14:textId="77777777" w:rsidR="08F41033" w:rsidRDefault="08F41033" w:rsidP="08F41033">
            <w:pPr>
              <w:jc w:val="both"/>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Rekomenduojama mokantis spręsti uždavinius, taikant formules. Savarankiškam pasitikrinimui.</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36AF81A" w14:textId="77777777" w:rsidR="08F41033" w:rsidRDefault="00EF51E2" w:rsidP="08F41033">
            <w:pPr>
              <w:jc w:val="center"/>
              <w:rPr>
                <w:rFonts w:ascii="Times New Roman" w:eastAsia="Times New Roman" w:hAnsi="Times New Roman" w:cs="Times New Roman"/>
                <w:sz w:val="24"/>
                <w:szCs w:val="24"/>
              </w:rPr>
            </w:pPr>
            <w:hyperlink r:id="rId319">
              <w:r w:rsidR="08F41033" w:rsidRPr="08F41033">
                <w:rPr>
                  <w:rFonts w:ascii="Times New Roman" w:eastAsia="Times New Roman" w:hAnsi="Times New Roman" w:cs="Times New Roman"/>
                  <w:color w:val="0000FF"/>
                  <w:sz w:val="24"/>
                  <w:szCs w:val="24"/>
                  <w:u w:val="single"/>
                </w:rPr>
                <w:t>http://svetaines.emokykla.lt/vartai/chemijos_uzdaviniai/index.htm</w:t>
              </w:r>
            </w:hyperlink>
            <w:r w:rsidR="08F41033" w:rsidRPr="08F41033">
              <w:rPr>
                <w:rFonts w:ascii="Times New Roman" w:eastAsia="Times New Roman" w:hAnsi="Times New Roman" w:cs="Times New Roman"/>
                <w:sz w:val="24"/>
                <w:szCs w:val="24"/>
              </w:rPr>
              <w:t xml:space="preserve">  </w:t>
            </w:r>
          </w:p>
        </w:tc>
      </w:tr>
      <w:tr w:rsidR="08F41033" w14:paraId="7A4F30D7"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DF1F237" w14:textId="0838265B" w:rsidR="4002001F" w:rsidRDefault="4002001F"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11</w:t>
            </w:r>
            <w:r w:rsidR="08F41033" w:rsidRPr="08F41033">
              <w:rPr>
                <w:rFonts w:ascii="Times New Roman" w:eastAsia="Times New Roman" w:hAnsi="Times New Roman" w:cs="Times New Roman"/>
                <w:sz w:val="24"/>
                <w:szCs w:val="24"/>
              </w:rPr>
              <w:t>.</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FBD952F" w14:textId="13A0418A" w:rsidR="08F41033" w:rsidRDefault="08F41033"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Interaktyvūs modeliai chemijai </w:t>
            </w:r>
          </w:p>
          <w:p w14:paraId="755B7851" w14:textId="3025D5B5" w:rsidR="08F41033" w:rsidRDefault="08F41033"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EdTech centras</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83C7B99" w14:textId="69A481C4" w:rsidR="08F41033" w:rsidRDefault="08F41033" w:rsidP="08F41033">
            <w:pPr>
              <w:jc w:val="both"/>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Rekomenduojama </w:t>
            </w:r>
            <w:r w:rsidR="35C7D6C9" w:rsidRPr="08F41033">
              <w:rPr>
                <w:rFonts w:ascii="Times New Roman" w:eastAsia="Times New Roman" w:hAnsi="Times New Roman" w:cs="Times New Roman"/>
                <w:sz w:val="24"/>
                <w:szCs w:val="24"/>
              </w:rPr>
              <w:t xml:space="preserve">interaktyvi simuliacija nagrinėjant vandens savybes ir vandenilinio ryšio susidarymą, nagrinėjant naftą ir jos </w:t>
            </w:r>
            <w:r w:rsidR="0C9F4B9E" w:rsidRPr="08F41033">
              <w:rPr>
                <w:rFonts w:ascii="Times New Roman" w:eastAsia="Times New Roman" w:hAnsi="Times New Roman" w:cs="Times New Roman"/>
                <w:sz w:val="24"/>
                <w:szCs w:val="24"/>
              </w:rPr>
              <w:t xml:space="preserve">sudėtį galima mokiniams </w:t>
            </w:r>
            <w:r w:rsidR="77B686BA" w:rsidRPr="08F41033">
              <w:rPr>
                <w:rFonts w:ascii="Times New Roman" w:eastAsia="Times New Roman" w:hAnsi="Times New Roman" w:cs="Times New Roman"/>
                <w:sz w:val="24"/>
                <w:szCs w:val="24"/>
              </w:rPr>
              <w:t>nagrinė</w:t>
            </w:r>
            <w:r w:rsidR="0C9F4B9E" w:rsidRPr="08F41033">
              <w:rPr>
                <w:rFonts w:ascii="Times New Roman" w:eastAsia="Times New Roman" w:hAnsi="Times New Roman" w:cs="Times New Roman"/>
                <w:sz w:val="24"/>
                <w:szCs w:val="24"/>
              </w:rPr>
              <w:t>t</w:t>
            </w:r>
            <w:r w:rsidR="77B686BA" w:rsidRPr="08F41033">
              <w:rPr>
                <w:rFonts w:ascii="Times New Roman" w:eastAsia="Times New Roman" w:hAnsi="Times New Roman" w:cs="Times New Roman"/>
                <w:sz w:val="24"/>
                <w:szCs w:val="24"/>
              </w:rPr>
              <w:t>i</w:t>
            </w:r>
            <w:r w:rsidR="0C9F4B9E" w:rsidRPr="08F41033">
              <w:rPr>
                <w:rFonts w:ascii="Times New Roman" w:eastAsia="Times New Roman" w:hAnsi="Times New Roman" w:cs="Times New Roman"/>
                <w:sz w:val="24"/>
                <w:szCs w:val="24"/>
              </w:rPr>
              <w:t xml:space="preserve"> virimo temperatūros ir masės</w:t>
            </w:r>
            <w:r w:rsidRPr="08F41033">
              <w:rPr>
                <w:rFonts w:ascii="Times New Roman" w:eastAsia="Times New Roman" w:hAnsi="Times New Roman" w:cs="Times New Roman"/>
                <w:sz w:val="24"/>
                <w:szCs w:val="24"/>
              </w:rPr>
              <w:t xml:space="preserve"> </w:t>
            </w:r>
            <w:r w:rsidR="0A7CDE8A" w:rsidRPr="08F41033">
              <w:rPr>
                <w:rFonts w:ascii="Times New Roman" w:eastAsia="Times New Roman" w:hAnsi="Times New Roman" w:cs="Times New Roman"/>
                <w:sz w:val="24"/>
                <w:szCs w:val="24"/>
              </w:rPr>
              <w:t>priklausomybę</w:t>
            </w:r>
            <w:r w:rsidRPr="08F41033">
              <w:rPr>
                <w:rFonts w:ascii="Times New Roman" w:eastAsia="Times New Roman" w:hAnsi="Times New Roman" w:cs="Times New Roman"/>
                <w:sz w:val="24"/>
                <w:szCs w:val="24"/>
              </w:rPr>
              <w:t>.</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5E3EA84" w14:textId="206AC246" w:rsidR="08F41033" w:rsidRDefault="00EF51E2" w:rsidP="08F41033">
            <w:pPr>
              <w:jc w:val="center"/>
              <w:rPr>
                <w:rFonts w:ascii="Times New Roman" w:eastAsia="Times New Roman" w:hAnsi="Times New Roman" w:cs="Times New Roman"/>
                <w:sz w:val="24"/>
                <w:szCs w:val="24"/>
              </w:rPr>
            </w:pPr>
            <w:hyperlink r:id="rId320">
              <w:r w:rsidR="08F41033" w:rsidRPr="08F41033">
                <w:rPr>
                  <w:rStyle w:val="Hyperlink"/>
                  <w:rFonts w:ascii="Times New Roman" w:eastAsia="Times New Roman" w:hAnsi="Times New Roman" w:cs="Times New Roman"/>
                  <w:sz w:val="24"/>
                  <w:szCs w:val="24"/>
                </w:rPr>
                <w:t>Interaktyvūs modeliai chemijai (emokykla.lt)</w:t>
              </w:r>
            </w:hyperlink>
          </w:p>
        </w:tc>
      </w:tr>
      <w:tr w:rsidR="08F41033" w14:paraId="0D1532E4"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45E0859" w14:textId="172C8A96" w:rsidR="6034AB4E" w:rsidRDefault="6034AB4E" w:rsidP="08F41033">
            <w:pPr>
              <w:jc w:val="cente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12.</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CDFD830" w14:textId="0EC7ED74" w:rsidR="6034AB4E" w:rsidRDefault="6034AB4E" w:rsidP="08F41033">
            <w:pPr>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 xml:space="preserve"> Saugi chemija</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4A1A382" w14:textId="4BA39EF3" w:rsidR="6034AB4E" w:rsidRDefault="6034AB4E" w:rsidP="08F41033">
            <w:pPr>
              <w:jc w:val="both"/>
              <w:rPr>
                <w:rFonts w:ascii="Times New Roman" w:eastAsia="Times New Roman" w:hAnsi="Times New Roman" w:cs="Times New Roman"/>
                <w:sz w:val="24"/>
                <w:szCs w:val="24"/>
              </w:rPr>
            </w:pPr>
            <w:r w:rsidRPr="08F41033">
              <w:rPr>
                <w:rFonts w:ascii="Times New Roman" w:eastAsia="Times New Roman" w:hAnsi="Times New Roman" w:cs="Times New Roman"/>
                <w:sz w:val="24"/>
                <w:szCs w:val="24"/>
              </w:rPr>
              <w:t>Skaitmeninę mokymo priemonę sudaro 12 chemijos laboratorinių darbų, skirtų 9–10 (I–II gimnazijos) klasėms. Kiekvienas laboratorinis darbas skirtas mažiausiai dviem veiklos sritims. Pirmiausiai – tai gamtos tyrimai. Ši veiklos sritis yra integruota ir neatsiejama nuo gamtos mokslų. Atliekant virtualųjį laboratorinį darbą siūloma veikla ugdo mokinių gebėjimus tyrinėti gamtą, o turinys tobulina įgūdžius pažinti medžiagų savybes, kitimus ir gilina jau turimas žinias.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E20132D" w14:textId="10D1C2C9" w:rsidR="6034AB4E" w:rsidRDefault="00EF51E2" w:rsidP="08F41033">
            <w:pPr>
              <w:jc w:val="center"/>
              <w:rPr>
                <w:rFonts w:ascii="Times New Roman" w:eastAsia="Times New Roman" w:hAnsi="Times New Roman" w:cs="Times New Roman"/>
                <w:sz w:val="24"/>
                <w:szCs w:val="24"/>
              </w:rPr>
            </w:pPr>
            <w:hyperlink r:id="rId321">
              <w:r w:rsidR="7B41A947" w:rsidRPr="3B033212">
                <w:rPr>
                  <w:rStyle w:val="Hyperlink"/>
                  <w:rFonts w:ascii="Times New Roman" w:eastAsia="Times New Roman" w:hAnsi="Times New Roman" w:cs="Times New Roman"/>
                  <w:sz w:val="24"/>
                  <w:szCs w:val="24"/>
                </w:rPr>
                <w:t>Saugi chemija (emokykla.lt)</w:t>
              </w:r>
            </w:hyperlink>
          </w:p>
        </w:tc>
      </w:tr>
      <w:tr w:rsidR="3B033212" w14:paraId="57CC734D"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45BBDDE" w14:textId="6C3F46A4" w:rsidR="3B033212" w:rsidRDefault="3B033212" w:rsidP="3B033212">
            <w:pPr>
              <w:jc w:val="center"/>
              <w:rPr>
                <w:rFonts w:ascii="Times New Roman" w:eastAsia="Times New Roman" w:hAnsi="Times New Roman" w:cs="Times New Roman"/>
                <w:sz w:val="24"/>
                <w:szCs w:val="24"/>
              </w:rPr>
            </w:pPr>
            <w:r w:rsidRPr="3B033212">
              <w:rPr>
                <w:rFonts w:ascii="Times New Roman" w:eastAsia="Times New Roman" w:hAnsi="Times New Roman" w:cs="Times New Roman"/>
                <w:sz w:val="24"/>
                <w:szCs w:val="24"/>
              </w:rPr>
              <w:t>13.</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1B492BC" w14:textId="718B63EC" w:rsidR="3B033212" w:rsidRDefault="3B033212" w:rsidP="3B033212">
            <w:pPr>
              <w:rPr>
                <w:rFonts w:ascii="Times New Roman" w:eastAsia="Times New Roman" w:hAnsi="Times New Roman" w:cs="Times New Roman"/>
                <w:sz w:val="24"/>
                <w:szCs w:val="24"/>
              </w:rPr>
            </w:pPr>
            <w:r w:rsidRPr="3B033212">
              <w:rPr>
                <w:rFonts w:ascii="Times New Roman" w:eastAsia="Times New Roman" w:hAnsi="Times New Roman" w:cs="Times New Roman"/>
                <w:sz w:val="24"/>
                <w:szCs w:val="24"/>
              </w:rPr>
              <w:t>SKRIWARE ACADEMY</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6EB648B" w14:textId="1E2C21E8" w:rsidR="3B033212" w:rsidRDefault="3B033212" w:rsidP="3B033212">
            <w:pPr>
              <w:jc w:val="both"/>
              <w:rPr>
                <w:rFonts w:ascii="Times New Roman" w:eastAsia="Times New Roman" w:hAnsi="Times New Roman" w:cs="Times New Roman"/>
                <w:sz w:val="24"/>
                <w:szCs w:val="24"/>
              </w:rPr>
            </w:pPr>
            <w:r w:rsidRPr="3B033212">
              <w:rPr>
                <w:rFonts w:ascii="Times New Roman" w:eastAsia="Times New Roman" w:hAnsi="Times New Roman" w:cs="Times New Roman"/>
                <w:sz w:val="24"/>
                <w:szCs w:val="24"/>
              </w:rPr>
              <w:t>„Skriware  academy“ pradiniame pakete yra mokomosios platformos, skirtos 1–9 (I gimnazijos) klasėms. Turinyje yra 11 pamokų planų, 6 veiklos bei 18 elektroninių kursų, padedančių ugdyti mokytojų profesinius ir technologinius gebėjimus.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E5A376A" w14:textId="634B3916" w:rsidR="3B033212" w:rsidRDefault="00EF51E2" w:rsidP="3B033212">
            <w:pPr>
              <w:jc w:val="center"/>
              <w:rPr>
                <w:rFonts w:ascii="Times New Roman" w:eastAsia="Times New Roman" w:hAnsi="Times New Roman" w:cs="Times New Roman"/>
                <w:sz w:val="24"/>
                <w:szCs w:val="24"/>
              </w:rPr>
            </w:pPr>
            <w:hyperlink r:id="rId322">
              <w:r w:rsidR="3B033212" w:rsidRPr="3B033212">
                <w:rPr>
                  <w:rStyle w:val="Hyperlink"/>
                  <w:rFonts w:ascii="Times New Roman" w:eastAsia="Times New Roman" w:hAnsi="Times New Roman" w:cs="Times New Roman"/>
                  <w:sz w:val="24"/>
                  <w:szCs w:val="24"/>
                </w:rPr>
                <w:t>Skriware Academy</w:t>
              </w:r>
            </w:hyperlink>
          </w:p>
        </w:tc>
      </w:tr>
      <w:tr w:rsidR="3B033212" w14:paraId="1EFC5328"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EAF87B9" w14:textId="7C8A7420" w:rsidR="3B033212" w:rsidRDefault="3B033212" w:rsidP="3B033212">
            <w:pPr>
              <w:jc w:val="center"/>
              <w:rPr>
                <w:rFonts w:ascii="Times New Roman" w:eastAsia="Times New Roman" w:hAnsi="Times New Roman" w:cs="Times New Roman"/>
                <w:sz w:val="24"/>
                <w:szCs w:val="24"/>
              </w:rPr>
            </w:pPr>
            <w:r w:rsidRPr="3B033212">
              <w:rPr>
                <w:rFonts w:ascii="Times New Roman" w:eastAsia="Times New Roman" w:hAnsi="Times New Roman" w:cs="Times New Roman"/>
                <w:sz w:val="24"/>
                <w:szCs w:val="24"/>
              </w:rPr>
              <w:t>14.</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57B5DE9" w14:textId="0BEAA76D" w:rsidR="3B033212" w:rsidRDefault="3B033212" w:rsidP="3B033212">
            <w:pPr>
              <w:pStyle w:val="Heading2"/>
              <w:shd w:val="clear" w:color="auto" w:fill="FFFFFF" w:themeFill="background1"/>
              <w:spacing w:before="0" w:after="240"/>
              <w:outlineLvl w:val="1"/>
              <w:rPr>
                <w:rFonts w:eastAsia="Times New Roman" w:cs="Times New Roman"/>
                <w:b w:val="0"/>
                <w:bCs w:val="0"/>
                <w:sz w:val="24"/>
                <w:szCs w:val="24"/>
              </w:rPr>
            </w:pPr>
            <w:r w:rsidRPr="3B033212">
              <w:rPr>
                <w:rFonts w:eastAsia="Times New Roman" w:cs="Times New Roman"/>
                <w:b w:val="0"/>
                <w:bCs w:val="0"/>
                <w:sz w:val="24"/>
                <w:szCs w:val="24"/>
              </w:rPr>
              <w:t>„Classtime“</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A7CDF3E" w14:textId="32366913" w:rsidR="3B033212" w:rsidRDefault="3B033212" w:rsidP="3B033212">
            <w:pPr>
              <w:pStyle w:val="Heading2"/>
              <w:shd w:val="clear" w:color="auto" w:fill="FFFFFF" w:themeFill="background1"/>
              <w:spacing w:before="0" w:after="240"/>
              <w:outlineLvl w:val="1"/>
              <w:rPr>
                <w:rFonts w:eastAsia="Times New Roman" w:cs="Times New Roman"/>
                <w:sz w:val="24"/>
                <w:szCs w:val="24"/>
                <w:lang w:val="lt"/>
              </w:rPr>
            </w:pPr>
            <w:r w:rsidRPr="3B033212">
              <w:rPr>
                <w:rFonts w:eastAsia="Times New Roman" w:cs="Times New Roman"/>
                <w:b w:val="0"/>
                <w:bCs w:val="0"/>
                <w:sz w:val="24"/>
                <w:szCs w:val="24"/>
              </w:rPr>
              <w:t xml:space="preserve">„Classtime“ </w:t>
            </w:r>
            <w:r w:rsidRPr="3B033212">
              <w:rPr>
                <w:rFonts w:eastAsia="Times New Roman" w:cs="Times New Roman"/>
                <w:b w:val="0"/>
                <w:bCs w:val="0"/>
                <w:sz w:val="24"/>
                <w:szCs w:val="24"/>
                <w:lang w:val="lt"/>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A5C769A" w14:textId="203183B0" w:rsidR="3B033212" w:rsidRDefault="00EF51E2" w:rsidP="3B033212">
            <w:pPr>
              <w:jc w:val="center"/>
              <w:rPr>
                <w:rFonts w:ascii="Times New Roman" w:eastAsia="Times New Roman" w:hAnsi="Times New Roman" w:cs="Times New Roman"/>
                <w:sz w:val="24"/>
                <w:szCs w:val="24"/>
              </w:rPr>
            </w:pPr>
            <w:hyperlink r:id="rId323">
              <w:r w:rsidR="3B033212" w:rsidRPr="3B033212">
                <w:rPr>
                  <w:rStyle w:val="Hyperlink"/>
                  <w:rFonts w:ascii="Times New Roman" w:eastAsia="Times New Roman" w:hAnsi="Times New Roman" w:cs="Times New Roman"/>
                  <w:sz w:val="24"/>
                  <w:szCs w:val="24"/>
                </w:rPr>
                <w:t>„Classtime“ (emokykla.lt)</w:t>
              </w:r>
            </w:hyperlink>
            <w:r w:rsidR="3B033212" w:rsidRPr="3B033212">
              <w:rPr>
                <w:rFonts w:ascii="Times New Roman" w:eastAsia="Times New Roman" w:hAnsi="Times New Roman" w:cs="Times New Roman"/>
                <w:sz w:val="24"/>
                <w:szCs w:val="24"/>
              </w:rPr>
              <w:t xml:space="preserve"> </w:t>
            </w:r>
          </w:p>
        </w:tc>
      </w:tr>
      <w:tr w:rsidR="3B033212" w14:paraId="6CA3B234"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C38A9F7" w14:textId="7907445F" w:rsidR="3B033212" w:rsidRDefault="3B033212" w:rsidP="3B033212">
            <w:pPr>
              <w:jc w:val="center"/>
              <w:rPr>
                <w:rFonts w:ascii="Times New Roman" w:eastAsia="Times New Roman" w:hAnsi="Times New Roman" w:cs="Times New Roman"/>
                <w:sz w:val="24"/>
                <w:szCs w:val="24"/>
              </w:rPr>
            </w:pPr>
            <w:r w:rsidRPr="3B033212">
              <w:rPr>
                <w:rFonts w:ascii="Times New Roman" w:eastAsiaTheme="majorEastAsia" w:hAnsi="Times New Roman" w:cstheme="majorBidi"/>
                <w:sz w:val="24"/>
                <w:szCs w:val="24"/>
              </w:rPr>
              <w:t xml:space="preserve">15. </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2E92266" w14:textId="1B4E5402" w:rsidR="3B033212" w:rsidRDefault="3B033212" w:rsidP="3B033212">
            <w:pPr>
              <w:pStyle w:val="Heading2"/>
              <w:shd w:val="clear" w:color="auto" w:fill="FFFFFF" w:themeFill="background1"/>
              <w:spacing w:before="0" w:after="240"/>
              <w:outlineLvl w:val="1"/>
              <w:rPr>
                <w:rFonts w:eastAsia="Times New Roman" w:cs="Times New Roman"/>
                <w:b w:val="0"/>
                <w:bCs w:val="0"/>
                <w:sz w:val="24"/>
                <w:szCs w:val="24"/>
              </w:rPr>
            </w:pPr>
            <w:r w:rsidRPr="3B033212">
              <w:rPr>
                <w:b w:val="0"/>
                <w:bCs w:val="0"/>
                <w:sz w:val="24"/>
                <w:szCs w:val="24"/>
              </w:rPr>
              <w:t>Gamtamokslinio raštingumo užduotys chemijai</w:t>
            </w:r>
          </w:p>
          <w:p w14:paraId="0E8C3394" w14:textId="6E22CDF4" w:rsidR="3B033212" w:rsidRDefault="3B033212" w:rsidP="3B033212">
            <w:pPr>
              <w:rPr>
                <w:rFonts w:ascii="Times New Roman" w:eastAsia="Times New Roman" w:hAnsi="Times New Roman" w:cs="Times New Roman"/>
                <w:sz w:val="24"/>
                <w:szCs w:val="24"/>
              </w:rPr>
            </w:pP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57D3742" w14:textId="50B62FE2" w:rsidR="3B033212" w:rsidRDefault="3B033212" w:rsidP="3B033212">
            <w:pPr>
              <w:shd w:val="clear" w:color="auto" w:fill="FFFFFF" w:themeFill="background1"/>
              <w:spacing w:after="240"/>
              <w:jc w:val="both"/>
              <w:rPr>
                <w:rFonts w:ascii="Times New Roman" w:eastAsia="Times New Roman" w:hAnsi="Times New Roman" w:cs="Times New Roman"/>
                <w:sz w:val="24"/>
                <w:szCs w:val="24"/>
              </w:rPr>
            </w:pPr>
            <w:r w:rsidRPr="3B033212">
              <w:rPr>
                <w:rFonts w:ascii="Times New Roman" w:eastAsiaTheme="majorEastAsia" w:hAnsi="Times New Roman" w:cstheme="majorBidi"/>
                <w:sz w:val="24"/>
                <w:szCs w:val="24"/>
              </w:rPr>
              <w:t>Gamtamokslinis raštingumas – gamtamokslinės žinios ir naudojimasis jomis siekiant įvardyti klausimus, įgyti naujų žinių, aiškinti gamtamokslinius reiškinius ir pateikti įrodymais grįstas išvadas apie gamtamokslines problemas. Pateikiamos užduotys chemijos aukštesniesiems mąstymo gebėjimams ugdyti.</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335E5EB" w14:textId="60A381BB" w:rsidR="3B033212" w:rsidRDefault="00EF51E2" w:rsidP="3B033212">
            <w:pPr>
              <w:jc w:val="center"/>
              <w:rPr>
                <w:rFonts w:ascii="Times New Roman" w:eastAsia="Times New Roman" w:hAnsi="Times New Roman" w:cs="Times New Roman"/>
                <w:sz w:val="24"/>
                <w:szCs w:val="24"/>
              </w:rPr>
            </w:pPr>
            <w:hyperlink r:id="rId324">
              <w:r w:rsidR="3B033212" w:rsidRPr="3B033212">
                <w:rPr>
                  <w:rStyle w:val="Hyperlink"/>
                  <w:rFonts w:ascii="Times New Roman" w:eastAsia="Times New Roman" w:hAnsi="Times New Roman" w:cs="Times New Roman"/>
                  <w:sz w:val="24"/>
                  <w:szCs w:val="24"/>
                </w:rPr>
                <w:t>Gamtamokslinio raštingumo užduotys chemijai (emokykla.lt)</w:t>
              </w:r>
            </w:hyperlink>
            <w:r w:rsidR="3B033212" w:rsidRPr="3B033212">
              <w:rPr>
                <w:rFonts w:ascii="Times New Roman" w:eastAsia="Times New Roman" w:hAnsi="Times New Roman" w:cs="Times New Roman"/>
                <w:sz w:val="24"/>
                <w:szCs w:val="24"/>
              </w:rPr>
              <w:t xml:space="preserve"> </w:t>
            </w:r>
          </w:p>
        </w:tc>
      </w:tr>
      <w:tr w:rsidR="3B033212" w14:paraId="0BAFFB1A"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0970968" w14:textId="5A9CDABD" w:rsidR="2179E7EE" w:rsidRDefault="2179E7EE"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lastRenderedPageBreak/>
              <w:t>16.</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0CC6460" w14:textId="68F7533A" w:rsidR="2179E7EE" w:rsidRDefault="2179E7EE" w:rsidP="3B033212">
            <w:pP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(Nebe)slaptas gyvybės kodas</w:t>
            </w: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1A4FFCA" w14:textId="14A3EC74" w:rsidR="2179E7EE" w:rsidRDefault="2179E7EE"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Tai vaizdo pamokos apie DNR, genomo redagavimą, genetines ligas, genetiškai modifikuotus produktus ir sintetinę biologiją. Pamokos parengtos atsižvelgiant į brandos egzaminų poreikius, taip pat papildytos ir aukštesnio lygio žiniomis. Kadangi pamokų sudėtingumas yra itin platus, kiekvienas ras sau įdomią. Visos pamokos rengtos remiantis patikimais šaltiniais.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01585B6" w14:textId="5FDD46B0" w:rsidR="2179E7EE" w:rsidRDefault="00EF51E2" w:rsidP="3B033212">
            <w:pPr>
              <w:jc w:val="center"/>
              <w:rPr>
                <w:rFonts w:ascii="Times New Roman" w:eastAsia="Times New Roman" w:hAnsi="Times New Roman" w:cs="Times New Roman"/>
                <w:sz w:val="24"/>
                <w:szCs w:val="24"/>
              </w:rPr>
            </w:pPr>
            <w:hyperlink r:id="rId325">
              <w:r w:rsidR="2179E7EE" w:rsidRPr="3B033212">
                <w:rPr>
                  <w:rStyle w:val="Hyperlink"/>
                  <w:rFonts w:ascii="Times New Roman" w:eastAsia="Times New Roman" w:hAnsi="Times New Roman" w:cs="Times New Roman"/>
                  <w:sz w:val="24"/>
                  <w:szCs w:val="24"/>
                </w:rPr>
                <w:t>(Nebe)slaptas gyvybės kodas (emokykla.lt)</w:t>
              </w:r>
            </w:hyperlink>
          </w:p>
        </w:tc>
      </w:tr>
      <w:tr w:rsidR="3B033212" w14:paraId="06E6F792"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A31643A" w14:textId="1CF872FC" w:rsidR="3B033212" w:rsidRDefault="3B033212"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 xml:space="preserve">17. </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92DD099" w14:textId="3A9055C7"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KTU ir LAISVĖS TV projektas „Mokykla+“</w:t>
            </w:r>
          </w:p>
          <w:p w14:paraId="7AA8A15A" w14:textId="7C82F77A" w:rsidR="3B033212" w:rsidRDefault="3B033212" w:rsidP="3B033212">
            <w:pPr>
              <w:rPr>
                <w:rFonts w:ascii="Times New Roman" w:eastAsiaTheme="majorEastAsia" w:hAnsi="Times New Roman" w:cstheme="majorBidi"/>
                <w:sz w:val="24"/>
                <w:szCs w:val="24"/>
              </w:rPr>
            </w:pP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EF1B934" w14:textId="1A986E0A" w:rsidR="3B033212" w:rsidRDefault="3B033212" w:rsidP="3B033212">
            <w:pPr>
              <w:shd w:val="clear" w:color="auto" w:fill="FFFFFF" w:themeFill="background1"/>
              <w:spacing w:after="240"/>
              <w:jc w:val="both"/>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Tai vaizdo pamokos ir įdėjos pamokai: turinio kūrimui, klasės dinamikos suvaldymui, mokinių vertinimui ir grįžtamojo ryšio teikimui. Projekto Mokykla Plius tikslas – padėti mokytojams sukurti aktualų turinį. Tai siekiama padaryti visos Lietuvos mokytojų pastangomis.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5F4FFF6" w14:textId="4EBD29A0" w:rsidR="3B033212" w:rsidRDefault="00EF51E2" w:rsidP="3B033212">
            <w:pPr>
              <w:jc w:val="center"/>
              <w:rPr>
                <w:rFonts w:ascii="Times New Roman" w:eastAsia="Times New Roman" w:hAnsi="Times New Roman" w:cs="Times New Roman"/>
                <w:sz w:val="24"/>
                <w:szCs w:val="24"/>
              </w:rPr>
            </w:pPr>
            <w:hyperlink r:id="rId326">
              <w:r w:rsidR="3B033212" w:rsidRPr="3B033212">
                <w:rPr>
                  <w:rStyle w:val="Hyperlink"/>
                  <w:rFonts w:ascii="Times New Roman" w:eastAsia="Times New Roman" w:hAnsi="Times New Roman" w:cs="Times New Roman"/>
                  <w:sz w:val="24"/>
                  <w:szCs w:val="24"/>
                </w:rPr>
                <w:t>KTU ir LAISVĖS TV projektas „Mokykla+“ (emokykla.lt)</w:t>
              </w:r>
            </w:hyperlink>
          </w:p>
        </w:tc>
      </w:tr>
      <w:tr w:rsidR="3B033212" w14:paraId="2A1B0026"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97DEAAC" w14:textId="54DC3BBD" w:rsidR="3B033212" w:rsidRDefault="3B033212"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18.</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EF50AA0" w14:textId="56EDB05E"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„Merge EDU“</w:t>
            </w:r>
          </w:p>
          <w:p w14:paraId="4522991A" w14:textId="6154A859" w:rsidR="3B033212" w:rsidRDefault="3B033212" w:rsidP="3B033212">
            <w:pPr>
              <w:rPr>
                <w:rFonts w:ascii="Times New Roman" w:eastAsiaTheme="majorEastAsia" w:hAnsi="Times New Roman" w:cstheme="majorBidi"/>
                <w:sz w:val="24"/>
                <w:szCs w:val="24"/>
              </w:rPr>
            </w:pP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DC24C10" w14:textId="4ECB2746" w:rsidR="3B033212" w:rsidRDefault="3B033212" w:rsidP="3B033212">
            <w:pPr>
              <w:shd w:val="clear" w:color="auto" w:fill="FFFFFF" w:themeFill="background1"/>
              <w:spacing w:after="240"/>
              <w:jc w:val="both"/>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 xml:space="preserve">„Merge EDU“ – tai yra interaktyvaus mokymo(si) platforma, kurioje pasitelkiami virtualios ir papildančiosios realybės sprendimai (VR/AR). Skaitmeninis turinys skirtas STEAM ugdymui klasėje ir namuose. Daugiau nei 1000 AR objektų ir virš 100 užsiėmimų planų. Suderinamumas su „Microsoft Teams“, „Tinkercad“, „Paint 3D“ programomis. Naudojant specialiai „Merge EDU“ platformai sukurtą kubą mokiniai turi galimybę tyrinėti saulės sistemą, fosilijas ir senovinius artefaktus, DNR molekulę, žmogaus kūną, vandenynus ir kt. tiesiog savo delną. </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7D2A2E5" w14:textId="3A9017F6" w:rsidR="3B033212" w:rsidRDefault="00EF51E2" w:rsidP="3B033212">
            <w:pPr>
              <w:jc w:val="center"/>
              <w:rPr>
                <w:rFonts w:ascii="Times New Roman" w:eastAsia="Times New Roman" w:hAnsi="Times New Roman" w:cs="Times New Roman"/>
                <w:sz w:val="24"/>
                <w:szCs w:val="24"/>
              </w:rPr>
            </w:pPr>
            <w:hyperlink r:id="rId327">
              <w:r w:rsidR="3B033212" w:rsidRPr="3B033212">
                <w:rPr>
                  <w:rStyle w:val="Hyperlink"/>
                  <w:rFonts w:ascii="Times New Roman" w:eastAsia="Times New Roman" w:hAnsi="Times New Roman" w:cs="Times New Roman"/>
                  <w:sz w:val="24"/>
                  <w:szCs w:val="24"/>
                </w:rPr>
                <w:t>„Merge EDU“ (emokykla.lt)</w:t>
              </w:r>
            </w:hyperlink>
          </w:p>
        </w:tc>
      </w:tr>
      <w:tr w:rsidR="3B033212" w14:paraId="5DD05F56"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63FAEF5" w14:textId="79BC3D97" w:rsidR="3B033212" w:rsidRDefault="3B033212"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19.</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5151FE1" w14:textId="021F2C37"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„Khan Academy“</w:t>
            </w:r>
          </w:p>
          <w:p w14:paraId="6C8A081B" w14:textId="22466028" w:rsidR="3B033212" w:rsidRDefault="3B033212" w:rsidP="3B033212">
            <w:pPr>
              <w:rPr>
                <w:rFonts w:ascii="Times New Roman" w:eastAsiaTheme="majorEastAsia" w:hAnsi="Times New Roman" w:cstheme="majorBidi"/>
                <w:sz w:val="24"/>
                <w:szCs w:val="24"/>
              </w:rPr>
            </w:pP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44F7716" w14:textId="73347FD8" w:rsidR="3B033212" w:rsidRDefault="3B033212" w:rsidP="3B033212">
            <w:pPr>
              <w:shd w:val="clear" w:color="auto" w:fill="FFFFFF" w:themeFill="background1"/>
              <w:spacing w:after="240"/>
              <w:jc w:val="both"/>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Platformoje rasite įvairių dalykų pamokas, taip pat įrankius tėvams. Kiekvienas mokinys turės savo asmeninę paskyrą, kurioje galės patogiai spręsti uždavinius, žiūrėti mokomuosius vaizdo įrašus ir stebėti savo mokymosi eigą bei pasiekimus. Dalis „Khan Academy“ užduočių jau veikia ir lietuvių kalba.</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8089B59" w14:textId="7067CC1D" w:rsidR="3B033212" w:rsidRDefault="00EF51E2" w:rsidP="3B033212">
            <w:pPr>
              <w:jc w:val="center"/>
              <w:rPr>
                <w:rFonts w:ascii="Times New Roman" w:eastAsia="Times New Roman" w:hAnsi="Times New Roman" w:cs="Times New Roman"/>
                <w:sz w:val="24"/>
                <w:szCs w:val="24"/>
              </w:rPr>
            </w:pPr>
            <w:hyperlink r:id="rId328">
              <w:r w:rsidR="3B033212" w:rsidRPr="3B033212">
                <w:rPr>
                  <w:rStyle w:val="Hyperlink"/>
                  <w:rFonts w:ascii="Times New Roman" w:eastAsia="Times New Roman" w:hAnsi="Times New Roman" w:cs="Times New Roman"/>
                  <w:sz w:val="24"/>
                  <w:szCs w:val="24"/>
                </w:rPr>
                <w:t>„Khan Academy“ (emokykla.lt)</w:t>
              </w:r>
            </w:hyperlink>
          </w:p>
        </w:tc>
      </w:tr>
      <w:tr w:rsidR="3B033212" w14:paraId="62B475DF"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4CFE6B1" w14:textId="0D1713EF" w:rsidR="3B033212" w:rsidRDefault="3B033212"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20.</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C6B701E" w14:textId="24307B14"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eLKlasė</w:t>
            </w:r>
          </w:p>
          <w:p w14:paraId="24E11078" w14:textId="4F5DBFE2" w:rsidR="3B033212" w:rsidRDefault="3B033212" w:rsidP="3B033212">
            <w:pPr>
              <w:rPr>
                <w:rFonts w:ascii="Times New Roman" w:eastAsiaTheme="majorEastAsia" w:hAnsi="Times New Roman" w:cstheme="majorBidi"/>
                <w:sz w:val="24"/>
                <w:szCs w:val="24"/>
              </w:rPr>
            </w:pP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A1BF50B" w14:textId="6695A9AE" w:rsidR="3B033212" w:rsidRDefault="3B033212" w:rsidP="3B033212">
            <w:pPr>
              <w:shd w:val="clear" w:color="auto" w:fill="FFFFFF" w:themeFill="background1"/>
              <w:spacing w:after="240"/>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eLKlasė - tai intuityvi ir inovatyvi mokymo(si) valdymo platforma, skirta tiek mokytojams, tiek mokiniams. Paprasta skaitmenizuoti pamokas, tinka naudoti nuotoliniu būdu ir klasės darbui.</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D21BE8B" w14:textId="4FFE20C2" w:rsidR="3B033212" w:rsidRDefault="00EF51E2" w:rsidP="3B033212">
            <w:pPr>
              <w:jc w:val="center"/>
              <w:rPr>
                <w:rFonts w:ascii="Times New Roman" w:eastAsia="Times New Roman" w:hAnsi="Times New Roman" w:cs="Times New Roman"/>
                <w:sz w:val="24"/>
                <w:szCs w:val="24"/>
              </w:rPr>
            </w:pPr>
            <w:hyperlink r:id="rId329">
              <w:r w:rsidR="3B033212" w:rsidRPr="3B033212">
                <w:rPr>
                  <w:rStyle w:val="Hyperlink"/>
                  <w:rFonts w:ascii="Times New Roman" w:eastAsia="Times New Roman" w:hAnsi="Times New Roman" w:cs="Times New Roman"/>
                  <w:sz w:val="24"/>
                  <w:szCs w:val="24"/>
                </w:rPr>
                <w:t>eLKlasė (emokykla.lt)</w:t>
              </w:r>
            </w:hyperlink>
          </w:p>
        </w:tc>
      </w:tr>
      <w:tr w:rsidR="3B033212" w14:paraId="3B64E821"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C513557" w14:textId="775F4E2B" w:rsidR="3B033212" w:rsidRDefault="3B033212"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lastRenderedPageBreak/>
              <w:t>21.</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41B0328" w14:textId="10CF8577"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Epamokos</w:t>
            </w:r>
          </w:p>
          <w:p w14:paraId="1144613F" w14:textId="2F8ADE90" w:rsidR="3B033212" w:rsidRDefault="3B033212" w:rsidP="3B033212">
            <w:pPr>
              <w:rPr>
                <w:rFonts w:ascii="Times New Roman" w:eastAsiaTheme="majorEastAsia" w:hAnsi="Times New Roman" w:cstheme="majorBidi"/>
                <w:sz w:val="24"/>
                <w:szCs w:val="24"/>
              </w:rPr>
            </w:pP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EA4A7BB" w14:textId="024CA92F" w:rsidR="3B033212" w:rsidRDefault="3B033212" w:rsidP="3B033212">
            <w:pPr>
              <w:shd w:val="clear" w:color="auto" w:fill="FFFFFF" w:themeFill="background1"/>
              <w:spacing w:after="240"/>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„Epamokas“ rengia mokytojai praktikai, todėl „Epamokos“ yra profesionalios ir patrauklios. Pamokos turinys skirtas mokiniui, o mokytojui ji yra papildoma ugdymo priemonė, padedanti sumažinti pasiruošimo pamokoms krūvį.</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2C8D2B0" w14:textId="53583743" w:rsidR="3B033212" w:rsidRDefault="00EF51E2" w:rsidP="3B033212">
            <w:pPr>
              <w:jc w:val="center"/>
              <w:rPr>
                <w:rFonts w:ascii="Times New Roman" w:eastAsia="Times New Roman" w:hAnsi="Times New Roman" w:cs="Times New Roman"/>
                <w:sz w:val="24"/>
                <w:szCs w:val="24"/>
              </w:rPr>
            </w:pPr>
            <w:hyperlink r:id="rId330">
              <w:r w:rsidR="3B033212" w:rsidRPr="3B033212">
                <w:rPr>
                  <w:rStyle w:val="Hyperlink"/>
                  <w:rFonts w:ascii="Times New Roman" w:eastAsia="Times New Roman" w:hAnsi="Times New Roman" w:cs="Times New Roman"/>
                  <w:sz w:val="24"/>
                  <w:szCs w:val="24"/>
                </w:rPr>
                <w:t>Epamokos.pedagogas.lt</w:t>
              </w:r>
            </w:hyperlink>
          </w:p>
        </w:tc>
      </w:tr>
      <w:tr w:rsidR="3B033212" w14:paraId="1C2B4928"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2D1485D" w14:textId="61EB8DA6" w:rsidR="3B033212" w:rsidRDefault="3B033212"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22.</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9264B24" w14:textId="17E93795"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eduka KLASĖ</w:t>
            </w:r>
          </w:p>
          <w:p w14:paraId="6F85AAA3" w14:textId="1AD5B164" w:rsidR="3B033212" w:rsidRDefault="3B033212" w:rsidP="3B033212">
            <w:pPr>
              <w:rPr>
                <w:rFonts w:ascii="Times New Roman" w:eastAsiaTheme="majorEastAsia" w:hAnsi="Times New Roman" w:cstheme="majorBidi"/>
                <w:sz w:val="24"/>
                <w:szCs w:val="24"/>
              </w:rPr>
            </w:pP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52373BE" w14:textId="4D8F5425" w:rsidR="3B033212" w:rsidRDefault="3B033212" w:rsidP="3B033212">
            <w:pPr>
              <w:shd w:val="clear" w:color="auto" w:fill="FFFFFF" w:themeFill="background1"/>
              <w:spacing w:after="240"/>
              <w:jc w:val="both"/>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„EDUKA klasės“ skaitmeninėje mokymo(si) aplinkoje galima naudotis daugiau nei 400 skaitmeninių vadovėlių ir jų komplektų, užduočių biblioteka, kurią sudaro daugiau nei 25000 įvairių tipų skaitmeninių užduočių, diagnostinių ir bandomųjų testų; diferencijuoti ir individualizuoti mokymą(si); kurti savo užduotis ir testus pagal skirtingą sudėtingumo lygį; vienoje vietoje ruoštis pamokoms, kaupti joms skirtą mokomąją ir metodinę medžiagą; vienoje sistemoje gauti ir analizuoti mokinių rezultatus.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BE23D02" w14:textId="0177FFFA" w:rsidR="3B033212" w:rsidRDefault="00EF51E2" w:rsidP="3B033212">
            <w:pPr>
              <w:jc w:val="center"/>
              <w:rPr>
                <w:rFonts w:ascii="Times New Roman" w:eastAsia="Times New Roman" w:hAnsi="Times New Roman" w:cs="Times New Roman"/>
                <w:sz w:val="24"/>
                <w:szCs w:val="24"/>
              </w:rPr>
            </w:pPr>
            <w:hyperlink r:id="rId331">
              <w:r w:rsidR="3B033212" w:rsidRPr="3B033212">
                <w:rPr>
                  <w:rStyle w:val="Hyperlink"/>
                  <w:rFonts w:ascii="Times New Roman" w:eastAsia="Times New Roman" w:hAnsi="Times New Roman" w:cs="Times New Roman"/>
                  <w:sz w:val="24"/>
                  <w:szCs w:val="24"/>
                </w:rPr>
                <w:t>eduka KLASĖ (emokykla.lt)</w:t>
              </w:r>
            </w:hyperlink>
          </w:p>
        </w:tc>
      </w:tr>
      <w:tr w:rsidR="3B033212" w14:paraId="04A8CB69"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1E2B120" w14:textId="665C1749" w:rsidR="3B033212" w:rsidRDefault="3B033212"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23.</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58B538C" w14:textId="3B3E00A3"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Gamtos mokslų virtualios pamokos</w:t>
            </w:r>
          </w:p>
          <w:p w14:paraId="535B4284" w14:textId="47A54AC6" w:rsidR="3B033212" w:rsidRDefault="3B033212" w:rsidP="3B033212">
            <w:pPr>
              <w:rPr>
                <w:rFonts w:ascii="Times New Roman" w:eastAsiaTheme="majorEastAsia" w:hAnsi="Times New Roman" w:cstheme="majorBidi"/>
                <w:sz w:val="24"/>
                <w:szCs w:val="24"/>
              </w:rPr>
            </w:pP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27CE320" w14:textId="5DF0B742" w:rsidR="3B033212" w:rsidRDefault="3B033212" w:rsidP="3B033212">
            <w:pPr>
              <w:shd w:val="clear" w:color="auto" w:fill="FFFFFF" w:themeFill="background1"/>
              <w:spacing w:after="240"/>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76 vaizdo įrašai „YouTube“ kanalu sukurti nuotoliniam mokymui(si), tačiau pratutins ir tradicines gamtos mokslų bei matematikos pamokas.</w:t>
            </w:r>
          </w:p>
          <w:p w14:paraId="34210E4E" w14:textId="772F4DF5" w:rsidR="3B033212" w:rsidRDefault="3B033212" w:rsidP="3B033212">
            <w:pPr>
              <w:jc w:val="both"/>
              <w:rPr>
                <w:rFonts w:ascii="Times New Roman" w:eastAsiaTheme="majorEastAsia" w:hAnsi="Times New Roman" w:cstheme="majorBidi"/>
                <w:sz w:val="24"/>
                <w:szCs w:val="24"/>
              </w:rPr>
            </w:pP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3814B6C" w14:textId="15CA5BC6" w:rsidR="3B033212" w:rsidRDefault="00EF51E2" w:rsidP="3B033212">
            <w:pPr>
              <w:jc w:val="center"/>
              <w:rPr>
                <w:rFonts w:ascii="Times New Roman" w:eastAsia="Times New Roman" w:hAnsi="Times New Roman" w:cs="Times New Roman"/>
                <w:sz w:val="24"/>
                <w:szCs w:val="24"/>
              </w:rPr>
            </w:pPr>
            <w:hyperlink r:id="rId332">
              <w:r w:rsidR="3B033212" w:rsidRPr="3B033212">
                <w:rPr>
                  <w:rStyle w:val="Hyperlink"/>
                  <w:rFonts w:ascii="Times New Roman" w:eastAsia="Times New Roman" w:hAnsi="Times New Roman" w:cs="Times New Roman"/>
                  <w:sz w:val="24"/>
                  <w:szCs w:val="24"/>
                </w:rPr>
                <w:t>Gamtos mokslų virtualios pamokos (emokykla.lt)</w:t>
              </w:r>
            </w:hyperlink>
          </w:p>
        </w:tc>
      </w:tr>
      <w:tr w:rsidR="3B033212" w14:paraId="1FCAAB06"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FB86D7D" w14:textId="020BABD8" w:rsidR="3B033212" w:rsidRDefault="3B033212" w:rsidP="3B033212">
            <w:pPr>
              <w:jc w:val="center"/>
              <w:rPr>
                <w:rFonts w:ascii="Times New Roman" w:eastAsiaTheme="majorEastAsia" w:hAnsi="Times New Roman" w:cstheme="majorBidi"/>
                <w:sz w:val="24"/>
                <w:szCs w:val="24"/>
              </w:rPr>
            </w:pPr>
            <w:r w:rsidRPr="3B033212">
              <w:rPr>
                <w:rFonts w:ascii="Times New Roman" w:eastAsiaTheme="majorEastAsia" w:hAnsi="Times New Roman" w:cstheme="majorBidi"/>
                <w:sz w:val="24"/>
                <w:szCs w:val="24"/>
              </w:rPr>
              <w:t xml:space="preserve">24. </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5E3A692" w14:textId="4E64D2D4"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„Scoolsy“</w:t>
            </w:r>
          </w:p>
          <w:p w14:paraId="7DD6F380" w14:textId="307921EE" w:rsidR="3B033212" w:rsidRDefault="3B033212" w:rsidP="3B033212">
            <w:pPr>
              <w:rPr>
                <w:rFonts w:ascii="Times New Roman" w:eastAsiaTheme="majorEastAsia" w:hAnsi="Times New Roman" w:cstheme="majorBidi"/>
                <w:sz w:val="24"/>
                <w:szCs w:val="24"/>
              </w:rPr>
            </w:pPr>
          </w:p>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A5D3964" w14:textId="6B278AB4" w:rsidR="3B033212" w:rsidRDefault="3B033212" w:rsidP="3B033212">
            <w:pPr>
              <w:pStyle w:val="Heading2"/>
              <w:shd w:val="clear" w:color="auto" w:fill="FFFFFF" w:themeFill="background1"/>
              <w:spacing w:before="0" w:after="240"/>
              <w:outlineLvl w:val="1"/>
              <w:rPr>
                <w:b w:val="0"/>
                <w:bCs w:val="0"/>
                <w:sz w:val="24"/>
                <w:szCs w:val="24"/>
              </w:rPr>
            </w:pPr>
            <w:r w:rsidRPr="3B033212">
              <w:rPr>
                <w:b w:val="0"/>
                <w:bCs w:val="0"/>
                <w:sz w:val="24"/>
                <w:szCs w:val="24"/>
              </w:rPr>
              <w:t>„Scoolsy“ suteikia realias galimybes užtikrinti individualizuotą ugdymą kiekvienam vaikui – mokiniai yra įgalinti tuo pačiu metu mokytis skirtingas vieno dalyko temas ar pasirinkti skirtingus tos pačios užduoties atsiskaitymo būdus. „Scoolsy“ kursas išdėstytas nuo lengviausių (bazinių) temų iki aukštesniojo lygio temų, kas leidžia iš esmės performuoti mokinių pasiekimų vertinimo sampratą, t.y. užtikrinti individualų mokymąsi be spragų. „Scoolsy“ rasite integruotą humanitarinių ir socialinių bei gamtos mokslų kursą, grįstą fenomenais.  2023–2024 m. m. siūlomas šių dalykų turinys 5–10 klasėms pagal atnaujintas Bendrąsias programas: lietuvių kalbos, matematikos, anglų kalbos, integruotų humanitarinių ir socialinių dalykų (istorijos, etikos / tikybos, ekonomikos, socialinės geografijos, pilietiškumo, psichologijos); integruotų gamtos mokslų dalykų (fizikos, chemijos, biologijos, gamtinės geografijos).</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FE90AE9" w14:textId="0FD0E21F" w:rsidR="3B033212" w:rsidRDefault="00EF51E2" w:rsidP="3B033212">
            <w:pPr>
              <w:jc w:val="center"/>
              <w:rPr>
                <w:rFonts w:ascii="Times New Roman" w:eastAsia="Times New Roman" w:hAnsi="Times New Roman" w:cs="Times New Roman"/>
                <w:sz w:val="24"/>
                <w:szCs w:val="24"/>
              </w:rPr>
            </w:pPr>
            <w:hyperlink r:id="rId333">
              <w:r w:rsidR="03128CBD" w:rsidRPr="4D29D2E0">
                <w:rPr>
                  <w:rStyle w:val="Hyperlink"/>
                  <w:rFonts w:ascii="Times New Roman" w:eastAsia="Times New Roman" w:hAnsi="Times New Roman" w:cs="Times New Roman"/>
                  <w:sz w:val="24"/>
                  <w:szCs w:val="24"/>
                </w:rPr>
                <w:t>„Scoolsy“ (emokykla.lt)</w:t>
              </w:r>
            </w:hyperlink>
          </w:p>
        </w:tc>
      </w:tr>
      <w:tr w:rsidR="4D29D2E0" w14:paraId="6CF64C6A" w14:textId="77777777" w:rsidTr="4D29D2E0">
        <w:trPr>
          <w:trHeight w:val="300"/>
        </w:trPr>
        <w:tc>
          <w:tcPr>
            <w:tcW w:w="84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E5C4697" w14:textId="1710C4EA" w:rsidR="4D29D2E0" w:rsidRDefault="4D29D2E0" w:rsidP="4D29D2E0">
            <w:pPr>
              <w:jc w:val="center"/>
              <w:rPr>
                <w:rFonts w:ascii="Times New Roman" w:eastAsiaTheme="majorEastAsia" w:hAnsi="Times New Roman" w:cstheme="majorBidi"/>
                <w:sz w:val="24"/>
                <w:szCs w:val="24"/>
              </w:rPr>
            </w:pPr>
            <w:r w:rsidRPr="4D29D2E0">
              <w:rPr>
                <w:rFonts w:ascii="Times New Roman" w:eastAsiaTheme="majorEastAsia" w:hAnsi="Times New Roman" w:cstheme="majorBidi"/>
                <w:sz w:val="24"/>
                <w:szCs w:val="24"/>
              </w:rPr>
              <w:lastRenderedPageBreak/>
              <w:t xml:space="preserve">25. </w:t>
            </w:r>
          </w:p>
        </w:tc>
        <w:tc>
          <w:tcPr>
            <w:tcW w:w="255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293A2D6" w14:textId="56FE7AD6" w:rsidR="4D29D2E0" w:rsidRDefault="4D29D2E0" w:rsidP="4D29D2E0">
            <w:pPr>
              <w:pStyle w:val="Heading2"/>
              <w:outlineLvl w:val="1"/>
              <w:rPr>
                <w:b w:val="0"/>
                <w:bCs w:val="0"/>
                <w:sz w:val="24"/>
                <w:szCs w:val="24"/>
              </w:rPr>
            </w:pPr>
            <w:r w:rsidRPr="4D29D2E0">
              <w:rPr>
                <w:b w:val="0"/>
                <w:bCs w:val="0"/>
                <w:sz w:val="24"/>
                <w:szCs w:val="24"/>
              </w:rPr>
              <w:t>GeoGebra įrankiai ir ištekliai</w:t>
            </w:r>
          </w:p>
          <w:p w14:paraId="45B45AA6" w14:textId="67D3CDC3" w:rsidR="4D29D2E0" w:rsidRDefault="4D29D2E0" w:rsidP="4D29D2E0"/>
        </w:tc>
        <w:tc>
          <w:tcPr>
            <w:tcW w:w="453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6B29325" w14:textId="48168EEA" w:rsidR="4D29D2E0" w:rsidRDefault="4D29D2E0" w:rsidP="4D29D2E0">
            <w:pPr>
              <w:pStyle w:val="Heading2"/>
              <w:outlineLvl w:val="1"/>
            </w:pPr>
            <w:r w:rsidRPr="4D29D2E0">
              <w:rPr>
                <w:b w:val="0"/>
                <w:bCs w:val="0"/>
                <w:sz w:val="24"/>
                <w:szCs w:val="24"/>
              </w:rPr>
              <w:t xml:space="preserve">Mokykite ir mokykitės chemijos </w:t>
            </w:r>
            <w:r w:rsidR="5073A951" w:rsidRPr="4D29D2E0">
              <w:rPr>
                <w:b w:val="0"/>
                <w:bCs w:val="0"/>
                <w:sz w:val="24"/>
                <w:szCs w:val="24"/>
              </w:rPr>
              <w:t>smagiai ir interaktyviai.</w:t>
            </w:r>
          </w:p>
          <w:p w14:paraId="5637A032" w14:textId="052E29B9" w:rsidR="4D29D2E0" w:rsidRDefault="4D29D2E0" w:rsidP="4D29D2E0">
            <w:pPr>
              <w:pStyle w:val="Heading2"/>
              <w:outlineLvl w:val="1"/>
              <w:rPr>
                <w:b w:val="0"/>
                <w:bCs w:val="0"/>
                <w:sz w:val="24"/>
                <w:szCs w:val="24"/>
              </w:rPr>
            </w:pPr>
            <w:r w:rsidRPr="4D29D2E0">
              <w:rPr>
                <w:b w:val="0"/>
                <w:bCs w:val="0"/>
                <w:sz w:val="24"/>
                <w:szCs w:val="24"/>
              </w:rPr>
              <w:t>"GeoGebra" yra daugiau nei nemokamų įrankių rinkinys chemijai atlikti. Tai platforma, skirta sujungti entuziastingus mokytojus ir mokinius</w:t>
            </w:r>
            <w:r w:rsidR="05DFE7E0" w:rsidRPr="4D29D2E0">
              <w:rPr>
                <w:b w:val="0"/>
                <w:bCs w:val="0"/>
                <w:sz w:val="24"/>
                <w:szCs w:val="24"/>
              </w:rPr>
              <w:t>, čia</w:t>
            </w:r>
            <w:r w:rsidRPr="4D29D2E0">
              <w:rPr>
                <w:b w:val="0"/>
                <w:bCs w:val="0"/>
                <w:sz w:val="24"/>
                <w:szCs w:val="24"/>
              </w:rPr>
              <w:t xml:space="preserve"> </w:t>
            </w:r>
            <w:r w:rsidR="268756A7" w:rsidRPr="4D29D2E0">
              <w:rPr>
                <w:b w:val="0"/>
                <w:bCs w:val="0"/>
                <w:sz w:val="24"/>
                <w:szCs w:val="24"/>
              </w:rPr>
              <w:t>siūlomas</w:t>
            </w:r>
            <w:r w:rsidRPr="4D29D2E0">
              <w:rPr>
                <w:b w:val="0"/>
                <w:bCs w:val="0"/>
                <w:sz w:val="24"/>
                <w:szCs w:val="24"/>
              </w:rPr>
              <w:t xml:space="preserve"> nauj</w:t>
            </w:r>
            <w:r w:rsidR="6E1E2E63" w:rsidRPr="4D29D2E0">
              <w:rPr>
                <w:b w:val="0"/>
                <w:bCs w:val="0"/>
                <w:sz w:val="24"/>
                <w:szCs w:val="24"/>
              </w:rPr>
              <w:t>as</w:t>
            </w:r>
            <w:r w:rsidRPr="4D29D2E0">
              <w:rPr>
                <w:b w:val="0"/>
                <w:bCs w:val="0"/>
                <w:sz w:val="24"/>
                <w:szCs w:val="24"/>
              </w:rPr>
              <w:t xml:space="preserve"> būd</w:t>
            </w:r>
            <w:r w:rsidR="5C9D657F" w:rsidRPr="4D29D2E0">
              <w:rPr>
                <w:b w:val="0"/>
                <w:bCs w:val="0"/>
                <w:sz w:val="24"/>
                <w:szCs w:val="24"/>
              </w:rPr>
              <w:t>as</w:t>
            </w:r>
            <w:r w:rsidRPr="4D29D2E0">
              <w:rPr>
                <w:b w:val="0"/>
                <w:bCs w:val="0"/>
                <w:sz w:val="24"/>
                <w:szCs w:val="24"/>
              </w:rPr>
              <w:t xml:space="preserve"> tyrinėti</w:t>
            </w:r>
            <w:r w:rsidR="4A143B3B" w:rsidRPr="4D29D2E0">
              <w:rPr>
                <w:b w:val="0"/>
                <w:bCs w:val="0"/>
                <w:sz w:val="24"/>
                <w:szCs w:val="24"/>
              </w:rPr>
              <w:t xml:space="preserve">, nes </w:t>
            </w:r>
            <w:r w:rsidRPr="4D29D2E0">
              <w:rPr>
                <w:b w:val="0"/>
                <w:bCs w:val="0"/>
                <w:sz w:val="24"/>
                <w:szCs w:val="24"/>
              </w:rPr>
              <w:t>galėsite kurti simuliacijas, modeli</w:t>
            </w:r>
            <w:r w:rsidR="7B5FEB58" w:rsidRPr="4D29D2E0">
              <w:rPr>
                <w:b w:val="0"/>
                <w:bCs w:val="0"/>
                <w:sz w:val="24"/>
                <w:szCs w:val="24"/>
              </w:rPr>
              <w:t>uoti naujus elementus</w:t>
            </w:r>
            <w:r w:rsidR="4724AE41" w:rsidRPr="4D29D2E0">
              <w:rPr>
                <w:b w:val="0"/>
                <w:bCs w:val="0"/>
                <w:sz w:val="24"/>
                <w:szCs w:val="24"/>
              </w:rPr>
              <w:t xml:space="preserve">, gaminti tirpalus ir stebėti </w:t>
            </w:r>
            <w:r w:rsidR="5073B113" w:rsidRPr="4D29D2E0">
              <w:rPr>
                <w:b w:val="0"/>
                <w:bCs w:val="0"/>
                <w:sz w:val="24"/>
                <w:szCs w:val="24"/>
              </w:rPr>
              <w:t>pokyčius pateikta įvairiais būdais, pavyzdžiui, modeliais, grafikais, lentelėmis</w:t>
            </w:r>
            <w:r w:rsidR="17D7B43A" w:rsidRPr="4D29D2E0">
              <w:rPr>
                <w:b w:val="0"/>
                <w:bCs w:val="0"/>
                <w:sz w:val="24"/>
                <w:szCs w:val="24"/>
              </w:rPr>
              <w:t xml:space="preserve"> ir kt</w:t>
            </w:r>
            <w:r w:rsidRPr="4D29D2E0">
              <w:rPr>
                <w:b w:val="0"/>
                <w:bCs w:val="0"/>
                <w:sz w:val="24"/>
                <w:szCs w:val="24"/>
              </w:rPr>
              <w:t xml:space="preserve">. Siūloma daug </w:t>
            </w:r>
            <w:r w:rsidR="72D39524" w:rsidRPr="4D29D2E0">
              <w:rPr>
                <w:b w:val="0"/>
                <w:bCs w:val="0"/>
                <w:sz w:val="24"/>
                <w:szCs w:val="24"/>
              </w:rPr>
              <w:t xml:space="preserve">nemokamų </w:t>
            </w:r>
            <w:r w:rsidRPr="4D29D2E0">
              <w:rPr>
                <w:b w:val="0"/>
                <w:bCs w:val="0"/>
                <w:sz w:val="24"/>
                <w:szCs w:val="24"/>
              </w:rPr>
              <w:t xml:space="preserve">paruoštų pamokų pavyzdžių ir </w:t>
            </w:r>
            <w:r w:rsidR="49D64EDE" w:rsidRPr="4D29D2E0">
              <w:rPr>
                <w:b w:val="0"/>
                <w:bCs w:val="0"/>
                <w:sz w:val="24"/>
                <w:szCs w:val="24"/>
              </w:rPr>
              <w:t xml:space="preserve">yra </w:t>
            </w:r>
            <w:r w:rsidRPr="4D29D2E0">
              <w:rPr>
                <w:b w:val="0"/>
                <w:bCs w:val="0"/>
                <w:sz w:val="24"/>
                <w:szCs w:val="24"/>
              </w:rPr>
              <w:t>galimybė sukurti savo pamokas.</w:t>
            </w:r>
            <w:r w:rsidR="46183AC2" w:rsidRPr="4D29D2E0">
              <w:rPr>
                <w:b w:val="0"/>
                <w:bCs w:val="0"/>
                <w:sz w:val="24"/>
                <w:szCs w:val="24"/>
              </w:rPr>
              <w:t xml:space="preserve"> Prijunkite</w:t>
            </w:r>
            <w:r w:rsidR="54FE277E" w:rsidRPr="4D29D2E0">
              <w:rPr>
                <w:b w:val="0"/>
                <w:bCs w:val="0"/>
                <w:sz w:val="24"/>
                <w:szCs w:val="24"/>
              </w:rPr>
              <w:t xml:space="preserve"> savo</w:t>
            </w:r>
            <w:r w:rsidR="46183AC2" w:rsidRPr="4D29D2E0">
              <w:rPr>
                <w:b w:val="0"/>
                <w:bCs w:val="0"/>
                <w:sz w:val="24"/>
                <w:szCs w:val="24"/>
              </w:rPr>
              <w:t xml:space="preserve"> mokinius prie paruoštos pamokos ir modeliuokite situacijas realiu laiku kartu.</w:t>
            </w:r>
            <w:r w:rsidR="6EFA256A" w:rsidRPr="4D29D2E0">
              <w:rPr>
                <w:b w:val="0"/>
                <w:bCs w:val="0"/>
                <w:sz w:val="24"/>
                <w:szCs w:val="24"/>
              </w:rPr>
              <w:t xml:space="preserve"> </w:t>
            </w:r>
            <w:r w:rsidR="618F19DE" w:rsidRPr="4D29D2E0">
              <w:rPr>
                <w:b w:val="0"/>
                <w:bCs w:val="0"/>
                <w:sz w:val="24"/>
                <w:szCs w:val="24"/>
              </w:rPr>
              <w:t>Pasieksite mokymosi medžiagą, jei resursuose surinksite žodį “Chemistry”.</w:t>
            </w:r>
          </w:p>
        </w:tc>
        <w:tc>
          <w:tcPr>
            <w:tcW w:w="259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0511C87" w14:textId="6F5B0907" w:rsidR="4D29D2E0" w:rsidRDefault="00EF51E2" w:rsidP="4D29D2E0">
            <w:pPr>
              <w:jc w:val="center"/>
              <w:rPr>
                <w:rFonts w:ascii="Times New Roman" w:eastAsia="Times New Roman" w:hAnsi="Times New Roman" w:cs="Times New Roman"/>
                <w:sz w:val="24"/>
                <w:szCs w:val="24"/>
              </w:rPr>
            </w:pPr>
            <w:hyperlink r:id="rId334">
              <w:r w:rsidR="4D29D2E0" w:rsidRPr="4D29D2E0">
                <w:rPr>
                  <w:rStyle w:val="Hyperlink"/>
                  <w:rFonts w:ascii="Times New Roman" w:eastAsia="Times New Roman" w:hAnsi="Times New Roman" w:cs="Times New Roman"/>
                  <w:sz w:val="24"/>
                  <w:szCs w:val="24"/>
                </w:rPr>
                <w:t>Resources – GeoGebra</w:t>
              </w:r>
            </w:hyperlink>
            <w:r w:rsidR="4D29D2E0" w:rsidRPr="4D29D2E0">
              <w:rPr>
                <w:rFonts w:ascii="Times New Roman" w:eastAsia="Times New Roman" w:hAnsi="Times New Roman" w:cs="Times New Roman"/>
                <w:sz w:val="24"/>
                <w:szCs w:val="24"/>
              </w:rPr>
              <w:t xml:space="preserve"> </w:t>
            </w:r>
          </w:p>
          <w:p w14:paraId="2B9F5C3A" w14:textId="293EBFB1" w:rsidR="4501F9CC" w:rsidRDefault="00EF51E2" w:rsidP="4D29D2E0">
            <w:pPr>
              <w:jc w:val="center"/>
              <w:rPr>
                <w:rFonts w:ascii="Times New Roman" w:eastAsia="Times New Roman" w:hAnsi="Times New Roman" w:cs="Times New Roman"/>
                <w:sz w:val="24"/>
                <w:szCs w:val="24"/>
              </w:rPr>
            </w:pPr>
            <w:hyperlink r:id="rId335">
              <w:r w:rsidR="4501F9CC" w:rsidRPr="4D29D2E0">
                <w:rPr>
                  <w:rStyle w:val="Hyperlink"/>
                  <w:rFonts w:ascii="Times New Roman" w:eastAsia="Times New Roman" w:hAnsi="Times New Roman" w:cs="Times New Roman"/>
                  <w:sz w:val="24"/>
                  <w:szCs w:val="24"/>
                </w:rPr>
                <w:t>GeoGebra - the world’s favorite, free math tools used by over 100 million students and teachers</w:t>
              </w:r>
            </w:hyperlink>
          </w:p>
        </w:tc>
      </w:tr>
    </w:tbl>
    <w:p w14:paraId="000011F3" w14:textId="77777777" w:rsidR="00C20A60" w:rsidRDefault="00C20A60">
      <w:pPr>
        <w:jc w:val="both"/>
        <w:rPr>
          <w:rFonts w:ascii="Times New Roman" w:eastAsia="Times New Roman" w:hAnsi="Times New Roman" w:cs="Times New Roman"/>
          <w:sz w:val="24"/>
          <w:szCs w:val="24"/>
        </w:rPr>
      </w:pPr>
      <w:bookmarkStart w:id="52" w:name="_heading=h.vx1227" w:colFirst="0" w:colLast="0"/>
      <w:bookmarkEnd w:id="52"/>
    </w:p>
    <w:p w14:paraId="000011F4" w14:textId="3BC2A21D" w:rsidR="00C20A60" w:rsidRDefault="0007543C" w:rsidP="0007543C">
      <w:pPr>
        <w:pStyle w:val="Heading1"/>
        <w:rPr>
          <w:rFonts w:eastAsia="Times New Roman"/>
        </w:rPr>
      </w:pPr>
      <w:bookmarkStart w:id="53" w:name="_Toc112013037"/>
      <w:r>
        <w:rPr>
          <w:rFonts w:eastAsia="Times New Roman"/>
        </w:rPr>
        <w:t xml:space="preserve">8. </w:t>
      </w:r>
      <w:r w:rsidR="00970BF9">
        <w:rPr>
          <w:rFonts w:eastAsia="Times New Roman"/>
        </w:rPr>
        <w:t xml:space="preserve">Literatūros ir šaltinių </w:t>
      </w:r>
      <w:r w:rsidR="00970BF9" w:rsidRPr="0007543C">
        <w:t>sąrašas</w:t>
      </w:r>
      <w:bookmarkEnd w:id="53"/>
      <w:r w:rsidR="00970BF9">
        <w:rPr>
          <w:rFonts w:eastAsia="Times New Roman"/>
        </w:rPr>
        <w:t xml:space="preserve"> </w:t>
      </w:r>
    </w:p>
    <w:p w14:paraId="000011F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Chemical Society. (2021). </w:t>
      </w:r>
      <w:r>
        <w:rPr>
          <w:rFonts w:ascii="Times New Roman" w:eastAsia="Times New Roman" w:hAnsi="Times New Roman" w:cs="Times New Roman"/>
          <w:i/>
          <w:color w:val="000000"/>
          <w:sz w:val="24"/>
          <w:szCs w:val="24"/>
        </w:rPr>
        <w:t>ACS Publications. Most Trusted.Most Cited. Most Read.</w:t>
      </w:r>
      <w:r>
        <w:rPr>
          <w:rFonts w:ascii="Times New Roman" w:eastAsia="Times New Roman" w:hAnsi="Times New Roman" w:cs="Times New Roman"/>
          <w:color w:val="000000"/>
          <w:sz w:val="24"/>
          <w:szCs w:val="24"/>
        </w:rPr>
        <w:t xml:space="preserve"> [Interaktyvus] Prieiga internetu </w:t>
      </w:r>
      <w:hyperlink r:id="rId336">
        <w:r>
          <w:rPr>
            <w:rFonts w:ascii="Times New Roman" w:eastAsia="Times New Roman" w:hAnsi="Times New Roman" w:cs="Times New Roman"/>
            <w:color w:val="0000FF"/>
            <w:sz w:val="24"/>
            <w:szCs w:val="24"/>
            <w:u w:val="single"/>
          </w:rPr>
          <w:t>https://pubs.acs.org/</w:t>
        </w:r>
      </w:hyperlink>
      <w:r>
        <w:rPr>
          <w:rFonts w:ascii="Times New Roman" w:eastAsia="Times New Roman" w:hAnsi="Times New Roman" w:cs="Times New Roman"/>
          <w:color w:val="000000"/>
          <w:sz w:val="24"/>
          <w:szCs w:val="24"/>
        </w:rPr>
        <w:t xml:space="preserve"> [žiūrėta 2021-04-27] </w:t>
      </w:r>
    </w:p>
    <w:p w14:paraId="000011F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Chemical Society. (2021). </w:t>
      </w:r>
      <w:r>
        <w:rPr>
          <w:rFonts w:ascii="Times New Roman" w:eastAsia="Times New Roman" w:hAnsi="Times New Roman" w:cs="Times New Roman"/>
          <w:i/>
          <w:color w:val="000000"/>
          <w:sz w:val="24"/>
          <w:szCs w:val="24"/>
        </w:rPr>
        <w:t>Explore Chemistry</w:t>
      </w:r>
      <w:r>
        <w:rPr>
          <w:rFonts w:ascii="Times New Roman" w:eastAsia="Times New Roman" w:hAnsi="Times New Roman" w:cs="Times New Roman"/>
          <w:color w:val="000000"/>
          <w:sz w:val="24"/>
          <w:szCs w:val="24"/>
        </w:rPr>
        <w:t xml:space="preserve">. [Interaktyvus] Prieiga internetu </w:t>
      </w:r>
      <w:hyperlink r:id="rId337">
        <w:r>
          <w:rPr>
            <w:rFonts w:ascii="Times New Roman" w:eastAsia="Times New Roman" w:hAnsi="Times New Roman" w:cs="Times New Roman"/>
            <w:color w:val="1155CC"/>
            <w:sz w:val="24"/>
            <w:szCs w:val="24"/>
            <w:u w:val="single"/>
          </w:rPr>
          <w:t>Explore Chemistry - American Chemical Society</w:t>
        </w:r>
      </w:hyperlink>
      <w:r>
        <w:rPr>
          <w:rFonts w:ascii="Times New Roman" w:eastAsia="Times New Roman" w:hAnsi="Times New Roman" w:cs="Times New Roman"/>
          <w:color w:val="000000"/>
          <w:sz w:val="24"/>
          <w:szCs w:val="24"/>
        </w:rPr>
        <w:t xml:space="preserve"> [žiūrėta 2021-04-27] </w:t>
      </w:r>
    </w:p>
    <w:p w14:paraId="000011F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Chemical Society. (2021). </w:t>
      </w:r>
      <w:r>
        <w:rPr>
          <w:rFonts w:ascii="Times New Roman" w:eastAsia="Times New Roman" w:hAnsi="Times New Roman" w:cs="Times New Roman"/>
          <w:i/>
          <w:color w:val="000000"/>
          <w:sz w:val="24"/>
          <w:szCs w:val="24"/>
        </w:rPr>
        <w:t xml:space="preserve">Middle School chemistry big ideas about the very small </w:t>
      </w:r>
      <w:r>
        <w:rPr>
          <w:rFonts w:ascii="Times New Roman" w:eastAsia="Times New Roman" w:hAnsi="Times New Roman" w:cs="Times New Roman"/>
          <w:color w:val="000000"/>
          <w:sz w:val="24"/>
          <w:szCs w:val="24"/>
        </w:rPr>
        <w:t xml:space="preserve">[Interaktyvus] Prieiga internetu </w:t>
      </w:r>
      <w:hyperlink r:id="rId338">
        <w:r>
          <w:rPr>
            <w:rFonts w:ascii="Times New Roman" w:eastAsia="Times New Roman" w:hAnsi="Times New Roman" w:cs="Times New Roman"/>
            <w:color w:val="1155CC"/>
            <w:sz w:val="24"/>
            <w:szCs w:val="24"/>
            <w:u w:val="single"/>
          </w:rPr>
          <w:t>Middle School Chemistry</w:t>
        </w:r>
      </w:hyperlink>
      <w:r>
        <w:rPr>
          <w:rFonts w:ascii="Times New Roman" w:eastAsia="Times New Roman" w:hAnsi="Times New Roman" w:cs="Times New Roman"/>
          <w:color w:val="000000"/>
          <w:sz w:val="24"/>
          <w:szCs w:val="24"/>
        </w:rPr>
        <w:t xml:space="preserve">  [žiūrėta 2021-04-27] </w:t>
      </w:r>
    </w:p>
    <w:p w14:paraId="000011F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Animated Stats. (2017). </w:t>
      </w:r>
      <w:r>
        <w:rPr>
          <w:rFonts w:ascii="Times New Roman" w:eastAsia="Times New Roman" w:hAnsi="Times New Roman" w:cs="Times New Roman"/>
          <w:i/>
          <w:color w:val="000000"/>
          <w:sz w:val="24"/>
          <w:szCs w:val="24"/>
        </w:rPr>
        <w:t xml:space="preserve">Top 20 Most Populated Cities in The World 1500 to 2100 (History + Projection)  </w:t>
      </w:r>
      <w:r>
        <w:rPr>
          <w:rFonts w:ascii="Times New Roman" w:eastAsia="Times New Roman" w:hAnsi="Times New Roman" w:cs="Times New Roman"/>
          <w:color w:val="000000"/>
          <w:sz w:val="24"/>
          <w:szCs w:val="24"/>
        </w:rPr>
        <w:t>[Interaktyvus] Prieiga internetu</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 </w:t>
      </w:r>
    </w:p>
    <w:p w14:paraId="000011F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(2020). </w:t>
      </w:r>
      <w:r>
        <w:rPr>
          <w:rFonts w:ascii="Times New Roman" w:eastAsia="Times New Roman" w:hAnsi="Times New Roman" w:cs="Times New Roman"/>
          <w:i/>
          <w:color w:val="000000"/>
          <w:sz w:val="24"/>
          <w:szCs w:val="24"/>
        </w:rPr>
        <w:t xml:space="preserve">Ežerų ir tvenkinių monitoringo rezultatai. </w:t>
      </w:r>
      <w:r>
        <w:rPr>
          <w:rFonts w:ascii="Times New Roman" w:eastAsia="Times New Roman" w:hAnsi="Times New Roman" w:cs="Times New Roman"/>
          <w:color w:val="000000"/>
          <w:sz w:val="24"/>
          <w:szCs w:val="24"/>
        </w:rPr>
        <w:t>[Interaktyvus]</w:t>
      </w:r>
    </w:p>
    <w:p w14:paraId="000011F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Prieiga internetu </w:t>
      </w:r>
      <w:hyperlink r:id="rId339">
        <w:r>
          <w:rPr>
            <w:rFonts w:ascii="Times New Roman" w:eastAsia="Times New Roman" w:hAnsi="Times New Roman" w:cs="Times New Roman"/>
            <w:color w:val="0000FF"/>
            <w:sz w:val="24"/>
            <w:szCs w:val="24"/>
            <w:u w:val="single"/>
          </w:rPr>
          <w:t>https://vanduo.gamta.lt/cms/index?rubricId=8ea41f73-9742-4d71-aa10-0a59887 </w:t>
        </w:r>
      </w:hyperlink>
      <w:r>
        <w:rPr>
          <w:rFonts w:ascii="Times New Roman" w:eastAsia="Times New Roman" w:hAnsi="Times New Roman" w:cs="Times New Roman"/>
          <w:color w:val="000000"/>
          <w:sz w:val="24"/>
          <w:szCs w:val="24"/>
        </w:rPr>
        <w:t xml:space="preserve"> [žiūrėta 2021-04-27] </w:t>
      </w:r>
    </w:p>
    <w:p w14:paraId="000011F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Hidroelektrinių eksploatuojamų tvenkinių vandens lygių duomenys</w:t>
      </w:r>
      <w:r>
        <w:rPr>
          <w:rFonts w:ascii="Times New Roman" w:eastAsia="Times New Roman" w:hAnsi="Times New Roman" w:cs="Times New Roman"/>
          <w:color w:val="000000"/>
          <w:sz w:val="24"/>
          <w:szCs w:val="24"/>
        </w:rPr>
        <w:t xml:space="preserve">. [ Interaktyvus] Prieiga internetu </w:t>
      </w:r>
      <w:hyperlink r:id="rId340">
        <w:r>
          <w:rPr>
            <w:rFonts w:ascii="Times New Roman" w:eastAsia="Times New Roman" w:hAnsi="Times New Roman" w:cs="Times New Roman"/>
            <w:color w:val="1155CC"/>
            <w:sz w:val="24"/>
            <w:szCs w:val="24"/>
            <w:u w:val="single"/>
          </w:rPr>
          <w:t>Aplinkos apsaugos agentūra</w:t>
        </w:r>
      </w:hyperlink>
      <w:r>
        <w:rPr>
          <w:rFonts w:ascii="Times New Roman" w:eastAsia="Times New Roman" w:hAnsi="Times New Roman" w:cs="Times New Roman"/>
          <w:color w:val="000000"/>
          <w:sz w:val="24"/>
          <w:szCs w:val="24"/>
        </w:rPr>
        <w:t xml:space="preserve"> [žiūrėta 2021-04-27] </w:t>
      </w:r>
    </w:p>
    <w:p w14:paraId="000011F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Nacionalinės oro teršalų apskaitos ataskaitos</w:t>
      </w:r>
    </w:p>
    <w:p w14:paraId="000011F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41">
        <w:r>
          <w:rPr>
            <w:rFonts w:ascii="Times New Roman" w:eastAsia="Times New Roman" w:hAnsi="Times New Roman" w:cs="Times New Roman"/>
            <w:color w:val="1155CC"/>
            <w:sz w:val="24"/>
            <w:szCs w:val="24"/>
            <w:u w:val="single"/>
          </w:rPr>
          <w:t>Aplinkos apsaugos agentūra</w:t>
        </w:r>
      </w:hyperlink>
      <w:r>
        <w:rPr>
          <w:rFonts w:ascii="Times New Roman" w:eastAsia="Times New Roman" w:hAnsi="Times New Roman" w:cs="Times New Roman"/>
          <w:color w:val="000000"/>
          <w:sz w:val="24"/>
          <w:szCs w:val="24"/>
        </w:rPr>
        <w:t xml:space="preserve"> [žiūrėta 2021-04-27] </w:t>
      </w:r>
    </w:p>
    <w:p w14:paraId="000011F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ministerija. (2017). LNK „Labas vakaras, Lietuva“ Vandens tarša 2017 06 21 [Interaktyvus] Prieiga internetu </w:t>
      </w:r>
      <w:hyperlink r:id="rId342">
        <w:r>
          <w:rPr>
            <w:rFonts w:ascii="Times New Roman" w:eastAsia="Times New Roman" w:hAnsi="Times New Roman" w:cs="Times New Roman"/>
            <w:color w:val="1155CC"/>
            <w:sz w:val="24"/>
            <w:szCs w:val="24"/>
            <w:u w:val="single"/>
          </w:rPr>
          <w:t>LNK „Labas vakaras, Lietuva“ Vandens tarša 2017 06 21</w:t>
        </w:r>
      </w:hyperlink>
      <w:r>
        <w:rPr>
          <w:rFonts w:ascii="Times New Roman" w:eastAsia="Times New Roman" w:hAnsi="Times New Roman" w:cs="Times New Roman"/>
          <w:color w:val="000000"/>
          <w:sz w:val="24"/>
          <w:szCs w:val="24"/>
        </w:rPr>
        <w:t xml:space="preserve"> [žiūrėta 2021-04-27] </w:t>
      </w:r>
    </w:p>
    <w:p w14:paraId="0000120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projektų valdymo agentūra. (2011-2021) </w:t>
      </w:r>
      <w:r>
        <w:rPr>
          <w:rFonts w:ascii="Times New Roman" w:eastAsia="Times New Roman" w:hAnsi="Times New Roman" w:cs="Times New Roman"/>
          <w:i/>
          <w:color w:val="000000"/>
          <w:sz w:val="24"/>
          <w:szCs w:val="24"/>
        </w:rPr>
        <w:t>Jungtinių tautų bendrojo klimato kaitos konvencija ir Kioto protokolas</w:t>
      </w:r>
    </w:p>
    <w:p w14:paraId="0000120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343">
        <w:r>
          <w:rPr>
            <w:rFonts w:ascii="Times New Roman" w:eastAsia="Times New Roman" w:hAnsi="Times New Roman" w:cs="Times New Roman"/>
            <w:color w:val="0000FF"/>
            <w:sz w:val="24"/>
            <w:szCs w:val="24"/>
            <w:u w:val="single"/>
          </w:rPr>
          <w:t>https://www.apva.lt/sajungos-siltnamio-efekta-sukelianciu-duju-registras/jungtiniu-tautu-bendrojo-klimato-kaitos-konvencija-ir-kioto-protokolas/</w:t>
        </w:r>
      </w:hyperlink>
      <w:r>
        <w:rPr>
          <w:rFonts w:ascii="Times New Roman" w:eastAsia="Times New Roman" w:hAnsi="Times New Roman" w:cs="Times New Roman"/>
          <w:color w:val="000000"/>
          <w:sz w:val="24"/>
          <w:szCs w:val="24"/>
        </w:rPr>
        <w:t xml:space="preserve"> [žiūrėta 2021-04-27] </w:t>
      </w:r>
    </w:p>
    <w:p w14:paraId="0000120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Arends, R. I. (2008). </w:t>
      </w:r>
      <w:r>
        <w:rPr>
          <w:rFonts w:ascii="Times New Roman" w:eastAsia="Times New Roman" w:hAnsi="Times New Roman" w:cs="Times New Roman"/>
          <w:i/>
          <w:color w:val="000000"/>
          <w:sz w:val="24"/>
          <w:szCs w:val="24"/>
        </w:rPr>
        <w:t>Mokomės mokyti</w:t>
      </w:r>
      <w:r>
        <w:rPr>
          <w:rFonts w:ascii="Times New Roman" w:eastAsia="Times New Roman" w:hAnsi="Times New Roman" w:cs="Times New Roman"/>
          <w:color w:val="000000"/>
          <w:sz w:val="24"/>
          <w:szCs w:val="24"/>
        </w:rPr>
        <w:t xml:space="preserve">. Vilnius: Margi raštai. </w:t>
      </w:r>
    </w:p>
    <w:p w14:paraId="0000120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AtomicSchool. (2015). </w:t>
      </w:r>
      <w:r>
        <w:rPr>
          <w:rFonts w:ascii="Times New Roman" w:eastAsia="Times New Roman" w:hAnsi="Times New Roman" w:cs="Times New Roman"/>
          <w:i/>
          <w:color w:val="000000"/>
          <w:sz w:val="24"/>
          <w:szCs w:val="24"/>
        </w:rPr>
        <w:t>Chemistry Tutorial: How to Balance Chemical Equations?</w:t>
      </w:r>
      <w:r>
        <w:rPr>
          <w:rFonts w:ascii="Times New Roman" w:eastAsia="Times New Roman" w:hAnsi="Times New Roman" w:cs="Times New Roman"/>
          <w:color w:val="000000"/>
          <w:sz w:val="24"/>
          <w:szCs w:val="24"/>
        </w:rPr>
        <w:t xml:space="preserve"> [Interaktyvus] Prieiga internetu </w:t>
      </w:r>
      <w:hyperlink r:id="rId344">
        <w:r>
          <w:rPr>
            <w:rFonts w:ascii="Times New Roman" w:eastAsia="Times New Roman" w:hAnsi="Times New Roman" w:cs="Times New Roman"/>
            <w:color w:val="0000FF"/>
            <w:sz w:val="24"/>
            <w:szCs w:val="24"/>
            <w:u w:val="single"/>
          </w:rPr>
          <w:t>Chemistry Tutorial: How to Balance Chemical Equations?</w:t>
        </w:r>
      </w:hyperlink>
      <w:r>
        <w:rPr>
          <w:rFonts w:ascii="Times New Roman" w:eastAsia="Times New Roman" w:hAnsi="Times New Roman" w:cs="Times New Roman"/>
          <w:color w:val="000000"/>
          <w:sz w:val="24"/>
          <w:szCs w:val="24"/>
        </w:rPr>
        <w:t xml:space="preserve"> [žiūrėta 2021-04-27] </w:t>
      </w:r>
    </w:p>
    <w:p w14:paraId="0000120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Aus-e-tute. (2018). </w:t>
      </w:r>
      <w:r>
        <w:rPr>
          <w:rFonts w:ascii="Times New Roman" w:eastAsia="Times New Roman" w:hAnsi="Times New Roman" w:cs="Times New Roman"/>
          <w:i/>
          <w:color w:val="000000"/>
          <w:sz w:val="24"/>
          <w:szCs w:val="24"/>
        </w:rPr>
        <w:t>Want chemistry games, drills, tests and more?</w:t>
      </w:r>
      <w:r>
        <w:rPr>
          <w:rFonts w:ascii="Times New Roman" w:eastAsia="Times New Roman" w:hAnsi="Times New Roman" w:cs="Times New Roman"/>
          <w:color w:val="000000"/>
          <w:sz w:val="24"/>
          <w:szCs w:val="24"/>
        </w:rPr>
        <w:t xml:space="preserve"> [Interaktyvus] Prieiga internetu </w:t>
      </w:r>
      <w:hyperlink r:id="rId345">
        <w:r>
          <w:rPr>
            <w:rFonts w:ascii="Times New Roman" w:eastAsia="Times New Roman" w:hAnsi="Times New Roman" w:cs="Times New Roman"/>
            <w:color w:val="0000FF"/>
            <w:sz w:val="24"/>
            <w:szCs w:val="24"/>
            <w:u w:val="single"/>
          </w:rPr>
          <w:t>https://www.ausetute.com.au</w:t>
        </w:r>
      </w:hyperlink>
      <w:r>
        <w:rPr>
          <w:rFonts w:ascii="Times New Roman" w:eastAsia="Times New Roman" w:hAnsi="Times New Roman" w:cs="Times New Roman"/>
          <w:color w:val="000000"/>
          <w:sz w:val="24"/>
          <w:szCs w:val="24"/>
        </w:rPr>
        <w:t xml:space="preserve"> [žiūrėta 2021-04-27] </w:t>
      </w:r>
    </w:p>
    <w:p w14:paraId="0000120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Avogadro Chemistry. (2018). </w:t>
      </w:r>
      <w:r>
        <w:rPr>
          <w:rFonts w:ascii="Times New Roman" w:eastAsia="Times New Roman" w:hAnsi="Times New Roman" w:cs="Times New Roman"/>
          <w:i/>
          <w:color w:val="000000"/>
          <w:sz w:val="24"/>
          <w:szCs w:val="24"/>
        </w:rPr>
        <w:t>Avogadro</w:t>
      </w:r>
      <w:r>
        <w:rPr>
          <w:rFonts w:ascii="Times New Roman" w:eastAsia="Times New Roman" w:hAnsi="Times New Roman" w:cs="Times New Roman"/>
          <w:color w:val="000000"/>
          <w:sz w:val="24"/>
          <w:szCs w:val="24"/>
        </w:rPr>
        <w:t xml:space="preserve">. [Interaktyvus] Prieiga internetu </w:t>
      </w:r>
      <w:hyperlink r:id="rId346">
        <w:r>
          <w:rPr>
            <w:rFonts w:ascii="Times New Roman" w:eastAsia="Times New Roman" w:hAnsi="Times New Roman" w:cs="Times New Roman"/>
            <w:color w:val="1155CC"/>
            <w:sz w:val="24"/>
            <w:szCs w:val="24"/>
            <w:u w:val="single"/>
          </w:rPr>
          <w:t>Avogadro</w:t>
        </w:r>
      </w:hyperlink>
      <w:r>
        <w:rPr>
          <w:rFonts w:ascii="Times New Roman" w:eastAsia="Times New Roman" w:hAnsi="Times New Roman" w:cs="Times New Roman"/>
          <w:color w:val="000000"/>
          <w:sz w:val="24"/>
          <w:szCs w:val="24"/>
        </w:rPr>
        <w:t xml:space="preserve"> </w:t>
      </w:r>
    </w:p>
    <w:p w14:paraId="00001206"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120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Ball, D. and Key, J. (2014).</w:t>
      </w:r>
      <w:r>
        <w:rPr>
          <w:rFonts w:ascii="Times New Roman" w:eastAsia="Times New Roman" w:hAnsi="Times New Roman" w:cs="Times New Roman"/>
          <w:i/>
          <w:color w:val="000000"/>
          <w:sz w:val="24"/>
          <w:szCs w:val="24"/>
        </w:rPr>
        <w:t xml:space="preserve"> Introductory Chemistry – 1st Canadian Edition</w:t>
      </w:r>
      <w:r>
        <w:rPr>
          <w:rFonts w:ascii="Times New Roman" w:eastAsia="Times New Roman" w:hAnsi="Times New Roman" w:cs="Times New Roman"/>
          <w:color w:val="000000"/>
          <w:sz w:val="24"/>
          <w:szCs w:val="24"/>
        </w:rPr>
        <w:t xml:space="preserve">. Victoria, B.C.: Ccampus. [Interaktyvus] Prieiga internetu </w:t>
      </w:r>
      <w:hyperlink r:id="rId347">
        <w:r>
          <w:rPr>
            <w:rFonts w:ascii="Times New Roman" w:eastAsia="Times New Roman" w:hAnsi="Times New Roman" w:cs="Times New Roman"/>
            <w:color w:val="1155CC"/>
            <w:sz w:val="24"/>
            <w:szCs w:val="24"/>
            <w:u w:val="single"/>
          </w:rPr>
          <w:t>Introductory Chemistry – 1st Canadian Edition – Simple Book Production</w:t>
        </w:r>
      </w:hyperlink>
      <w:r>
        <w:rPr>
          <w:rFonts w:ascii="Times New Roman" w:eastAsia="Times New Roman" w:hAnsi="Times New Roman" w:cs="Times New Roman"/>
          <w:color w:val="000000"/>
          <w:sz w:val="24"/>
          <w:szCs w:val="24"/>
        </w:rPr>
        <w:t xml:space="preserve"> </w:t>
      </w:r>
    </w:p>
    <w:p w14:paraId="00001208"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120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Banks, P. (2019). </w:t>
      </w:r>
      <w:r>
        <w:rPr>
          <w:rFonts w:ascii="Times New Roman" w:eastAsia="Times New Roman" w:hAnsi="Times New Roman" w:cs="Times New Roman"/>
          <w:i/>
          <w:color w:val="000000"/>
          <w:sz w:val="24"/>
          <w:szCs w:val="24"/>
        </w:rPr>
        <w:t>How to teach the history of the periodic table</w:t>
      </w:r>
      <w:r>
        <w:rPr>
          <w:rFonts w:ascii="Times New Roman" w:eastAsia="Times New Roman" w:hAnsi="Times New Roman" w:cs="Times New Roman"/>
          <w:color w:val="000000"/>
          <w:sz w:val="24"/>
          <w:szCs w:val="24"/>
        </w:rPr>
        <w:t xml:space="preserve"> [Interaktyvus] Prieiga internetu </w:t>
      </w:r>
      <w:hyperlink r:id="rId348">
        <w:r>
          <w:rPr>
            <w:rFonts w:ascii="Times New Roman" w:eastAsia="Times New Roman" w:hAnsi="Times New Roman" w:cs="Times New Roman"/>
            <w:color w:val="1155CC"/>
            <w:sz w:val="24"/>
            <w:szCs w:val="24"/>
            <w:u w:val="single"/>
          </w:rPr>
          <w:t>Why you should teach the history of the periodic table | CPD | RSC Education</w:t>
        </w:r>
      </w:hyperlink>
      <w:r>
        <w:rPr>
          <w:rFonts w:ascii="Times New Roman" w:eastAsia="Times New Roman" w:hAnsi="Times New Roman" w:cs="Times New Roman"/>
          <w:color w:val="000000"/>
          <w:sz w:val="24"/>
          <w:szCs w:val="24"/>
        </w:rPr>
        <w:t xml:space="preserve"> [žiūrėta 2021-04-27] </w:t>
      </w:r>
    </w:p>
    <w:p w14:paraId="0000120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Baranauskas, K.,  Birgelytė, A., Daugirdienė, A., Kmitienė, G.,  Makarskaitė-Petkevičienė, R.,  Motiejūnaitė, O., Vilkauskaitė, R.,  Žaltauskas, R. (2013). Mokomės gamtoje ir iš gamtos. Tyrimų žaliosiose mokymosi aplinkose metodinė priemonė. 2 dalis (7-8) klasių mokiniams). Šiauliai: Titnagas. </w:t>
      </w:r>
    </w:p>
    <w:p w14:paraId="0000120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Baranauskas, K.,  Birgelytė, A., Daugirdienė, A., Kmitienė, G.,  Makarskaitė-Petkevičienė, R.,  Motiejūnaitė, O., Vilkauskaitė, R.,  Žaltauskas, R. (2013). Mokomės gamtoje ir iš gamtos. Tyrimų žaliosiose mokymosi aplinkose metodinė priemonė. 3 dalis (9-10 klasių mokiniams). Šiauliai: Titnagas.</w:t>
      </w:r>
    </w:p>
    <w:p w14:paraId="0000120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Baublys, V., Gefenienė, R., Girdauskas, A., Kanapickas, V., Lamanauskas, A., Mickevičius, </w:t>
      </w:r>
    </w:p>
    <w:p w14:paraId="0000120D"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Žukauskienė, J. (2014). </w:t>
      </w:r>
      <w:r>
        <w:rPr>
          <w:rFonts w:ascii="Times New Roman" w:eastAsia="Times New Roman" w:hAnsi="Times New Roman" w:cs="Times New Roman"/>
          <w:i/>
          <w:color w:val="000000"/>
          <w:sz w:val="24"/>
          <w:szCs w:val="24"/>
        </w:rPr>
        <w:t>Mokyklinių chemijos eksperimentų praktika. Mokinio knyga</w:t>
      </w:r>
      <w:r>
        <w:rPr>
          <w:rFonts w:ascii="Times New Roman" w:eastAsia="Times New Roman" w:hAnsi="Times New Roman" w:cs="Times New Roman"/>
          <w:color w:val="000000"/>
          <w:sz w:val="24"/>
          <w:szCs w:val="24"/>
        </w:rPr>
        <w:t xml:space="preserve">. Vilnius: Lietuvos edukologijos universitetas. </w:t>
      </w:r>
    </w:p>
    <w:p w14:paraId="0000120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Bendrųjų programų atnaujinimo gairės. (2019). </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 18414 </w:t>
      </w:r>
    </w:p>
    <w:p w14:paraId="0000120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 (2020) </w:t>
      </w:r>
      <w:r>
        <w:rPr>
          <w:rFonts w:ascii="Times New Roman" w:eastAsia="Times New Roman" w:hAnsi="Times New Roman" w:cs="Times New Roman"/>
          <w:i/>
          <w:color w:val="000000"/>
          <w:sz w:val="24"/>
          <w:szCs w:val="24"/>
        </w:rPr>
        <w:t>Paskaita. Rūgštys ir bazės.</w:t>
      </w:r>
      <w:r>
        <w:rPr>
          <w:rFonts w:ascii="Times New Roman" w:eastAsia="Times New Roman" w:hAnsi="Times New Roman" w:cs="Times New Roman"/>
          <w:color w:val="000000"/>
          <w:sz w:val="24"/>
          <w:szCs w:val="24"/>
        </w:rPr>
        <w:t xml:space="preserve"> [Interaktyvus] Prieiga internetu </w:t>
      </w:r>
      <w:hyperlink r:id="rId349">
        <w:r>
          <w:rPr>
            <w:rFonts w:ascii="Times New Roman" w:eastAsia="Times New Roman" w:hAnsi="Times New Roman" w:cs="Times New Roman"/>
            <w:color w:val="0000FF"/>
            <w:sz w:val="24"/>
            <w:szCs w:val="24"/>
            <w:u w:val="single"/>
          </w:rPr>
          <w:t>11. Paskaita. Rūgštys ir bazės</w:t>
        </w:r>
      </w:hyperlink>
      <w:r>
        <w:rPr>
          <w:rFonts w:ascii="Times New Roman" w:eastAsia="Times New Roman" w:hAnsi="Times New Roman" w:cs="Times New Roman"/>
          <w:color w:val="000000"/>
          <w:sz w:val="24"/>
          <w:szCs w:val="24"/>
        </w:rPr>
        <w:t xml:space="preserve"> [žiūrėta 2021-04-27] </w:t>
      </w:r>
    </w:p>
    <w:p w14:paraId="0000121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chemija/Žitkus, Z. (2019) </w:t>
      </w:r>
      <w:r>
        <w:rPr>
          <w:rFonts w:ascii="Times New Roman" w:eastAsia="Times New Roman" w:hAnsi="Times New Roman" w:cs="Times New Roman"/>
          <w:i/>
          <w:color w:val="000000"/>
          <w:sz w:val="24"/>
          <w:szCs w:val="24"/>
        </w:rPr>
        <w:t xml:space="preserve">Paskaita. Atomai ir molekulės </w:t>
      </w:r>
      <w:r>
        <w:rPr>
          <w:rFonts w:ascii="Times New Roman" w:eastAsia="Times New Roman" w:hAnsi="Times New Roman" w:cs="Times New Roman"/>
          <w:color w:val="000000"/>
          <w:sz w:val="24"/>
          <w:szCs w:val="24"/>
        </w:rPr>
        <w:t xml:space="preserve">[Interaktyvus] </w:t>
      </w:r>
    </w:p>
    <w:p w14:paraId="0000121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350">
        <w:r>
          <w:rPr>
            <w:rFonts w:ascii="Times New Roman" w:eastAsia="Times New Roman" w:hAnsi="Times New Roman" w:cs="Times New Roman"/>
            <w:color w:val="0000FF"/>
            <w:sz w:val="24"/>
            <w:szCs w:val="24"/>
            <w:u w:val="single"/>
          </w:rPr>
          <w:t>01. Paskaita. Atomai ir molekulės</w:t>
        </w:r>
      </w:hyperlink>
      <w:r>
        <w:rPr>
          <w:rFonts w:ascii="Times New Roman" w:eastAsia="Times New Roman" w:hAnsi="Times New Roman" w:cs="Times New Roman"/>
          <w:color w:val="000000"/>
          <w:sz w:val="24"/>
          <w:szCs w:val="24"/>
        </w:rPr>
        <w:t xml:space="preserve"> [žiūrėta 2021-04-27] </w:t>
      </w:r>
    </w:p>
    <w:p w14:paraId="0000121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chemija.(2019) </w:t>
      </w:r>
      <w:r>
        <w:rPr>
          <w:rFonts w:ascii="Times New Roman" w:eastAsia="Times New Roman" w:hAnsi="Times New Roman" w:cs="Times New Roman"/>
          <w:i/>
          <w:color w:val="000000"/>
          <w:sz w:val="24"/>
          <w:szCs w:val="24"/>
        </w:rPr>
        <w:t>Paskaita. Molekulės ir elementų lentelė</w:t>
      </w:r>
      <w:r>
        <w:rPr>
          <w:rFonts w:ascii="Times New Roman" w:eastAsia="Times New Roman" w:hAnsi="Times New Roman" w:cs="Times New Roman"/>
          <w:color w:val="000000"/>
          <w:sz w:val="24"/>
          <w:szCs w:val="24"/>
        </w:rPr>
        <w:t xml:space="preserve"> [Interaktyvus] Prieiga internetu </w:t>
      </w:r>
      <w:hyperlink r:id="rId351">
        <w:r>
          <w:rPr>
            <w:rFonts w:ascii="Times New Roman" w:eastAsia="Times New Roman" w:hAnsi="Times New Roman" w:cs="Times New Roman"/>
            <w:color w:val="0000FF"/>
            <w:sz w:val="24"/>
            <w:szCs w:val="24"/>
            <w:u w:val="single"/>
          </w:rPr>
          <w:t>02.  Paskaita.  Molekulės ir elementų lentelė</w:t>
        </w:r>
      </w:hyperlink>
      <w:r>
        <w:rPr>
          <w:rFonts w:ascii="Times New Roman" w:eastAsia="Times New Roman" w:hAnsi="Times New Roman" w:cs="Times New Roman"/>
          <w:color w:val="000000"/>
          <w:sz w:val="24"/>
          <w:szCs w:val="24"/>
        </w:rPr>
        <w:t xml:space="preserve"> [žiūrėta 2021-04-27] </w:t>
      </w:r>
    </w:p>
    <w:p w14:paraId="0000121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Bronfenbrenner, U. (1977). Toward an experimental ecology of human development. </w:t>
      </w:r>
      <w:r>
        <w:rPr>
          <w:rFonts w:ascii="Times New Roman" w:eastAsia="Times New Roman" w:hAnsi="Times New Roman" w:cs="Times New Roman"/>
          <w:i/>
          <w:color w:val="000000"/>
          <w:sz w:val="24"/>
          <w:szCs w:val="24"/>
        </w:rPr>
        <w:t>American Psychologist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32</w:t>
      </w:r>
      <w:r>
        <w:rPr>
          <w:rFonts w:ascii="Times New Roman" w:eastAsia="Times New Roman" w:hAnsi="Times New Roman" w:cs="Times New Roman"/>
          <w:color w:val="000000"/>
          <w:sz w:val="24"/>
          <w:szCs w:val="24"/>
        </w:rPr>
        <w:t xml:space="preserve">(7) </w:t>
      </w:r>
    </w:p>
    <w:p w14:paraId="0000121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Buehl, D. (2004). </w:t>
      </w:r>
      <w:r>
        <w:rPr>
          <w:rFonts w:ascii="Times New Roman" w:eastAsia="Times New Roman" w:hAnsi="Times New Roman" w:cs="Times New Roman"/>
          <w:i/>
          <w:color w:val="000000"/>
          <w:sz w:val="24"/>
          <w:szCs w:val="24"/>
        </w:rPr>
        <w:t>Interaktyviojo mokymosi strategijos.</w:t>
      </w:r>
      <w:r>
        <w:rPr>
          <w:rFonts w:ascii="Times New Roman" w:eastAsia="Times New Roman" w:hAnsi="Times New Roman" w:cs="Times New Roman"/>
          <w:color w:val="000000"/>
          <w:sz w:val="24"/>
          <w:szCs w:val="24"/>
        </w:rPr>
        <w:t xml:space="preserve"> Vilnius: Garnelis. </w:t>
      </w:r>
    </w:p>
    <w:p w14:paraId="0000121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Carolina KnowledgeCenter.(2021</w:t>
      </w:r>
      <w:r>
        <w:rPr>
          <w:rFonts w:ascii="Times New Roman" w:eastAsia="Times New Roman" w:hAnsi="Times New Roman" w:cs="Times New Roman"/>
          <w:i/>
          <w:color w:val="000000"/>
          <w:sz w:val="24"/>
          <w:szCs w:val="24"/>
        </w:rPr>
        <w:t>) Chemistry.</w:t>
      </w:r>
      <w:r>
        <w:rPr>
          <w:rFonts w:ascii="Times New Roman" w:eastAsia="Times New Roman" w:hAnsi="Times New Roman" w:cs="Times New Roman"/>
          <w:color w:val="000000"/>
          <w:sz w:val="24"/>
          <w:szCs w:val="24"/>
        </w:rPr>
        <w:t xml:space="preserve"> [Interaktyvus] Prieiga internetu</w:t>
      </w:r>
    </w:p>
    <w:p w14:paraId="00001216"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52">
        <w:r>
          <w:rPr>
            <w:rFonts w:ascii="Times New Roman" w:eastAsia="Times New Roman" w:hAnsi="Times New Roman" w:cs="Times New Roman"/>
            <w:color w:val="0000FF"/>
            <w:sz w:val="24"/>
            <w:szCs w:val="24"/>
            <w:u w:val="single"/>
          </w:rPr>
          <w:t>https://www.carolina.com/knowledge/physical-science/chemistry</w:t>
        </w:r>
      </w:hyperlink>
      <w:r>
        <w:rPr>
          <w:rFonts w:ascii="Times New Roman" w:eastAsia="Times New Roman" w:hAnsi="Times New Roman" w:cs="Times New Roman"/>
          <w:color w:val="000000"/>
          <w:sz w:val="24"/>
          <w:szCs w:val="24"/>
        </w:rPr>
        <w:t xml:space="preserve"> [žiūrėta 2021-04-27] </w:t>
      </w:r>
    </w:p>
    <w:p w14:paraId="0000121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Centralna Komisja Egzaminacyjna  (2020). </w:t>
      </w:r>
      <w:r>
        <w:rPr>
          <w:rFonts w:ascii="Times New Roman" w:eastAsia="Times New Roman" w:hAnsi="Times New Roman" w:cs="Times New Roman"/>
          <w:i/>
          <w:color w:val="000000"/>
          <w:sz w:val="24"/>
          <w:szCs w:val="24"/>
        </w:rPr>
        <w:t xml:space="preserve">Informator o egzaminie ósmoklasisty z chemii od roku szkolnego 2021/2022. </w:t>
      </w:r>
      <w:r>
        <w:rPr>
          <w:rFonts w:ascii="Times New Roman" w:eastAsia="Times New Roman" w:hAnsi="Times New Roman" w:cs="Times New Roman"/>
          <w:color w:val="000000"/>
          <w:sz w:val="24"/>
          <w:szCs w:val="24"/>
        </w:rPr>
        <w:t xml:space="preserve">[Interaktyvus]. Prieiga internetu: </w:t>
      </w:r>
      <w:hyperlink r:id="rId353">
        <w:r>
          <w:rPr>
            <w:rFonts w:ascii="Times New Roman" w:eastAsia="Times New Roman" w:hAnsi="Times New Roman" w:cs="Times New Roman"/>
            <w:color w:val="1155CC"/>
            <w:sz w:val="24"/>
            <w:szCs w:val="24"/>
            <w:u w:val="single"/>
          </w:rPr>
          <w:t>CKE</w:t>
        </w:r>
      </w:hyperlink>
      <w:r>
        <w:rPr>
          <w:rFonts w:ascii="Times New Roman" w:eastAsia="Times New Roman" w:hAnsi="Times New Roman" w:cs="Times New Roman"/>
          <w:color w:val="000000"/>
          <w:sz w:val="24"/>
          <w:szCs w:val="24"/>
        </w:rPr>
        <w:t xml:space="preserve"> [žiūrėta 2021-04-27] </w:t>
      </w:r>
    </w:p>
    <w:p w14:paraId="0000121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 Academy. (2016). </w:t>
      </w:r>
      <w:r>
        <w:rPr>
          <w:rFonts w:ascii="Times New Roman" w:eastAsia="Times New Roman" w:hAnsi="Times New Roman" w:cs="Times New Roman"/>
          <w:i/>
          <w:color w:val="000000"/>
          <w:sz w:val="24"/>
          <w:szCs w:val="24"/>
        </w:rPr>
        <w:t xml:space="preserve">Properties of Acids and Bases. </w:t>
      </w:r>
      <w:r>
        <w:rPr>
          <w:rFonts w:ascii="Times New Roman" w:eastAsia="Times New Roman" w:hAnsi="Times New Roman" w:cs="Times New Roman"/>
          <w:color w:val="000000"/>
          <w:sz w:val="24"/>
          <w:szCs w:val="24"/>
        </w:rPr>
        <w:t xml:space="preserve">[Interaktyvus] Prieiga internetu </w:t>
      </w:r>
      <w:hyperlink r:id="rId354">
        <w:r>
          <w:rPr>
            <w:rFonts w:ascii="Times New Roman" w:eastAsia="Times New Roman" w:hAnsi="Times New Roman" w:cs="Times New Roman"/>
            <w:color w:val="0000FF"/>
            <w:sz w:val="24"/>
            <w:szCs w:val="24"/>
            <w:u w:val="single"/>
          </w:rPr>
          <w:t>Properties of Acids and Bases</w:t>
        </w:r>
      </w:hyperlink>
      <w:r>
        <w:rPr>
          <w:rFonts w:ascii="Times New Roman" w:eastAsia="Times New Roman" w:hAnsi="Times New Roman" w:cs="Times New Roman"/>
          <w:color w:val="000000"/>
          <w:sz w:val="24"/>
          <w:szCs w:val="24"/>
        </w:rPr>
        <w:t xml:space="preserve"> [žiūrėta 2021-04-27] </w:t>
      </w:r>
    </w:p>
    <w:p w14:paraId="0000121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Clark, J., Owen, S. ir Yu, R. (2017). </w:t>
      </w:r>
      <w:r>
        <w:rPr>
          <w:rFonts w:ascii="Times New Roman" w:eastAsia="Times New Roman" w:hAnsi="Times New Roman" w:cs="Times New Roman"/>
          <w:i/>
          <w:color w:val="000000"/>
          <w:sz w:val="24"/>
          <w:szCs w:val="24"/>
        </w:rPr>
        <w:t>Edexcel International GCSE (9–1) Chemistry: Student Book.</w:t>
      </w:r>
      <w:r>
        <w:rPr>
          <w:rFonts w:ascii="Times New Roman" w:eastAsia="Times New Roman" w:hAnsi="Times New Roman" w:cs="Times New Roman"/>
          <w:color w:val="000000"/>
          <w:sz w:val="24"/>
          <w:szCs w:val="24"/>
        </w:rPr>
        <w:t xml:space="preserve"> London: Pearson Education Limited. </w:t>
      </w:r>
    </w:p>
    <w:p w14:paraId="0000121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Chemistry. (2015). </w:t>
      </w:r>
      <w:r>
        <w:rPr>
          <w:rFonts w:ascii="Times New Roman" w:eastAsia="Times New Roman" w:hAnsi="Times New Roman" w:cs="Times New Roman"/>
          <w:i/>
          <w:color w:val="000000"/>
          <w:sz w:val="24"/>
          <w:szCs w:val="24"/>
        </w:rPr>
        <w:t xml:space="preserve">Shouldn't 1 mole of any ideal gas at open space occupy more than 22.4 L volume at S.T.P. due to diffusion? </w:t>
      </w:r>
      <w:r>
        <w:rPr>
          <w:rFonts w:ascii="Times New Roman" w:eastAsia="Times New Roman" w:hAnsi="Times New Roman" w:cs="Times New Roman"/>
          <w:color w:val="000000"/>
          <w:sz w:val="24"/>
          <w:szCs w:val="24"/>
        </w:rPr>
        <w:t>[Interaktyvus] Prieiga internetu</w:t>
      </w:r>
    </w:p>
    <w:p w14:paraId="0000121B" w14:textId="77777777" w:rsidR="00C20A60" w:rsidRDefault="00EF51E2">
      <w:pPr>
        <w:spacing w:after="0" w:line="240" w:lineRule="auto"/>
        <w:ind w:left="720"/>
        <w:jc w:val="both"/>
        <w:rPr>
          <w:rFonts w:ascii="Times New Roman" w:eastAsia="Times New Roman" w:hAnsi="Times New Roman" w:cs="Times New Roman"/>
          <w:sz w:val="24"/>
          <w:szCs w:val="24"/>
        </w:rPr>
      </w:pPr>
      <w:hyperlink r:id="rId355">
        <w:r w:rsidR="00970BF9">
          <w:rPr>
            <w:rFonts w:ascii="Times New Roman" w:eastAsia="Times New Roman" w:hAnsi="Times New Roman" w:cs="Times New Roman"/>
            <w:color w:val="1155CC"/>
            <w:sz w:val="24"/>
            <w:szCs w:val="24"/>
            <w:u w:val="single"/>
          </w:rPr>
          <w:t>Shouldn't 1 mole of any ideal gas at open space occupy more than 22.4 L volume at S.T.P. due to diffusion?</w:t>
        </w:r>
      </w:hyperlink>
      <w:r w:rsidR="00970BF9">
        <w:rPr>
          <w:rFonts w:ascii="Times New Roman" w:eastAsia="Times New Roman" w:hAnsi="Times New Roman" w:cs="Times New Roman"/>
          <w:sz w:val="24"/>
          <w:szCs w:val="24"/>
        </w:rPr>
        <w:t xml:space="preserve"> [žiūrėta 2021-04-27] </w:t>
      </w:r>
    </w:p>
    <w:p w14:paraId="0000121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Chemistry. (2020). </w:t>
      </w:r>
      <w:r>
        <w:rPr>
          <w:rFonts w:ascii="Times New Roman" w:eastAsia="Times New Roman" w:hAnsi="Times New Roman" w:cs="Times New Roman"/>
          <w:i/>
          <w:color w:val="000000"/>
          <w:sz w:val="24"/>
          <w:szCs w:val="24"/>
        </w:rPr>
        <w:t xml:space="preserve">SI Units. </w:t>
      </w:r>
      <w:r>
        <w:rPr>
          <w:rFonts w:ascii="Times New Roman" w:eastAsia="Times New Roman" w:hAnsi="Times New Roman" w:cs="Times New Roman"/>
          <w:color w:val="000000"/>
          <w:sz w:val="24"/>
          <w:szCs w:val="24"/>
        </w:rPr>
        <w:t xml:space="preserve">[Interaktyvus] Prieiga internetu </w:t>
      </w:r>
    </w:p>
    <w:p w14:paraId="0000121D"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56">
        <w:r w:rsidR="00970BF9">
          <w:rPr>
            <w:rFonts w:ascii="Times New Roman" w:eastAsia="Times New Roman" w:hAnsi="Times New Roman" w:cs="Times New Roman"/>
            <w:color w:val="1155CC"/>
            <w:sz w:val="24"/>
            <w:szCs w:val="24"/>
            <w:u w:val="single"/>
          </w:rPr>
          <w:t>SI Units - Chemistry LibreTexts</w:t>
        </w:r>
      </w:hyperlink>
      <w:r w:rsidR="00970BF9">
        <w:rPr>
          <w:rFonts w:ascii="Times New Roman" w:eastAsia="Times New Roman" w:hAnsi="Times New Roman" w:cs="Times New Roman"/>
          <w:color w:val="000000"/>
          <w:sz w:val="24"/>
          <w:szCs w:val="24"/>
        </w:rPr>
        <w:t xml:space="preserve"> [žiūrėta 2021-04-27] </w:t>
      </w:r>
    </w:p>
    <w:p w14:paraId="0000121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Chemistry Demo Lab Ohio State University. (2020) [Interaktyvus] Prieiga internetu </w:t>
      </w:r>
      <w:hyperlink r:id="rId357">
        <w:r>
          <w:rPr>
            <w:rFonts w:ascii="Times New Roman" w:eastAsia="Times New Roman" w:hAnsi="Times New Roman" w:cs="Times New Roman"/>
            <w:color w:val="0000FF"/>
            <w:sz w:val="24"/>
            <w:szCs w:val="24"/>
            <w:u w:val="single"/>
          </w:rPr>
          <w:t>Avogadro's Law</w:t>
        </w:r>
      </w:hyperlink>
      <w:r>
        <w:rPr>
          <w:rFonts w:ascii="Times New Roman" w:eastAsia="Times New Roman" w:hAnsi="Times New Roman" w:cs="Times New Roman"/>
          <w:color w:val="000000"/>
          <w:sz w:val="24"/>
          <w:szCs w:val="24"/>
        </w:rPr>
        <w:t xml:space="preserve"> [žiūrėta 2021-04-27] </w:t>
      </w:r>
    </w:p>
    <w:p w14:paraId="0000121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Cognito. (2019). </w:t>
      </w:r>
      <w:r>
        <w:rPr>
          <w:rFonts w:ascii="Times New Roman" w:eastAsia="Times New Roman" w:hAnsi="Times New Roman" w:cs="Times New Roman"/>
          <w:i/>
          <w:color w:val="000000"/>
          <w:sz w:val="24"/>
          <w:szCs w:val="24"/>
        </w:rPr>
        <w:t>Video lessons for Maths and Science</w:t>
      </w:r>
      <w:r>
        <w:rPr>
          <w:rFonts w:ascii="Times New Roman" w:eastAsia="Times New Roman" w:hAnsi="Times New Roman" w:cs="Times New Roman"/>
          <w:color w:val="000000"/>
          <w:sz w:val="24"/>
          <w:szCs w:val="24"/>
        </w:rPr>
        <w:t xml:space="preserve"> [Interaktyvus] Prieiga internetu</w:t>
      </w:r>
    </w:p>
    <w:p w14:paraId="00001220"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58">
        <w:r>
          <w:rPr>
            <w:rFonts w:ascii="Times New Roman" w:eastAsia="Times New Roman" w:hAnsi="Times New Roman" w:cs="Times New Roman"/>
            <w:color w:val="1155CC"/>
            <w:sz w:val="24"/>
            <w:szCs w:val="24"/>
            <w:u w:val="single"/>
          </w:rPr>
          <w:t>Cognito - YouTube</w:t>
        </w:r>
      </w:hyperlink>
      <w:r>
        <w:rPr>
          <w:rFonts w:ascii="Times New Roman" w:eastAsia="Times New Roman" w:hAnsi="Times New Roman" w:cs="Times New Roman"/>
          <w:color w:val="000000"/>
          <w:sz w:val="24"/>
          <w:szCs w:val="24"/>
        </w:rPr>
        <w:t xml:space="preserve"> [žiūrėta 2021-04-27] </w:t>
      </w:r>
    </w:p>
    <w:p w14:paraId="0000122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Crash Chemistry Academy. (2010). </w:t>
      </w:r>
      <w:r>
        <w:rPr>
          <w:rFonts w:ascii="Times New Roman" w:eastAsia="Times New Roman" w:hAnsi="Times New Roman" w:cs="Times New Roman"/>
          <w:i/>
          <w:color w:val="000000"/>
          <w:sz w:val="24"/>
          <w:szCs w:val="24"/>
        </w:rPr>
        <w:t>Stoichiometry Tutorial: Step by Step Video + review problems explained</w:t>
      </w:r>
      <w:r>
        <w:rPr>
          <w:rFonts w:ascii="Times New Roman" w:eastAsia="Times New Roman" w:hAnsi="Times New Roman" w:cs="Times New Roman"/>
          <w:color w:val="000000"/>
          <w:sz w:val="24"/>
          <w:szCs w:val="24"/>
        </w:rPr>
        <w:t xml:space="preserve"> | Crash Chemistry Academy [Interaktyvus] Prieiga internetu </w:t>
      </w:r>
      <w:hyperlink r:id="rId359">
        <w:r>
          <w:rPr>
            <w:rFonts w:ascii="Times New Roman" w:eastAsia="Times New Roman" w:hAnsi="Times New Roman" w:cs="Times New Roman"/>
            <w:color w:val="0000FF"/>
            <w:sz w:val="24"/>
            <w:szCs w:val="24"/>
            <w:u w:val="single"/>
          </w:rPr>
          <w:t>Stoichiometry Tutorial: Step by Step Video + review problems explained | Crash Chemistry Academy</w:t>
        </w:r>
      </w:hyperlink>
      <w:r>
        <w:rPr>
          <w:rFonts w:ascii="Times New Roman" w:eastAsia="Times New Roman" w:hAnsi="Times New Roman" w:cs="Times New Roman"/>
          <w:color w:val="000000"/>
          <w:sz w:val="24"/>
          <w:szCs w:val="24"/>
        </w:rPr>
        <w:t xml:space="preserve"> [žiūrėta 2021-04-27] </w:t>
      </w:r>
    </w:p>
    <w:p w14:paraId="0000122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Čiužas R. ir Jucevičienė P. (2006). Lietuvos mokytojų didaktinė kompetencija. </w:t>
      </w:r>
      <w:r>
        <w:rPr>
          <w:rFonts w:ascii="Times New Roman" w:eastAsia="Times New Roman" w:hAnsi="Times New Roman" w:cs="Times New Roman"/>
          <w:i/>
          <w:color w:val="000000"/>
          <w:sz w:val="24"/>
          <w:szCs w:val="24"/>
        </w:rPr>
        <w:t>Švietimo problemos analizė,5</w:t>
      </w:r>
      <w:r>
        <w:rPr>
          <w:rFonts w:ascii="Times New Roman" w:eastAsia="Times New Roman" w:hAnsi="Times New Roman" w:cs="Times New Roman"/>
          <w:color w:val="000000"/>
          <w:sz w:val="24"/>
          <w:szCs w:val="24"/>
        </w:rPr>
        <w:t xml:space="preserve">(8). </w:t>
      </w:r>
    </w:p>
    <w:p w14:paraId="00001223" w14:textId="77777777" w:rsidR="00C20A60" w:rsidRDefault="00970BF9" w:rsidP="00B87A64">
      <w:pPr>
        <w:numPr>
          <w:ilvl w:val="0"/>
          <w:numId w:val="28"/>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Dagienė, R. (2018) Chemija. Uždavinių sprendimas.  Vilnius: Briedis. </w:t>
      </w:r>
    </w:p>
    <w:p w14:paraId="0000122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Deux gouttes de culture. (2013). </w:t>
      </w:r>
      <w:r>
        <w:rPr>
          <w:rFonts w:ascii="Times New Roman" w:eastAsia="Times New Roman" w:hAnsi="Times New Roman" w:cs="Times New Roman"/>
          <w:i/>
          <w:color w:val="000000"/>
          <w:sz w:val="24"/>
          <w:szCs w:val="24"/>
        </w:rPr>
        <w:t>Les métaux.</w:t>
      </w:r>
      <w:r>
        <w:rPr>
          <w:rFonts w:ascii="Times New Roman" w:eastAsia="Times New Roman" w:hAnsi="Times New Roman" w:cs="Times New Roman"/>
          <w:color w:val="000000"/>
          <w:sz w:val="24"/>
          <w:szCs w:val="24"/>
        </w:rPr>
        <w:t xml:space="preserve"> [Interaktyvus] Prieiga internetu </w:t>
      </w:r>
      <w:hyperlink r:id="rId360">
        <w:r>
          <w:rPr>
            <w:rFonts w:ascii="Times New Roman" w:eastAsia="Times New Roman" w:hAnsi="Times New Roman" w:cs="Times New Roman"/>
            <w:color w:val="0000FF"/>
            <w:sz w:val="24"/>
            <w:szCs w:val="24"/>
            <w:u w:val="single"/>
          </w:rPr>
          <w:t>Les métaux</w:t>
        </w:r>
      </w:hyperlink>
      <w:r>
        <w:rPr>
          <w:rFonts w:ascii="Times New Roman" w:eastAsia="Times New Roman" w:hAnsi="Times New Roman" w:cs="Times New Roman"/>
          <w:color w:val="000000"/>
          <w:sz w:val="24"/>
          <w:szCs w:val="24"/>
        </w:rPr>
        <w:t xml:space="preserve"> [žiūrėta 2021-04-27] </w:t>
      </w:r>
    </w:p>
    <w:p w14:paraId="0000122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DeWitt, T. (2012) </w:t>
      </w:r>
      <w:r>
        <w:rPr>
          <w:rFonts w:ascii="Times New Roman" w:eastAsia="Times New Roman" w:hAnsi="Times New Roman" w:cs="Times New Roman"/>
          <w:i/>
          <w:color w:val="000000"/>
          <w:sz w:val="24"/>
          <w:szCs w:val="24"/>
        </w:rPr>
        <w:t xml:space="preserve">Science with Tyler DeWitt. </w:t>
      </w:r>
      <w:r>
        <w:rPr>
          <w:rFonts w:ascii="Times New Roman" w:eastAsia="Times New Roman" w:hAnsi="Times New Roman" w:cs="Times New Roman"/>
          <w:color w:val="000000"/>
          <w:sz w:val="24"/>
          <w:szCs w:val="24"/>
        </w:rPr>
        <w:t xml:space="preserve">[Interaktyvus] Prieiga internetu </w:t>
      </w:r>
    </w:p>
    <w:p w14:paraId="00001226"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61">
        <w:r w:rsidR="00970BF9">
          <w:rPr>
            <w:rFonts w:ascii="Times New Roman" w:eastAsia="Times New Roman" w:hAnsi="Times New Roman" w:cs="Times New Roman"/>
            <w:color w:val="1155CC"/>
            <w:sz w:val="24"/>
            <w:szCs w:val="24"/>
            <w:u w:val="single"/>
          </w:rPr>
          <w:t>Tyler DeWitt</w:t>
        </w:r>
      </w:hyperlink>
      <w:r w:rsidR="00970BF9">
        <w:rPr>
          <w:rFonts w:ascii="Times New Roman" w:eastAsia="Times New Roman" w:hAnsi="Times New Roman" w:cs="Times New Roman"/>
          <w:color w:val="000000"/>
          <w:sz w:val="24"/>
          <w:szCs w:val="24"/>
        </w:rPr>
        <w:t xml:space="preserve"> [žiūrėta 2021-04-27] </w:t>
      </w:r>
    </w:p>
    <w:p w14:paraId="0000122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Don't Memorise.(2013-2020) </w:t>
      </w:r>
      <w:r>
        <w:rPr>
          <w:rFonts w:ascii="Times New Roman" w:eastAsia="Times New Roman" w:hAnsi="Times New Roman" w:cs="Times New Roman"/>
          <w:i/>
          <w:color w:val="000000"/>
          <w:sz w:val="24"/>
          <w:szCs w:val="24"/>
        </w:rPr>
        <w:t>Science-Chemistry</w:t>
      </w:r>
      <w:r>
        <w:rPr>
          <w:rFonts w:ascii="Times New Roman" w:eastAsia="Times New Roman" w:hAnsi="Times New Roman" w:cs="Times New Roman"/>
          <w:color w:val="000000"/>
          <w:sz w:val="24"/>
          <w:szCs w:val="24"/>
        </w:rPr>
        <w:t xml:space="preserve"> [Interaktyvus] Prieiga internetu </w:t>
      </w:r>
    </w:p>
    <w:p w14:paraId="00001228"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62">
        <w:r w:rsidR="00970BF9">
          <w:rPr>
            <w:rFonts w:ascii="Times New Roman" w:eastAsia="Times New Roman" w:hAnsi="Times New Roman" w:cs="Times New Roman"/>
            <w:color w:val="1155CC"/>
            <w:sz w:val="24"/>
            <w:szCs w:val="24"/>
            <w:u w:val="single"/>
          </w:rPr>
          <w:t>Browse Math and Science Courses - Don't Memorise</w:t>
        </w:r>
      </w:hyperlink>
      <w:r w:rsidR="00970BF9">
        <w:rPr>
          <w:rFonts w:ascii="Times New Roman" w:eastAsia="Times New Roman" w:hAnsi="Times New Roman" w:cs="Times New Roman"/>
          <w:color w:val="000000"/>
          <w:sz w:val="24"/>
          <w:szCs w:val="24"/>
        </w:rPr>
        <w:t xml:space="preserve"> [žiūrėta 2021-04-27] </w:t>
      </w:r>
    </w:p>
    <w:p w14:paraId="0000122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DoS-Domain of Science. (2010). </w:t>
      </w:r>
      <w:r>
        <w:rPr>
          <w:rFonts w:ascii="Times New Roman" w:eastAsia="Times New Roman" w:hAnsi="Times New Roman" w:cs="Times New Roman"/>
          <w:i/>
          <w:color w:val="000000"/>
          <w:sz w:val="24"/>
          <w:szCs w:val="24"/>
        </w:rPr>
        <w:t>The Map of Chemistry.</w:t>
      </w:r>
      <w:r>
        <w:rPr>
          <w:rFonts w:ascii="Times New Roman" w:eastAsia="Times New Roman" w:hAnsi="Times New Roman" w:cs="Times New Roman"/>
          <w:color w:val="000000"/>
          <w:sz w:val="24"/>
          <w:szCs w:val="24"/>
        </w:rPr>
        <w:t xml:space="preserve"> [Interaktyvus] Prieiga internetu </w:t>
      </w:r>
      <w:hyperlink r:id="rId363">
        <w:r>
          <w:rPr>
            <w:rFonts w:ascii="Times New Roman" w:eastAsia="Times New Roman" w:hAnsi="Times New Roman" w:cs="Times New Roman"/>
            <w:color w:val="0000FF"/>
            <w:sz w:val="24"/>
            <w:szCs w:val="24"/>
            <w:u w:val="single"/>
          </w:rPr>
          <w:t>The Map of Chemistry</w:t>
        </w:r>
      </w:hyperlink>
      <w:r>
        <w:rPr>
          <w:rFonts w:ascii="Times New Roman" w:eastAsia="Times New Roman" w:hAnsi="Times New Roman" w:cs="Times New Roman"/>
          <w:color w:val="000000"/>
          <w:sz w:val="24"/>
          <w:szCs w:val="24"/>
        </w:rPr>
        <w:t xml:space="preserve"> [žiūrėta 2021-04-27] </w:t>
      </w:r>
    </w:p>
    <w:p w14:paraId="0000122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EIROforum Science in school. (2006-2021) </w:t>
      </w:r>
      <w:r>
        <w:rPr>
          <w:rFonts w:ascii="Times New Roman" w:eastAsia="Times New Roman" w:hAnsi="Times New Roman" w:cs="Times New Roman"/>
          <w:i/>
          <w:color w:val="000000"/>
          <w:sz w:val="24"/>
          <w:szCs w:val="24"/>
        </w:rPr>
        <w:t>The European journal for science teachers</w:t>
      </w:r>
      <w:r>
        <w:rPr>
          <w:rFonts w:ascii="Times New Roman" w:eastAsia="Times New Roman" w:hAnsi="Times New Roman" w:cs="Times New Roman"/>
          <w:color w:val="000000"/>
          <w:sz w:val="24"/>
          <w:szCs w:val="24"/>
        </w:rPr>
        <w:t xml:space="preserve">. [Interaktyvus] Prieiga internetu </w:t>
      </w:r>
      <w:hyperlink r:id="rId364">
        <w:r>
          <w:rPr>
            <w:rFonts w:ascii="Times New Roman" w:eastAsia="Times New Roman" w:hAnsi="Times New Roman" w:cs="Times New Roman"/>
            <w:color w:val="1155CC"/>
            <w:sz w:val="24"/>
            <w:szCs w:val="24"/>
            <w:u w:val="single"/>
          </w:rPr>
          <w:t>Science in School</w:t>
        </w:r>
      </w:hyperlink>
      <w:r>
        <w:rPr>
          <w:rFonts w:ascii="Times New Roman" w:eastAsia="Times New Roman" w:hAnsi="Times New Roman" w:cs="Times New Roman"/>
          <w:color w:val="000000"/>
          <w:sz w:val="24"/>
          <w:szCs w:val="24"/>
        </w:rPr>
        <w:t xml:space="preserve"> [žiūrėta 2021-04-27] </w:t>
      </w:r>
    </w:p>
    <w:p w14:paraId="0000122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Encyclopædia Britannica (2021) [Interaktyvus] Prieiga internetu </w:t>
      </w:r>
    </w:p>
    <w:p w14:paraId="0000122C"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65">
        <w:r w:rsidR="00970BF9">
          <w:rPr>
            <w:rFonts w:ascii="Times New Roman" w:eastAsia="Times New Roman" w:hAnsi="Times New Roman" w:cs="Times New Roman"/>
            <w:color w:val="1155CC"/>
            <w:sz w:val="24"/>
            <w:szCs w:val="24"/>
            <w:u w:val="single"/>
          </w:rPr>
          <w:t>biomolecule | Definition, Structure, Functions, Examples, &amp; Facts | Britannica</w:t>
        </w:r>
      </w:hyperlink>
      <w:r w:rsidR="00970BF9">
        <w:rPr>
          <w:rFonts w:ascii="Times New Roman" w:eastAsia="Times New Roman" w:hAnsi="Times New Roman" w:cs="Times New Roman"/>
          <w:color w:val="000000"/>
          <w:sz w:val="24"/>
          <w:szCs w:val="24"/>
        </w:rPr>
        <w:t xml:space="preserve"> [žiūrėta 2021-04-27] </w:t>
      </w:r>
    </w:p>
    <w:p w14:paraId="0000122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Engineering ToolBox, (2004). </w:t>
      </w:r>
      <w:r>
        <w:rPr>
          <w:rFonts w:ascii="Times New Roman" w:eastAsia="Times New Roman" w:hAnsi="Times New Roman" w:cs="Times New Roman"/>
          <w:i/>
          <w:color w:val="000000"/>
          <w:sz w:val="24"/>
          <w:szCs w:val="24"/>
        </w:rPr>
        <w:t xml:space="preserve">STP - Standard Temperature and Pressure &amp; NTP - Normal Temperature and Pressure. </w:t>
      </w:r>
      <w:r>
        <w:rPr>
          <w:rFonts w:ascii="Times New Roman" w:eastAsia="Times New Roman" w:hAnsi="Times New Roman" w:cs="Times New Roman"/>
          <w:color w:val="000000"/>
          <w:sz w:val="24"/>
          <w:szCs w:val="24"/>
        </w:rPr>
        <w:t>[Interaktyvus] Prieiga internetu</w:t>
      </w:r>
    </w:p>
    <w:p w14:paraId="0000122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66">
        <w:r>
          <w:rPr>
            <w:rFonts w:ascii="Times New Roman" w:eastAsia="Times New Roman" w:hAnsi="Times New Roman" w:cs="Times New Roman"/>
            <w:color w:val="1155CC"/>
            <w:sz w:val="24"/>
            <w:szCs w:val="24"/>
            <w:u w:val="single"/>
          </w:rPr>
          <w:t>STP - Standard Temperature and Pressure and NTP - Normal Temperature and Pressure</w:t>
        </w:r>
      </w:hyperlink>
      <w:r>
        <w:rPr>
          <w:rFonts w:ascii="Times New Roman" w:eastAsia="Times New Roman" w:hAnsi="Times New Roman" w:cs="Times New Roman"/>
          <w:color w:val="000000"/>
          <w:sz w:val="24"/>
          <w:szCs w:val="24"/>
        </w:rPr>
        <w:t xml:space="preserve">  [žiūrėta 2021-04-27] </w:t>
      </w:r>
    </w:p>
    <w:p w14:paraId="0000122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Europos Vadovų Taryba/Europos Sąjungos Taryba. (2016). Paryžiaus susitarimas dėl </w:t>
      </w:r>
    </w:p>
    <w:p w14:paraId="00001230"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klimato kaitos. [Interaktyvus] Prieiga internetu </w:t>
      </w:r>
      <w:hyperlink r:id="rId367">
        <w:r>
          <w:rPr>
            <w:rFonts w:ascii="Times New Roman" w:eastAsia="Times New Roman" w:hAnsi="Times New Roman" w:cs="Times New Roman"/>
            <w:color w:val="1155CC"/>
            <w:sz w:val="24"/>
            <w:szCs w:val="24"/>
            <w:u w:val="single"/>
          </w:rPr>
          <w:t>Paryžiaus susitarimas dėl klimato kaitos - Consilium</w:t>
        </w:r>
      </w:hyperlink>
      <w:r>
        <w:rPr>
          <w:rFonts w:ascii="Times New Roman" w:eastAsia="Times New Roman" w:hAnsi="Times New Roman" w:cs="Times New Roman"/>
          <w:color w:val="000000"/>
          <w:sz w:val="24"/>
          <w:szCs w:val="24"/>
        </w:rPr>
        <w:t xml:space="preserve"> [žiūrėta 2021-04-27] </w:t>
      </w:r>
    </w:p>
    <w:p w14:paraId="0000123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Face Of Chemistry (2010) </w:t>
      </w:r>
      <w:r>
        <w:rPr>
          <w:rFonts w:ascii="Times New Roman" w:eastAsia="Times New Roman" w:hAnsi="Times New Roman" w:cs="Times New Roman"/>
          <w:i/>
          <w:color w:val="000000"/>
          <w:sz w:val="24"/>
          <w:szCs w:val="24"/>
        </w:rPr>
        <w:t>Aluminium and Iodine reaction 2</w:t>
      </w:r>
      <w:r>
        <w:rPr>
          <w:rFonts w:ascii="Times New Roman" w:eastAsia="Times New Roman" w:hAnsi="Times New Roman" w:cs="Times New Roman"/>
          <w:color w:val="000000"/>
          <w:sz w:val="24"/>
          <w:szCs w:val="24"/>
        </w:rPr>
        <w:t xml:space="preserve"> [Interaktyvus] Prieiga internetu</w:t>
      </w:r>
    </w:p>
    <w:p w14:paraId="00001232"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68">
        <w:r>
          <w:rPr>
            <w:rFonts w:ascii="Times New Roman" w:eastAsia="Times New Roman" w:hAnsi="Times New Roman" w:cs="Times New Roman"/>
            <w:color w:val="0000FF"/>
            <w:sz w:val="24"/>
            <w:szCs w:val="24"/>
            <w:u w:val="single"/>
          </w:rPr>
          <w:t>https://www.youtube.com/watch?v=ELcZduuAx9k</w:t>
        </w:r>
      </w:hyperlink>
      <w:r>
        <w:rPr>
          <w:rFonts w:ascii="Times New Roman" w:eastAsia="Times New Roman" w:hAnsi="Times New Roman" w:cs="Times New Roman"/>
          <w:color w:val="000000"/>
          <w:sz w:val="24"/>
          <w:szCs w:val="24"/>
        </w:rPr>
        <w:t xml:space="preserve"> [žiūrėta 2021-04-27] </w:t>
      </w:r>
    </w:p>
    <w:p w14:paraId="0000123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FuseSchool - Global Education (2011).</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34"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69">
        <w:r w:rsidR="00970BF9">
          <w:rPr>
            <w:rFonts w:ascii="Times New Roman" w:eastAsia="Times New Roman" w:hAnsi="Times New Roman" w:cs="Times New Roman"/>
            <w:color w:val="1155CC"/>
            <w:sz w:val="24"/>
            <w:szCs w:val="24"/>
            <w:u w:val="single"/>
          </w:rPr>
          <w:t>FuseSchool - Global Education - YouTube</w:t>
        </w:r>
      </w:hyperlink>
      <w:r w:rsidR="00970BF9">
        <w:rPr>
          <w:rFonts w:ascii="Times New Roman" w:eastAsia="Times New Roman" w:hAnsi="Times New Roman" w:cs="Times New Roman"/>
          <w:color w:val="000000"/>
          <w:sz w:val="24"/>
          <w:szCs w:val="24"/>
        </w:rPr>
        <w:t xml:space="preserve"> [žiūrėta 2021-04-27] </w:t>
      </w:r>
    </w:p>
    <w:p w14:paraId="0000123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Galindo,W.J. (2010).</w:t>
      </w:r>
      <w:r>
        <w:rPr>
          <w:rFonts w:ascii="Times New Roman" w:eastAsia="Times New Roman" w:hAnsi="Times New Roman" w:cs="Times New Roman"/>
          <w:i/>
          <w:color w:val="000000"/>
          <w:sz w:val="24"/>
          <w:szCs w:val="24"/>
        </w:rPr>
        <w:t>The Power of Thinking Differently: An Imaginative Guide to Creativity, Change, and the Discovery of New Ideas.</w:t>
      </w:r>
      <w:r>
        <w:rPr>
          <w:rFonts w:ascii="Times New Roman" w:eastAsia="Times New Roman" w:hAnsi="Times New Roman" w:cs="Times New Roman"/>
          <w:color w:val="000000"/>
          <w:sz w:val="24"/>
          <w:szCs w:val="24"/>
        </w:rPr>
        <w:t xml:space="preserve">Hyena Press. </w:t>
      </w:r>
    </w:p>
    <w:p w14:paraId="0000123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Geros mokyklos koncepcija. (2015).</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20048 </w:t>
      </w:r>
    </w:p>
    <w:p w14:paraId="0000123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Gershon, N.: Eick, S.G.; Card, S. (1998).</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Information Visualization.  </w:t>
      </w:r>
      <w:r>
        <w:rPr>
          <w:rFonts w:ascii="Times New Roman" w:eastAsia="Times New Roman" w:hAnsi="Times New Roman" w:cs="Times New Roman"/>
          <w:i/>
          <w:color w:val="000000"/>
          <w:sz w:val="24"/>
          <w:szCs w:val="24"/>
        </w:rPr>
        <w:t>Interactions 5(</w:t>
      </w:r>
      <w:r>
        <w:rPr>
          <w:rFonts w:ascii="Times New Roman" w:eastAsia="Times New Roman" w:hAnsi="Times New Roman" w:cs="Times New Roman"/>
          <w:color w:val="000000"/>
          <w:sz w:val="24"/>
          <w:szCs w:val="24"/>
        </w:rPr>
        <w:t xml:space="preserve">2). </w:t>
      </w:r>
      <w:hyperlink r:id="rId370">
        <w:r>
          <w:rPr>
            <w:rFonts w:ascii="Times New Roman" w:eastAsia="Times New Roman" w:hAnsi="Times New Roman" w:cs="Times New Roman"/>
            <w:color w:val="1155CC"/>
            <w:sz w:val="24"/>
            <w:szCs w:val="24"/>
            <w:u w:val="single"/>
          </w:rPr>
          <w:t>Information visualization | Interactions</w:t>
        </w:r>
      </w:hyperlink>
      <w:r>
        <w:rPr>
          <w:rFonts w:ascii="Times New Roman" w:eastAsia="Times New Roman" w:hAnsi="Times New Roman" w:cs="Times New Roman"/>
          <w:color w:val="000000"/>
          <w:sz w:val="24"/>
          <w:szCs w:val="24"/>
        </w:rPr>
        <w:t xml:space="preserve"> </w:t>
      </w:r>
    </w:p>
    <w:p w14:paraId="0000123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Gotolv. (2019). </w:t>
      </w:r>
      <w:r>
        <w:rPr>
          <w:rFonts w:ascii="Times New Roman" w:eastAsia="Times New Roman" w:hAnsi="Times New Roman" w:cs="Times New Roman"/>
          <w:i/>
          <w:color w:val="000000"/>
          <w:sz w:val="24"/>
          <w:szCs w:val="24"/>
        </w:rPr>
        <w:t>Cheminės reakcijos ir jų požymiai 8 klasė (Chemija).</w:t>
      </w:r>
    </w:p>
    <w:p w14:paraId="00001239"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71">
        <w:r>
          <w:rPr>
            <w:rFonts w:ascii="Times New Roman" w:eastAsia="Times New Roman" w:hAnsi="Times New Roman" w:cs="Times New Roman"/>
            <w:color w:val="0000FF"/>
            <w:sz w:val="24"/>
            <w:szCs w:val="24"/>
            <w:u w:val="single"/>
          </w:rPr>
          <w:t>Cheminės reakcijos ir jų požymiai | 8 klasė (Chemija)</w:t>
        </w:r>
      </w:hyperlink>
      <w:r>
        <w:rPr>
          <w:rFonts w:ascii="Times New Roman" w:eastAsia="Times New Roman" w:hAnsi="Times New Roman" w:cs="Times New Roman"/>
          <w:color w:val="000000"/>
          <w:sz w:val="24"/>
          <w:szCs w:val="24"/>
        </w:rPr>
        <w:t xml:space="preserve"> [žiūrėta 2021-04-27] </w:t>
      </w:r>
    </w:p>
    <w:p w14:paraId="0000123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Gotolv. (2019). </w:t>
      </w:r>
      <w:r>
        <w:rPr>
          <w:rFonts w:ascii="Times New Roman" w:eastAsia="Times New Roman" w:hAnsi="Times New Roman" w:cs="Times New Roman"/>
          <w:i/>
          <w:color w:val="000000"/>
          <w:sz w:val="24"/>
          <w:szCs w:val="24"/>
        </w:rPr>
        <w:t>Medžiagų sudėties pastovumas. Cheminės formulės 8 klasė (Chemija).</w:t>
      </w:r>
    </w:p>
    <w:p w14:paraId="0000123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72">
        <w:r>
          <w:rPr>
            <w:rFonts w:ascii="Times New Roman" w:eastAsia="Times New Roman" w:hAnsi="Times New Roman" w:cs="Times New Roman"/>
            <w:color w:val="0000FF"/>
            <w:sz w:val="24"/>
            <w:szCs w:val="24"/>
            <w:u w:val="single"/>
          </w:rPr>
          <w:t>Medžiagų sudėties pastovumas. Cheminės formulės | 8 klasė (Chemija)</w:t>
        </w:r>
      </w:hyperlink>
      <w:r>
        <w:rPr>
          <w:rFonts w:ascii="Times New Roman" w:eastAsia="Times New Roman" w:hAnsi="Times New Roman" w:cs="Times New Roman"/>
          <w:color w:val="000000"/>
          <w:sz w:val="24"/>
          <w:szCs w:val="24"/>
        </w:rPr>
        <w:t xml:space="preserve"> [žiūrėta 2021-04-27] </w:t>
      </w:r>
    </w:p>
    <w:p w14:paraId="0000123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Gotolv.(2019).</w:t>
      </w:r>
      <w:r>
        <w:rPr>
          <w:rFonts w:ascii="Times New Roman" w:eastAsia="Times New Roman" w:hAnsi="Times New Roman" w:cs="Times New Roman"/>
          <w:i/>
          <w:color w:val="000000"/>
          <w:sz w:val="24"/>
          <w:szCs w:val="24"/>
        </w:rPr>
        <w:t xml:space="preserve"> Neutralizacijos reakcijos 10 klasė (Chemija)</w:t>
      </w:r>
      <w:r>
        <w:rPr>
          <w:rFonts w:ascii="Times New Roman" w:eastAsia="Times New Roman" w:hAnsi="Times New Roman" w:cs="Times New Roman"/>
          <w:color w:val="000000"/>
          <w:sz w:val="24"/>
          <w:szCs w:val="24"/>
        </w:rPr>
        <w:t xml:space="preserve"> [Interaktyvus] Prieiga internetu </w:t>
      </w:r>
      <w:hyperlink r:id="rId373">
        <w:r>
          <w:rPr>
            <w:rFonts w:ascii="Times New Roman" w:eastAsia="Times New Roman" w:hAnsi="Times New Roman" w:cs="Times New Roman"/>
            <w:color w:val="1155CC"/>
            <w:sz w:val="24"/>
            <w:szCs w:val="24"/>
            <w:u w:val="single"/>
          </w:rPr>
          <w:t>Neutralizacijos reakcijos | 10 klasė (Chemija)</w:t>
        </w:r>
      </w:hyperlink>
      <w:r>
        <w:rPr>
          <w:rFonts w:ascii="Times New Roman" w:eastAsia="Times New Roman" w:hAnsi="Times New Roman" w:cs="Times New Roman"/>
          <w:color w:val="000000"/>
          <w:sz w:val="24"/>
          <w:szCs w:val="24"/>
        </w:rPr>
        <w:t xml:space="preserve"> [žiūrėta 2021-04-27] </w:t>
      </w:r>
    </w:p>
    <w:p w14:paraId="0000123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Gotolv. (2019). </w:t>
      </w:r>
      <w:r>
        <w:rPr>
          <w:rFonts w:ascii="Times New Roman" w:eastAsia="Times New Roman" w:hAnsi="Times New Roman" w:cs="Times New Roman"/>
          <w:i/>
          <w:color w:val="000000"/>
          <w:sz w:val="24"/>
          <w:szCs w:val="24"/>
        </w:rPr>
        <w:t xml:space="preserve">Tirpalai (masės dalys) | 8 klasė (Chemija) </w:t>
      </w:r>
      <w:r>
        <w:rPr>
          <w:rFonts w:ascii="Times New Roman" w:eastAsia="Times New Roman" w:hAnsi="Times New Roman" w:cs="Times New Roman"/>
          <w:color w:val="000000"/>
          <w:sz w:val="24"/>
          <w:szCs w:val="24"/>
        </w:rPr>
        <w:t xml:space="preserve">[Interaktyvus] Prieiga internetu </w:t>
      </w:r>
    </w:p>
    <w:p w14:paraId="0000123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 footprint Network. (2021). </w:t>
      </w:r>
      <w:r>
        <w:rPr>
          <w:rFonts w:ascii="Times New Roman" w:eastAsia="Times New Roman" w:hAnsi="Times New Roman" w:cs="Times New Roman"/>
          <w:i/>
          <w:color w:val="000000"/>
          <w:sz w:val="24"/>
          <w:szCs w:val="24"/>
        </w:rPr>
        <w:t>Ecological footprint (Asmeninio ekologinio pėdsako skaičiuoklė).</w:t>
      </w:r>
      <w:r>
        <w:rPr>
          <w:rFonts w:ascii="Times New Roman" w:eastAsia="Times New Roman" w:hAnsi="Times New Roman" w:cs="Times New Roman"/>
          <w:color w:val="000000"/>
          <w:sz w:val="24"/>
          <w:szCs w:val="24"/>
        </w:rPr>
        <w:t xml:space="preserve"> [Interaktyvus] Prieiga internetu </w:t>
      </w:r>
      <w:hyperlink r:id="rId374">
        <w:r>
          <w:rPr>
            <w:rFonts w:ascii="Times New Roman" w:eastAsia="Times New Roman" w:hAnsi="Times New Roman" w:cs="Times New Roman"/>
            <w:color w:val="1155CC"/>
            <w:sz w:val="24"/>
            <w:szCs w:val="24"/>
            <w:u w:val="single"/>
          </w:rPr>
          <w:t>Ecological Footprint Calculator</w:t>
        </w:r>
      </w:hyperlink>
      <w:r>
        <w:rPr>
          <w:rFonts w:ascii="Times New Roman" w:eastAsia="Times New Roman" w:hAnsi="Times New Roman" w:cs="Times New Roman"/>
          <w:color w:val="000000"/>
          <w:sz w:val="24"/>
          <w:szCs w:val="24"/>
        </w:rPr>
        <w:t xml:space="preserve"> [žiūrėta 2021-04-27] </w:t>
      </w:r>
    </w:p>
    <w:p w14:paraId="0000123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Iken Edu (2019) </w:t>
      </w:r>
      <w:r>
        <w:rPr>
          <w:rFonts w:ascii="Times New Roman" w:eastAsia="Times New Roman" w:hAnsi="Times New Roman" w:cs="Times New Roman"/>
          <w:i/>
          <w:color w:val="000000"/>
          <w:sz w:val="24"/>
          <w:szCs w:val="24"/>
        </w:rPr>
        <w:t>Neutralization Reaction Of Acids and Bases</w:t>
      </w:r>
      <w:r>
        <w:rPr>
          <w:rFonts w:ascii="Times New Roman" w:eastAsia="Times New Roman" w:hAnsi="Times New Roman" w:cs="Times New Roman"/>
          <w:color w:val="000000"/>
          <w:sz w:val="24"/>
          <w:szCs w:val="24"/>
        </w:rPr>
        <w:t xml:space="preserve">. [Interaktyvus] Prieiga internetu </w:t>
      </w:r>
      <w:hyperlink r:id="rId375">
        <w:r>
          <w:rPr>
            <w:rFonts w:ascii="Times New Roman" w:eastAsia="Times New Roman" w:hAnsi="Times New Roman" w:cs="Times New Roman"/>
            <w:color w:val="0000FF"/>
            <w:sz w:val="24"/>
            <w:szCs w:val="24"/>
            <w:u w:val="single"/>
          </w:rPr>
          <w:t>Neutralization Reaction Of Acids and Bases | iKen | iKen App | Iken Edu</w:t>
        </w:r>
      </w:hyperlink>
      <w:r>
        <w:rPr>
          <w:rFonts w:ascii="Times New Roman" w:eastAsia="Times New Roman" w:hAnsi="Times New Roman" w:cs="Times New Roman"/>
          <w:color w:val="000000"/>
          <w:sz w:val="24"/>
          <w:szCs w:val="24"/>
        </w:rPr>
        <w:t xml:space="preserve"> [žiūrėta 2021-04-27] </w:t>
      </w:r>
    </w:p>
    <w:p w14:paraId="0000124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International Union of Pure and Applied Chemistry. (2005–2021). </w:t>
      </w:r>
      <w:r>
        <w:rPr>
          <w:rFonts w:ascii="Times New Roman" w:eastAsia="Times New Roman" w:hAnsi="Times New Roman" w:cs="Times New Roman"/>
          <w:i/>
          <w:color w:val="000000"/>
          <w:sz w:val="24"/>
          <w:szCs w:val="24"/>
        </w:rPr>
        <w:t>Gold Book</w:t>
      </w:r>
      <w:r>
        <w:rPr>
          <w:rFonts w:ascii="Times New Roman" w:eastAsia="Times New Roman" w:hAnsi="Times New Roman" w:cs="Times New Roman"/>
          <w:color w:val="000000"/>
          <w:sz w:val="24"/>
          <w:szCs w:val="24"/>
        </w:rPr>
        <w:t xml:space="preserve"> [Interaktyvus] Prieiga internetu </w:t>
      </w:r>
      <w:hyperlink r:id="rId376">
        <w:r>
          <w:rPr>
            <w:rFonts w:ascii="Times New Roman" w:eastAsia="Times New Roman" w:hAnsi="Times New Roman" w:cs="Times New Roman"/>
            <w:color w:val="0000FF"/>
            <w:sz w:val="24"/>
            <w:szCs w:val="24"/>
            <w:u w:val="single"/>
          </w:rPr>
          <w:t>https://goldbook.iupac.org/terms/view/A00543</w:t>
        </w:r>
      </w:hyperlink>
      <w:r>
        <w:rPr>
          <w:rFonts w:ascii="Times New Roman" w:eastAsia="Times New Roman" w:hAnsi="Times New Roman" w:cs="Times New Roman"/>
          <w:color w:val="000000"/>
          <w:sz w:val="24"/>
          <w:szCs w:val="24"/>
        </w:rPr>
        <w:t xml:space="preserve"> [žiūrėta 2021-04-27] </w:t>
      </w:r>
    </w:p>
    <w:p w14:paraId="0000124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Job site India (2019). </w:t>
      </w:r>
      <w:r>
        <w:rPr>
          <w:rFonts w:ascii="Times New Roman" w:eastAsia="Times New Roman" w:hAnsi="Times New Roman" w:cs="Times New Roman"/>
          <w:i/>
          <w:color w:val="000000"/>
          <w:sz w:val="24"/>
          <w:szCs w:val="24"/>
        </w:rPr>
        <w:t>Oxides, its classification and different properties of oxides.</w:t>
      </w:r>
      <w:r>
        <w:rPr>
          <w:rFonts w:ascii="Times New Roman" w:eastAsia="Times New Roman" w:hAnsi="Times New Roman" w:cs="Times New Roman"/>
          <w:color w:val="000000"/>
          <w:sz w:val="24"/>
          <w:szCs w:val="24"/>
        </w:rPr>
        <w:t xml:space="preserve"> [Interaktyvus] Prieiga internetu </w:t>
      </w:r>
      <w:hyperlink r:id="rId377">
        <w:r>
          <w:rPr>
            <w:rFonts w:ascii="Times New Roman" w:eastAsia="Times New Roman" w:hAnsi="Times New Roman" w:cs="Times New Roman"/>
            <w:color w:val="1155CC"/>
            <w:sz w:val="24"/>
            <w:szCs w:val="24"/>
            <w:u w:val="single"/>
          </w:rPr>
          <w:t>Oxides, its classification and different properties of oxides</w:t>
        </w:r>
      </w:hyperlink>
      <w:r>
        <w:rPr>
          <w:rFonts w:ascii="Times New Roman" w:eastAsia="Times New Roman" w:hAnsi="Times New Roman" w:cs="Times New Roman"/>
          <w:color w:val="000000"/>
          <w:sz w:val="24"/>
          <w:szCs w:val="24"/>
        </w:rPr>
        <w:t xml:space="preserve"> [žiūrėta 2021-04-27] </w:t>
      </w:r>
    </w:p>
    <w:p w14:paraId="0000124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Jungtinių Tautų bendroji klimato kaitos konvencija (1992). [Interaktyvus] Prieiga internetu </w:t>
      </w:r>
      <w:hyperlink r:id="rId378">
        <w:r>
          <w:rPr>
            <w:rFonts w:ascii="Times New Roman" w:eastAsia="Times New Roman" w:hAnsi="Times New Roman" w:cs="Times New Roman"/>
            <w:color w:val="0000FF"/>
            <w:sz w:val="24"/>
            <w:szCs w:val="24"/>
            <w:u w:val="single"/>
          </w:rPr>
          <w:t>https://e-seimas.lrs.lt/portal/legalAct/lt/TAD/TAIS.19849TAR</w:t>
        </w:r>
      </w:hyperlink>
      <w:r>
        <w:rPr>
          <w:rFonts w:ascii="Times New Roman" w:eastAsia="Times New Roman" w:hAnsi="Times New Roman" w:cs="Times New Roman"/>
          <w:color w:val="000000"/>
          <w:sz w:val="24"/>
          <w:szCs w:val="24"/>
        </w:rPr>
        <w:t xml:space="preserve">, 092T001KONVRG922712 [žiūrėta 2021-04-27] </w:t>
      </w:r>
    </w:p>
    <w:p w14:paraId="0000124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Kinetic school. (2019) </w:t>
      </w:r>
      <w:r>
        <w:rPr>
          <w:rFonts w:ascii="Times New Roman" w:eastAsia="Times New Roman" w:hAnsi="Times New Roman" w:cs="Times New Roman"/>
          <w:i/>
          <w:color w:val="000000"/>
          <w:sz w:val="24"/>
          <w:szCs w:val="24"/>
        </w:rPr>
        <w:t>Acid Rain (Animation).</w:t>
      </w:r>
      <w:r>
        <w:rPr>
          <w:rFonts w:ascii="Times New Roman" w:eastAsia="Times New Roman" w:hAnsi="Times New Roman" w:cs="Times New Roman"/>
          <w:color w:val="000000"/>
          <w:sz w:val="24"/>
          <w:szCs w:val="24"/>
        </w:rPr>
        <w:t xml:space="preserve"> [Interaktyvus] Prieiga internetu </w:t>
      </w:r>
      <w:hyperlink r:id="rId379">
        <w:r>
          <w:rPr>
            <w:rFonts w:ascii="Times New Roman" w:eastAsia="Times New Roman" w:hAnsi="Times New Roman" w:cs="Times New Roman"/>
            <w:color w:val="0000FF"/>
            <w:sz w:val="24"/>
            <w:szCs w:val="24"/>
            <w:u w:val="single"/>
          </w:rPr>
          <w:t>Acid Rain (Animation)</w:t>
        </w:r>
      </w:hyperlink>
      <w:r>
        <w:rPr>
          <w:rFonts w:ascii="Times New Roman" w:eastAsia="Times New Roman" w:hAnsi="Times New Roman" w:cs="Times New Roman"/>
          <w:color w:val="000000"/>
          <w:sz w:val="24"/>
          <w:szCs w:val="24"/>
        </w:rPr>
        <w:t xml:space="preserve"> [žiūrėta 2021-04-27] </w:t>
      </w:r>
    </w:p>
    <w:p w14:paraId="0000124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Kinetic school. (2019). </w:t>
      </w:r>
      <w:r>
        <w:rPr>
          <w:rFonts w:ascii="Times New Roman" w:eastAsia="Times New Roman" w:hAnsi="Times New Roman" w:cs="Times New Roman"/>
          <w:i/>
          <w:color w:val="000000"/>
          <w:sz w:val="24"/>
          <w:szCs w:val="24"/>
        </w:rPr>
        <w:t>Photochemical Smog (Animation)</w:t>
      </w:r>
    </w:p>
    <w:p w14:paraId="00001245"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380">
        <w:r>
          <w:rPr>
            <w:rFonts w:ascii="Times New Roman" w:eastAsia="Times New Roman" w:hAnsi="Times New Roman" w:cs="Times New Roman"/>
            <w:color w:val="0000FF"/>
            <w:sz w:val="24"/>
            <w:szCs w:val="24"/>
            <w:u w:val="single"/>
          </w:rPr>
          <w:t>Photochemical Smog (Animation)</w:t>
        </w:r>
      </w:hyperlink>
      <w:r>
        <w:rPr>
          <w:rFonts w:ascii="Times New Roman" w:eastAsia="Times New Roman" w:hAnsi="Times New Roman" w:cs="Times New Roman"/>
          <w:color w:val="000000"/>
          <w:sz w:val="24"/>
          <w:szCs w:val="24"/>
        </w:rPr>
        <w:t xml:space="preserve"> [žiūrėta 2021-04-27] </w:t>
      </w:r>
    </w:p>
    <w:p w14:paraId="0000124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Kiršaitė, I. (2021) </w:t>
      </w:r>
      <w:r>
        <w:rPr>
          <w:rFonts w:ascii="Times New Roman" w:eastAsia="Times New Roman" w:hAnsi="Times New Roman" w:cs="Times New Roman"/>
          <w:i/>
          <w:color w:val="000000"/>
          <w:sz w:val="24"/>
          <w:szCs w:val="24"/>
        </w:rPr>
        <w:t>Matoma ir nematoma Baltijos jūros tarša</w:t>
      </w:r>
      <w:r>
        <w:rPr>
          <w:rFonts w:ascii="Times New Roman" w:eastAsia="Times New Roman" w:hAnsi="Times New Roman" w:cs="Times New Roman"/>
          <w:color w:val="000000"/>
          <w:sz w:val="24"/>
          <w:szCs w:val="24"/>
        </w:rPr>
        <w:t xml:space="preserve"> [Interaktyvus] </w:t>
      </w:r>
    </w:p>
    <w:p w14:paraId="00001247"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381">
        <w:r>
          <w:rPr>
            <w:rFonts w:ascii="Times New Roman" w:eastAsia="Times New Roman" w:hAnsi="Times New Roman" w:cs="Times New Roman"/>
            <w:color w:val="1155CC"/>
            <w:sz w:val="24"/>
            <w:szCs w:val="24"/>
            <w:u w:val="single"/>
          </w:rPr>
          <w:t>Matoma ir nematoma Baltijos jūros tarša</w:t>
        </w:r>
      </w:hyperlink>
      <w:r>
        <w:rPr>
          <w:rFonts w:ascii="Times New Roman" w:eastAsia="Times New Roman" w:hAnsi="Times New Roman" w:cs="Times New Roman"/>
          <w:color w:val="000000"/>
          <w:sz w:val="24"/>
          <w:szCs w:val="24"/>
        </w:rPr>
        <w:t xml:space="preserve"> [žiūrėta 2021-04-27] </w:t>
      </w:r>
    </w:p>
    <w:p w14:paraId="0000124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LaisvėsTV X. (2020) </w:t>
      </w:r>
      <w:r>
        <w:rPr>
          <w:rFonts w:ascii="Times New Roman" w:eastAsia="Times New Roman" w:hAnsi="Times New Roman" w:cs="Times New Roman"/>
          <w:i/>
          <w:color w:val="000000"/>
          <w:sz w:val="24"/>
          <w:szCs w:val="24"/>
        </w:rPr>
        <w:t>Mokykla+ | Chemija | 8-9 klasė | Cheminės reakcijos ir jų tipai</w:t>
      </w:r>
      <w:r>
        <w:rPr>
          <w:rFonts w:ascii="Times New Roman" w:eastAsia="Times New Roman" w:hAnsi="Times New Roman" w:cs="Times New Roman"/>
          <w:color w:val="000000"/>
          <w:sz w:val="24"/>
          <w:szCs w:val="24"/>
        </w:rPr>
        <w:t xml:space="preserve"> </w:t>
      </w:r>
    </w:p>
    <w:p w14:paraId="00001249"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382">
        <w:r>
          <w:rPr>
            <w:rFonts w:ascii="Times New Roman" w:eastAsia="Times New Roman" w:hAnsi="Times New Roman" w:cs="Times New Roman"/>
            <w:color w:val="0000FF"/>
            <w:sz w:val="24"/>
            <w:szCs w:val="24"/>
            <w:u w:val="single"/>
          </w:rPr>
          <w:t>Mokykla+ | Chemija | 8-9 klasė | Cheminės reakcijos ir jų tipai || Laisvės TV X</w:t>
        </w:r>
      </w:hyperlink>
      <w:r>
        <w:rPr>
          <w:rFonts w:ascii="Times New Roman" w:eastAsia="Times New Roman" w:hAnsi="Times New Roman" w:cs="Times New Roman"/>
          <w:color w:val="000000"/>
          <w:sz w:val="24"/>
          <w:szCs w:val="24"/>
        </w:rPr>
        <w:t xml:space="preserve"> [žiūrėta 2021-04-27] </w:t>
      </w:r>
    </w:p>
    <w:p w14:paraId="0000124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Laisvės TV X. (2020). </w:t>
      </w:r>
      <w:r>
        <w:rPr>
          <w:rFonts w:ascii="Times New Roman" w:eastAsia="Times New Roman" w:hAnsi="Times New Roman" w:cs="Times New Roman"/>
          <w:i/>
          <w:color w:val="000000"/>
          <w:sz w:val="24"/>
          <w:szCs w:val="24"/>
        </w:rPr>
        <w:t xml:space="preserve">Mokykla+ | Chemija | 8-9 klasė | Metala.i </w:t>
      </w:r>
      <w:r>
        <w:rPr>
          <w:rFonts w:ascii="Times New Roman" w:eastAsia="Times New Roman" w:hAnsi="Times New Roman" w:cs="Times New Roman"/>
          <w:color w:val="000000"/>
          <w:sz w:val="24"/>
          <w:szCs w:val="24"/>
        </w:rPr>
        <w:t xml:space="preserve">Interaktyvus] Prieiga internetu </w:t>
      </w:r>
    </w:p>
    <w:p w14:paraId="0000124B"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83">
        <w:r w:rsidR="00970BF9">
          <w:rPr>
            <w:rFonts w:ascii="Times New Roman" w:eastAsia="Times New Roman" w:hAnsi="Times New Roman" w:cs="Times New Roman"/>
            <w:color w:val="1155CC"/>
            <w:sz w:val="24"/>
            <w:szCs w:val="24"/>
            <w:u w:val="single"/>
          </w:rPr>
          <w:t>Mokykla+ | Chemija | 8-9 klasė | Metalai || Laisvės TV X</w:t>
        </w:r>
      </w:hyperlink>
      <w:r w:rsidR="00970BF9">
        <w:rPr>
          <w:rFonts w:ascii="Times New Roman" w:eastAsia="Times New Roman" w:hAnsi="Times New Roman" w:cs="Times New Roman"/>
          <w:color w:val="000000"/>
          <w:sz w:val="24"/>
          <w:szCs w:val="24"/>
        </w:rPr>
        <w:t xml:space="preserve"> 13fe5 [žiūrėta 2021-04-27] </w:t>
      </w:r>
    </w:p>
    <w:p w14:paraId="0000124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Laukineitis, S. (2021). </w:t>
      </w:r>
      <w:r>
        <w:rPr>
          <w:rFonts w:ascii="Times New Roman" w:eastAsia="Times New Roman" w:hAnsi="Times New Roman" w:cs="Times New Roman"/>
          <w:i/>
          <w:color w:val="000000"/>
          <w:sz w:val="24"/>
          <w:szCs w:val="24"/>
        </w:rPr>
        <w:t>„Lukoil“ ruošiasi pradėti pumpuoti naftą iš dar vieno telkinio</w:t>
      </w:r>
    </w:p>
    <w:p w14:paraId="0000124D"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Baltijos jūroje</w:t>
      </w:r>
      <w:r>
        <w:rPr>
          <w:rFonts w:ascii="Times New Roman" w:eastAsia="Times New Roman" w:hAnsi="Times New Roman" w:cs="Times New Roman"/>
          <w:color w:val="000000"/>
          <w:sz w:val="24"/>
          <w:szCs w:val="24"/>
        </w:rPr>
        <w:t xml:space="preserve"> [Interaktyvus] Prieiga internetu </w:t>
      </w:r>
      <w:hyperlink r:id="rId384">
        <w:r>
          <w:rPr>
            <w:rFonts w:ascii="Times New Roman" w:eastAsia="Times New Roman" w:hAnsi="Times New Roman" w:cs="Times New Roman"/>
            <w:color w:val="1155CC"/>
            <w:sz w:val="24"/>
            <w:szCs w:val="24"/>
            <w:u w:val="single"/>
          </w:rPr>
          <w:t>„Lukoil“ ruošiasi pradėti pumpuoti naftą iš dar vieno telkinio Baltijos jūroje | Verslas | 15min.lt</w:t>
        </w:r>
      </w:hyperlink>
      <w:r>
        <w:rPr>
          <w:rFonts w:ascii="Times New Roman" w:eastAsia="Times New Roman" w:hAnsi="Times New Roman" w:cs="Times New Roman"/>
          <w:color w:val="000000"/>
          <w:sz w:val="24"/>
          <w:szCs w:val="24"/>
        </w:rPr>
        <w:t xml:space="preserve"> [žiūrėta 2021-04-27] </w:t>
      </w:r>
    </w:p>
    <w:p w14:paraId="0000124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u w:val="single"/>
        </w:rPr>
        <w:t>Lrytas.lt (2018)</w:t>
      </w:r>
      <w:r>
        <w:rPr>
          <w:rFonts w:ascii="Times New Roman" w:eastAsia="Times New Roman" w:hAnsi="Times New Roman" w:cs="Times New Roman"/>
          <w:i/>
          <w:color w:val="0000FF"/>
          <w:sz w:val="24"/>
          <w:szCs w:val="24"/>
          <w:u w:val="single"/>
        </w:rPr>
        <w:t xml:space="preserve"> Atskleista, kokią žalą daro užteršti vandens telkiniai</w:t>
      </w:r>
      <w:r>
        <w:rPr>
          <w:rFonts w:ascii="Times New Roman" w:eastAsia="Times New Roman" w:hAnsi="Times New Roman" w:cs="Times New Roman"/>
          <w:color w:val="0000FF"/>
          <w:sz w:val="24"/>
          <w:szCs w:val="24"/>
          <w:u w:val="single"/>
        </w:rPr>
        <w:t xml:space="preserve"> [Interaktyvus] Prieiga internetu www.youtube.com/watch?v=_7jCioztj_c</w:t>
      </w:r>
      <w:r>
        <w:rPr>
          <w:rFonts w:ascii="Times New Roman" w:eastAsia="Times New Roman" w:hAnsi="Times New Roman" w:cs="Times New Roman"/>
          <w:color w:val="000000"/>
          <w:sz w:val="24"/>
          <w:szCs w:val="24"/>
        </w:rPr>
        <w:t xml:space="preserve"> [žiūrėta 2021-04-27] </w:t>
      </w:r>
    </w:p>
    <w:p w14:paraId="0000124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LR Švietimo ir mokslo ministerija (2017).</w:t>
      </w:r>
      <w:r>
        <w:rPr>
          <w:rFonts w:ascii="Times New Roman" w:eastAsia="Times New Roman" w:hAnsi="Times New Roman" w:cs="Times New Roman"/>
          <w:i/>
          <w:color w:val="000000"/>
          <w:sz w:val="24"/>
          <w:szCs w:val="24"/>
        </w:rPr>
        <w:t>Švietimas Lietuvoje.</w:t>
      </w:r>
      <w:r>
        <w:rPr>
          <w:rFonts w:ascii="Times New Roman" w:eastAsia="Times New Roman" w:hAnsi="Times New Roman" w:cs="Times New Roman"/>
          <w:color w:val="000000"/>
          <w:sz w:val="24"/>
          <w:szCs w:val="24"/>
        </w:rPr>
        <w:t xml:space="preserve">Vilnius:ŠMM </w:t>
      </w:r>
    </w:p>
    <w:p w14:paraId="0000125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Maciūnaitė, J. (2017). </w:t>
      </w:r>
      <w:r>
        <w:rPr>
          <w:rFonts w:ascii="Times New Roman" w:eastAsia="Times New Roman" w:hAnsi="Times New Roman" w:cs="Times New Roman"/>
          <w:i/>
          <w:color w:val="000000"/>
          <w:sz w:val="24"/>
          <w:szCs w:val="24"/>
        </w:rPr>
        <w:t>Lietuviško juodojo aukso paieškos: kokie turtai slypi po mūsų kojomis.</w:t>
      </w:r>
    </w:p>
    <w:p w14:paraId="0000125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85">
        <w:r>
          <w:rPr>
            <w:rFonts w:ascii="Times New Roman" w:eastAsia="Times New Roman" w:hAnsi="Times New Roman" w:cs="Times New Roman"/>
            <w:color w:val="1155CC"/>
            <w:sz w:val="24"/>
            <w:szCs w:val="24"/>
            <w:u w:val="single"/>
          </w:rPr>
          <w:t>Lietuviško juodojo aukso paieškos: kokie turtai slypi po mūsų kojomis - Grynas.lt</w:t>
        </w:r>
      </w:hyperlink>
      <w:r>
        <w:rPr>
          <w:rFonts w:ascii="Times New Roman" w:eastAsia="Times New Roman" w:hAnsi="Times New Roman" w:cs="Times New Roman"/>
          <w:color w:val="000000"/>
          <w:sz w:val="24"/>
          <w:szCs w:val="24"/>
        </w:rPr>
        <w:t xml:space="preserve">  [žiūrėta 2021-04-27] </w:t>
      </w:r>
    </w:p>
    <w:p w14:paraId="0000125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w:t>
      </w:r>
      <w:r>
        <w:rPr>
          <w:rFonts w:ascii="Times New Roman" w:eastAsia="Times New Roman" w:hAnsi="Times New Roman" w:cs="Times New Roman"/>
          <w:i/>
          <w:color w:val="000000"/>
          <w:sz w:val="24"/>
          <w:szCs w:val="24"/>
        </w:rPr>
        <w:t>Metalo apdirbimo pramonė</w:t>
      </w:r>
      <w:r>
        <w:rPr>
          <w:rFonts w:ascii="Times New Roman" w:eastAsia="Times New Roman" w:hAnsi="Times New Roman" w:cs="Times New Roman"/>
          <w:color w:val="000000"/>
          <w:sz w:val="24"/>
          <w:szCs w:val="24"/>
        </w:rPr>
        <w:t xml:space="preserve"> [Interaktyvus] Prieiga internetu</w:t>
      </w:r>
    </w:p>
    <w:p w14:paraId="00001253"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86">
        <w:r>
          <w:rPr>
            <w:rFonts w:ascii="Times New Roman" w:eastAsia="Times New Roman" w:hAnsi="Times New Roman" w:cs="Times New Roman"/>
            <w:color w:val="1155CC"/>
            <w:sz w:val="24"/>
            <w:szCs w:val="24"/>
            <w:u w:val="single"/>
          </w:rPr>
          <w:t>metalo apdirbimo pramonė - Visuotinė lietuvių enciklopedija</w:t>
        </w:r>
      </w:hyperlink>
      <w:r>
        <w:rPr>
          <w:rFonts w:ascii="Times New Roman" w:eastAsia="Times New Roman" w:hAnsi="Times New Roman" w:cs="Times New Roman"/>
          <w:color w:val="000000"/>
          <w:sz w:val="24"/>
          <w:szCs w:val="24"/>
        </w:rPr>
        <w:t xml:space="preserve"> [žiūrėta 2021-04-27] </w:t>
      </w:r>
    </w:p>
    <w:p w14:paraId="0000125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Juodoji metalurgija </w:t>
      </w:r>
      <w:hyperlink r:id="rId387">
        <w:r>
          <w:rPr>
            <w:rFonts w:ascii="Times New Roman" w:eastAsia="Times New Roman" w:hAnsi="Times New Roman" w:cs="Times New Roman"/>
            <w:color w:val="1155CC"/>
            <w:sz w:val="24"/>
            <w:szCs w:val="24"/>
            <w:u w:val="single"/>
          </w:rPr>
          <w:t>juodoji metalurgija - Visuotinė lietuvių enciklopedija</w:t>
        </w:r>
      </w:hyperlink>
      <w:r>
        <w:rPr>
          <w:rFonts w:ascii="Times New Roman" w:eastAsia="Times New Roman" w:hAnsi="Times New Roman" w:cs="Times New Roman"/>
          <w:color w:val="000000"/>
          <w:sz w:val="24"/>
          <w:szCs w:val="24"/>
        </w:rPr>
        <w:t xml:space="preserve"> [žiūrėta 2021-04-27] </w:t>
      </w:r>
    </w:p>
    <w:p w14:paraId="0000125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Malmesbury Science (2018-2020) [Interaktyvus] Prieiga internetu </w:t>
      </w:r>
    </w:p>
    <w:p w14:paraId="00001256"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88">
        <w:r w:rsidR="00970BF9">
          <w:rPr>
            <w:rFonts w:ascii="Times New Roman" w:eastAsia="Times New Roman" w:hAnsi="Times New Roman" w:cs="Times New Roman"/>
            <w:color w:val="1155CC"/>
            <w:sz w:val="24"/>
            <w:szCs w:val="24"/>
            <w:u w:val="single"/>
          </w:rPr>
          <w:t>Malmesbury Science - Home | Facebook</w:t>
        </w:r>
      </w:hyperlink>
      <w:r w:rsidR="00970BF9">
        <w:rPr>
          <w:rFonts w:ascii="Times New Roman" w:eastAsia="Times New Roman" w:hAnsi="Times New Roman" w:cs="Times New Roman"/>
          <w:color w:val="000000"/>
          <w:sz w:val="24"/>
          <w:szCs w:val="24"/>
        </w:rPr>
        <w:t xml:space="preserve"> [žiūrėta 2021-04-27] </w:t>
      </w:r>
    </w:p>
    <w:p w14:paraId="0000125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Maribel, M. (2017) </w:t>
      </w:r>
      <w:r>
        <w:rPr>
          <w:rFonts w:ascii="Times New Roman" w:eastAsia="Times New Roman" w:hAnsi="Times New Roman" w:cs="Times New Roman"/>
          <w:i/>
          <w:color w:val="000000"/>
          <w:sz w:val="24"/>
          <w:szCs w:val="24"/>
        </w:rPr>
        <w:t xml:space="preserve">Drawing Alkanes When Given the Structure Name | Organic </w:t>
      </w:r>
      <w:r>
        <w:rPr>
          <w:rFonts w:ascii="Times New Roman" w:eastAsia="Times New Roman" w:hAnsi="Times New Roman" w:cs="Times New Roman"/>
          <w:color w:val="000000"/>
          <w:sz w:val="24"/>
          <w:szCs w:val="24"/>
        </w:rPr>
        <w:t xml:space="preserve">Chemistry [Interaktyvus] Prieiga internetu </w:t>
      </w:r>
      <w:hyperlink r:id="rId389">
        <w:r>
          <w:rPr>
            <w:rFonts w:ascii="Times New Roman" w:eastAsia="Times New Roman" w:hAnsi="Times New Roman" w:cs="Times New Roman"/>
            <w:color w:val="0000FF"/>
            <w:sz w:val="24"/>
            <w:szCs w:val="24"/>
            <w:u w:val="single"/>
          </w:rPr>
          <w:t>Drawing Alkanes When Given the Structure Name | Organic Chemistry</w:t>
        </w:r>
      </w:hyperlink>
      <w:r>
        <w:rPr>
          <w:rFonts w:ascii="Times New Roman" w:eastAsia="Times New Roman" w:hAnsi="Times New Roman" w:cs="Times New Roman"/>
          <w:color w:val="000000"/>
          <w:sz w:val="24"/>
          <w:szCs w:val="24"/>
        </w:rPr>
        <w:t xml:space="preserve"> [žiūrėta 2021-04-27] </w:t>
      </w:r>
    </w:p>
    <w:p w14:paraId="0000125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Maribel, M. (2017). </w:t>
      </w:r>
      <w:r>
        <w:rPr>
          <w:rFonts w:ascii="Times New Roman" w:eastAsia="Times New Roman" w:hAnsi="Times New Roman" w:cs="Times New Roman"/>
          <w:i/>
          <w:color w:val="000000"/>
          <w:sz w:val="24"/>
          <w:szCs w:val="24"/>
        </w:rPr>
        <w:t>Finding Constitutional Isomers and How to Draw Them | Organic Chemistry.</w:t>
      </w:r>
      <w:r>
        <w:rPr>
          <w:rFonts w:ascii="Times New Roman" w:eastAsia="Times New Roman" w:hAnsi="Times New Roman" w:cs="Times New Roman"/>
          <w:color w:val="000000"/>
          <w:sz w:val="24"/>
          <w:szCs w:val="24"/>
        </w:rPr>
        <w:t xml:space="preserve"> [Interaktyvus] Prieiga internetu </w:t>
      </w:r>
      <w:hyperlink r:id="rId390">
        <w:r>
          <w:rPr>
            <w:rFonts w:ascii="Times New Roman" w:eastAsia="Times New Roman" w:hAnsi="Times New Roman" w:cs="Times New Roman"/>
            <w:color w:val="0000FF"/>
            <w:sz w:val="24"/>
            <w:szCs w:val="24"/>
            <w:u w:val="single"/>
          </w:rPr>
          <w:t>Finding Constitutional Isomers and How to Draw Them | Organic Chemistry</w:t>
        </w:r>
      </w:hyperlink>
      <w:r>
        <w:rPr>
          <w:rFonts w:ascii="Times New Roman" w:eastAsia="Times New Roman" w:hAnsi="Times New Roman" w:cs="Times New Roman"/>
          <w:color w:val="000000"/>
          <w:sz w:val="24"/>
          <w:szCs w:val="24"/>
        </w:rPr>
        <w:t xml:space="preserve"> </w:t>
      </w:r>
    </w:p>
    <w:p w14:paraId="0000125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Maribel, M. (2017). </w:t>
      </w:r>
      <w:r>
        <w:rPr>
          <w:rFonts w:ascii="Times New Roman" w:eastAsia="Times New Roman" w:hAnsi="Times New Roman" w:cs="Times New Roman"/>
          <w:i/>
          <w:color w:val="000000"/>
          <w:sz w:val="24"/>
          <w:szCs w:val="24"/>
        </w:rPr>
        <w:t>3 Steps for Naming Alkanes | Organic Chemistry</w:t>
      </w:r>
      <w:r>
        <w:rPr>
          <w:rFonts w:ascii="Times New Roman" w:eastAsia="Times New Roman" w:hAnsi="Times New Roman" w:cs="Times New Roman"/>
          <w:color w:val="000000"/>
          <w:sz w:val="24"/>
          <w:szCs w:val="24"/>
        </w:rPr>
        <w:t xml:space="preserve"> [Interaktyvus] Prieiga internetu </w:t>
      </w:r>
      <w:hyperlink r:id="rId391">
        <w:r>
          <w:rPr>
            <w:rFonts w:ascii="Times New Roman" w:eastAsia="Times New Roman" w:hAnsi="Times New Roman" w:cs="Times New Roman"/>
            <w:color w:val="0000FF"/>
            <w:sz w:val="24"/>
            <w:szCs w:val="24"/>
            <w:u w:val="single"/>
          </w:rPr>
          <w:t>3 Steps for Naming Alkanes | Organic Chemistry</w:t>
        </w:r>
      </w:hyperlink>
      <w:r>
        <w:rPr>
          <w:rFonts w:ascii="Times New Roman" w:eastAsia="Times New Roman" w:hAnsi="Times New Roman" w:cs="Times New Roman"/>
          <w:color w:val="000000"/>
          <w:sz w:val="24"/>
          <w:szCs w:val="24"/>
        </w:rPr>
        <w:t xml:space="preserve"> [žiūrėta 2021-04-27] </w:t>
      </w:r>
    </w:p>
    <w:p w14:paraId="0000125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Marquardt, R., Meija, J., Mester, Z., Towns, M., Weir, R., Davis, R., and Stohner, J. (2018). </w:t>
      </w:r>
      <w:r>
        <w:rPr>
          <w:rFonts w:ascii="Times New Roman" w:eastAsia="Times New Roman" w:hAnsi="Times New Roman" w:cs="Times New Roman"/>
          <w:i/>
          <w:color w:val="000000"/>
          <w:sz w:val="24"/>
          <w:szCs w:val="24"/>
        </w:rPr>
        <w:t>Definition of the mole (IUPAC Recommendation)</w:t>
      </w:r>
      <w:r>
        <w:rPr>
          <w:rFonts w:ascii="Times New Roman" w:eastAsia="Times New Roman" w:hAnsi="Times New Roman" w:cs="Times New Roman"/>
          <w:color w:val="000000"/>
          <w:sz w:val="24"/>
          <w:szCs w:val="24"/>
        </w:rPr>
        <w:t xml:space="preserve"> doi: </w:t>
      </w:r>
      <w:hyperlink r:id="rId392">
        <w:r>
          <w:rPr>
            <w:rFonts w:ascii="Times New Roman" w:eastAsia="Times New Roman" w:hAnsi="Times New Roman" w:cs="Times New Roman"/>
            <w:color w:val="1155CC"/>
            <w:sz w:val="24"/>
            <w:szCs w:val="24"/>
            <w:u w:val="single"/>
          </w:rPr>
          <w:t>Definition of the mole (IUPAC Recommendation 2017)</w:t>
        </w:r>
      </w:hyperlink>
      <w:r>
        <w:rPr>
          <w:rFonts w:ascii="Times New Roman" w:eastAsia="Times New Roman" w:hAnsi="Times New Roman" w:cs="Times New Roman"/>
          <w:color w:val="000000"/>
          <w:sz w:val="24"/>
          <w:szCs w:val="24"/>
        </w:rPr>
        <w:t xml:space="preserve"> [žiūrėta 2021-04-27] </w:t>
      </w:r>
    </w:p>
    <w:p w14:paraId="0000125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Merkytė, V. (2018). </w:t>
      </w:r>
      <w:r>
        <w:rPr>
          <w:rFonts w:ascii="Times New Roman" w:eastAsia="Times New Roman" w:hAnsi="Times New Roman" w:cs="Times New Roman"/>
          <w:i/>
          <w:color w:val="000000"/>
          <w:sz w:val="24"/>
          <w:szCs w:val="24"/>
        </w:rPr>
        <w:t xml:space="preserve">Ką alkoholis iš tiesų daro mūsų organizmui: poveikis yra net ir kartą </w:t>
      </w:r>
    </w:p>
    <w:p w14:paraId="0000125C"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padauginus</w:t>
      </w:r>
      <w:r>
        <w:rPr>
          <w:rFonts w:ascii="Times New Roman" w:eastAsia="Times New Roman" w:hAnsi="Times New Roman" w:cs="Times New Roman"/>
          <w:color w:val="000000"/>
          <w:sz w:val="24"/>
          <w:szCs w:val="24"/>
        </w:rPr>
        <w:t xml:space="preserve"> [Interaktyvus] Prieiga internetu.(</w:t>
      </w:r>
      <w:r>
        <w:rPr>
          <w:rFonts w:ascii="Times New Roman" w:eastAsia="Times New Roman" w:hAnsi="Times New Roman" w:cs="Times New Roman"/>
          <w:i/>
          <w:color w:val="000000"/>
          <w:sz w:val="24"/>
          <w:szCs w:val="24"/>
        </w:rPr>
        <w:t xml:space="preserve">Šaltinis: </w:t>
      </w:r>
      <w:hyperlink r:id="rId393">
        <w:r>
          <w:rPr>
            <w:rFonts w:ascii="Times New Roman" w:eastAsia="Times New Roman" w:hAnsi="Times New Roman" w:cs="Times New Roman"/>
            <w:i/>
            <w:color w:val="1155CC"/>
            <w:sz w:val="24"/>
            <w:szCs w:val="24"/>
            <w:u w:val="single"/>
          </w:rPr>
          <w:t>Ką alkoholis iš tiesų daro mūsų organizmui: poveikis yra net ir kartą padauginus - DELFI</w:t>
        </w:r>
      </w:hyperlink>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[žiūrėta 2021-04-27] </w:t>
      </w:r>
    </w:p>
    <w:p w14:paraId="0000125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Meškys R. (2008). </w:t>
      </w:r>
      <w:r>
        <w:rPr>
          <w:rFonts w:ascii="Times New Roman" w:eastAsia="Times New Roman" w:hAnsi="Times New Roman" w:cs="Times New Roman"/>
          <w:i/>
          <w:color w:val="000000"/>
          <w:sz w:val="24"/>
          <w:szCs w:val="24"/>
        </w:rPr>
        <w:t>Mikroorganizmų biocheminė įvairovė arba keletas istorijų apie mažus Niekus.</w:t>
      </w:r>
      <w:r>
        <w:rPr>
          <w:rFonts w:ascii="Times New Roman" w:eastAsia="Times New Roman" w:hAnsi="Times New Roman" w:cs="Times New Roman"/>
          <w:color w:val="000000"/>
          <w:sz w:val="24"/>
          <w:szCs w:val="24"/>
        </w:rPr>
        <w:t xml:space="preserve"> </w:t>
      </w:r>
    </w:p>
    <w:p w14:paraId="0000125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[Interaktyvus] Prieiga internetu </w:t>
      </w:r>
      <w:hyperlink r:id="rId394">
        <w:r>
          <w:rPr>
            <w:rFonts w:ascii="Times New Roman" w:eastAsia="Times New Roman" w:hAnsi="Times New Roman" w:cs="Times New Roman"/>
            <w:color w:val="0000FF"/>
            <w:sz w:val="24"/>
            <w:szCs w:val="24"/>
            <w:u w:val="single"/>
          </w:rPr>
          <w:t>Rolandas Meškys. Mikroorganizmų biocheminė įvairovė arba keletas istorijų apie mažus Niekus</w:t>
        </w:r>
      </w:hyperlink>
      <w:r>
        <w:rPr>
          <w:rFonts w:ascii="Times New Roman" w:eastAsia="Times New Roman" w:hAnsi="Times New Roman" w:cs="Times New Roman"/>
          <w:color w:val="000000"/>
          <w:sz w:val="24"/>
          <w:szCs w:val="24"/>
        </w:rPr>
        <w:t xml:space="preserve"> [žiūrėta 2021-04-27] </w:t>
      </w:r>
    </w:p>
    <w:p w14:paraId="0000125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Miltonberger, M. (2010). </w:t>
      </w:r>
      <w:r>
        <w:rPr>
          <w:rFonts w:ascii="Times New Roman" w:eastAsia="Times New Roman" w:hAnsi="Times New Roman" w:cs="Times New Roman"/>
          <w:i/>
          <w:color w:val="000000"/>
          <w:sz w:val="24"/>
          <w:szCs w:val="24"/>
        </w:rPr>
        <w:t>Climate Change - We are the PROBLEM &amp; the SOLUTION (Animated Infographic)</w:t>
      </w:r>
      <w:r>
        <w:rPr>
          <w:rFonts w:ascii="Times New Roman" w:eastAsia="Times New Roman" w:hAnsi="Times New Roman" w:cs="Times New Roman"/>
          <w:color w:val="000000"/>
          <w:sz w:val="24"/>
          <w:szCs w:val="24"/>
        </w:rPr>
        <w:t xml:space="preserve">. [Interaktyvus] Prieiga internetu </w:t>
      </w:r>
      <w:hyperlink r:id="rId395">
        <w:r>
          <w:rPr>
            <w:rFonts w:ascii="Times New Roman" w:eastAsia="Times New Roman" w:hAnsi="Times New Roman" w:cs="Times New Roman"/>
            <w:color w:val="0000FF"/>
            <w:sz w:val="24"/>
            <w:szCs w:val="24"/>
            <w:u w:val="single"/>
          </w:rPr>
          <w:t>Climate Change - We are the PROBLEM &amp; the SOLUTION (Animated Infographic)</w:t>
        </w:r>
      </w:hyperlink>
      <w:r>
        <w:rPr>
          <w:rFonts w:ascii="Times New Roman" w:eastAsia="Times New Roman" w:hAnsi="Times New Roman" w:cs="Times New Roman"/>
          <w:color w:val="000000"/>
          <w:sz w:val="24"/>
          <w:szCs w:val="24"/>
        </w:rPr>
        <w:t xml:space="preserve"> </w:t>
      </w:r>
    </w:p>
    <w:p w14:paraId="0000126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(2017).</w:t>
      </w:r>
      <w:r>
        <w:rPr>
          <w:rFonts w:ascii="Times New Roman" w:eastAsia="Times New Roman" w:hAnsi="Times New Roman" w:cs="Times New Roman"/>
          <w:i/>
          <w:color w:val="000000"/>
          <w:sz w:val="24"/>
          <w:szCs w:val="24"/>
        </w:rPr>
        <w:t>Mokslo sriuba: naftos perdirbimo gamykla Mažeikiuose</w:t>
      </w:r>
      <w:r>
        <w:rPr>
          <w:rFonts w:ascii="Times New Roman" w:eastAsia="Times New Roman" w:hAnsi="Times New Roman" w:cs="Times New Roman"/>
          <w:color w:val="000000"/>
          <w:sz w:val="24"/>
          <w:szCs w:val="24"/>
        </w:rPr>
        <w:t xml:space="preserve"> [Interaktyvus] Prieiga internetu </w:t>
      </w:r>
      <w:hyperlink r:id="rId396">
        <w:r>
          <w:rPr>
            <w:rFonts w:ascii="Times New Roman" w:eastAsia="Times New Roman" w:hAnsi="Times New Roman" w:cs="Times New Roman"/>
            <w:color w:val="0000FF"/>
            <w:sz w:val="24"/>
            <w:szCs w:val="24"/>
            <w:u w:val="single"/>
          </w:rPr>
          <w:t>Mokslo sriuba: naftos perdirbimo gamykla Mažeikiuose (1 dalis)</w:t>
        </w:r>
      </w:hyperlink>
      <w:r>
        <w:rPr>
          <w:rFonts w:ascii="Times New Roman" w:eastAsia="Times New Roman" w:hAnsi="Times New Roman" w:cs="Times New Roman"/>
          <w:color w:val="000000"/>
          <w:sz w:val="24"/>
          <w:szCs w:val="24"/>
        </w:rPr>
        <w:t xml:space="preserve"> [žiūrėta 2021-04-27] </w:t>
      </w:r>
    </w:p>
    <w:p w14:paraId="0000126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(2014). </w:t>
      </w:r>
      <w:r>
        <w:rPr>
          <w:rFonts w:ascii="Times New Roman" w:eastAsia="Times New Roman" w:hAnsi="Times New Roman" w:cs="Times New Roman"/>
          <w:i/>
          <w:color w:val="000000"/>
          <w:sz w:val="24"/>
          <w:szCs w:val="24"/>
        </w:rPr>
        <w:t>Mokslo sriuba: apie klimato kaitą</w:t>
      </w:r>
      <w:r>
        <w:rPr>
          <w:rFonts w:ascii="Times New Roman" w:eastAsia="Times New Roman" w:hAnsi="Times New Roman" w:cs="Times New Roman"/>
          <w:color w:val="000000"/>
          <w:sz w:val="24"/>
          <w:szCs w:val="24"/>
        </w:rPr>
        <w:t xml:space="preserve">. [Interaktyvus] Prieiga internetu </w:t>
      </w:r>
      <w:hyperlink r:id="rId397">
        <w:r>
          <w:rPr>
            <w:rFonts w:ascii="Times New Roman" w:eastAsia="Times New Roman" w:hAnsi="Times New Roman" w:cs="Times New Roman"/>
            <w:color w:val="0000FF"/>
            <w:sz w:val="24"/>
            <w:szCs w:val="24"/>
            <w:u w:val="single"/>
          </w:rPr>
          <w:t>Mokslo sriuba: apie klimato kaitą</w:t>
        </w:r>
      </w:hyperlink>
      <w:r>
        <w:rPr>
          <w:rFonts w:ascii="Times New Roman" w:eastAsia="Times New Roman" w:hAnsi="Times New Roman" w:cs="Times New Roman"/>
          <w:color w:val="000000"/>
          <w:sz w:val="24"/>
          <w:szCs w:val="24"/>
        </w:rPr>
        <w:t xml:space="preserve"> [žiūrėta 2021-04-27] </w:t>
      </w:r>
    </w:p>
    <w:p w14:paraId="0000126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kaip buvo paleistas SGD terminalas?</w:t>
      </w:r>
      <w:r>
        <w:rPr>
          <w:rFonts w:ascii="Times New Roman" w:eastAsia="Times New Roman" w:hAnsi="Times New Roman" w:cs="Times New Roman"/>
          <w:color w:val="000000"/>
          <w:sz w:val="24"/>
          <w:szCs w:val="24"/>
        </w:rPr>
        <w:t xml:space="preserve"> [Interaktyvus] </w:t>
      </w:r>
    </w:p>
    <w:p w14:paraId="00001263"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398">
        <w:r>
          <w:rPr>
            <w:rFonts w:ascii="Times New Roman" w:eastAsia="Times New Roman" w:hAnsi="Times New Roman" w:cs="Times New Roman"/>
            <w:color w:val="0000FF"/>
            <w:sz w:val="24"/>
            <w:szCs w:val="24"/>
            <w:u w:val="single"/>
          </w:rPr>
          <w:t>Mokslo sriuba: kaip buvo paleistas SGD terminalas?</w:t>
        </w:r>
      </w:hyperlink>
      <w:r>
        <w:rPr>
          <w:rFonts w:ascii="Times New Roman" w:eastAsia="Times New Roman" w:hAnsi="Times New Roman" w:cs="Times New Roman"/>
          <w:color w:val="000000"/>
          <w:sz w:val="24"/>
          <w:szCs w:val="24"/>
        </w:rPr>
        <w:t xml:space="preserve"> [žiūrėta 2021-04-27] </w:t>
      </w:r>
    </w:p>
    <w:p w14:paraId="0000126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(2015). </w:t>
      </w:r>
      <w:r>
        <w:rPr>
          <w:rFonts w:ascii="Times New Roman" w:eastAsia="Times New Roman" w:hAnsi="Times New Roman" w:cs="Times New Roman"/>
          <w:i/>
          <w:color w:val="000000"/>
          <w:sz w:val="24"/>
          <w:szCs w:val="24"/>
        </w:rPr>
        <w:t>Mokslo sriuba: kada kasime sąvartynus?</w:t>
      </w:r>
      <w:r>
        <w:rPr>
          <w:rFonts w:ascii="Times New Roman" w:eastAsia="Times New Roman" w:hAnsi="Times New Roman" w:cs="Times New Roman"/>
          <w:color w:val="000000"/>
          <w:sz w:val="24"/>
          <w:szCs w:val="24"/>
        </w:rPr>
        <w:t xml:space="preserve"> [Interaktyvus] Prieiga internetu </w:t>
      </w:r>
      <w:hyperlink r:id="rId399">
        <w:r>
          <w:rPr>
            <w:rFonts w:ascii="Times New Roman" w:eastAsia="Times New Roman" w:hAnsi="Times New Roman" w:cs="Times New Roman"/>
            <w:color w:val="0000FF"/>
            <w:sz w:val="24"/>
            <w:szCs w:val="24"/>
            <w:u w:val="single"/>
          </w:rPr>
          <w:t>Mokslo sriuba: kada kasime sąvartynus?</w:t>
        </w:r>
      </w:hyperlink>
      <w:r>
        <w:rPr>
          <w:rFonts w:ascii="Times New Roman" w:eastAsia="Times New Roman" w:hAnsi="Times New Roman" w:cs="Times New Roman"/>
          <w:color w:val="000000"/>
          <w:sz w:val="24"/>
          <w:szCs w:val="24"/>
        </w:rPr>
        <w:t xml:space="preserve"> [žiūrėta 2021-04-27] </w:t>
      </w:r>
    </w:p>
    <w:p w14:paraId="0000126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 xml:space="preserve">Mokslo sriuba: kokias vandenilio technologijas kuria mūsų mokslininkai? </w:t>
      </w:r>
      <w:r>
        <w:rPr>
          <w:rFonts w:ascii="Times New Roman" w:eastAsia="Times New Roman" w:hAnsi="Times New Roman" w:cs="Times New Roman"/>
          <w:color w:val="000000"/>
          <w:sz w:val="24"/>
          <w:szCs w:val="24"/>
        </w:rPr>
        <w:t xml:space="preserve">[Interaktyvus] Prieiga internetu </w:t>
      </w:r>
      <w:hyperlink r:id="rId400">
        <w:r>
          <w:rPr>
            <w:rFonts w:ascii="Times New Roman" w:eastAsia="Times New Roman" w:hAnsi="Times New Roman" w:cs="Times New Roman"/>
            <w:color w:val="0000FF"/>
            <w:sz w:val="24"/>
            <w:szCs w:val="24"/>
            <w:u w:val="single"/>
          </w:rPr>
          <w:t>Mokslo sriuba: kokias vandenilio technologijas kuria mūsų mokslininkai?</w:t>
        </w:r>
      </w:hyperlink>
      <w:r>
        <w:rPr>
          <w:rFonts w:ascii="Times New Roman" w:eastAsia="Times New Roman" w:hAnsi="Times New Roman" w:cs="Times New Roman"/>
          <w:color w:val="000000"/>
          <w:sz w:val="24"/>
          <w:szCs w:val="24"/>
        </w:rPr>
        <w:t xml:space="preserve"> [žiūrėta 2021-04-27] </w:t>
      </w:r>
    </w:p>
    <w:p w14:paraId="0000126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(2018) </w:t>
      </w:r>
      <w:r>
        <w:rPr>
          <w:rFonts w:ascii="Times New Roman" w:eastAsia="Times New Roman" w:hAnsi="Times New Roman" w:cs="Times New Roman"/>
          <w:i/>
          <w:color w:val="000000"/>
          <w:sz w:val="24"/>
          <w:szCs w:val="24"/>
        </w:rPr>
        <w:t>Mokslo sriuba: mažų molekulių enciklopedija [</w:t>
      </w:r>
      <w:r>
        <w:rPr>
          <w:rFonts w:ascii="Times New Roman" w:eastAsia="Times New Roman" w:hAnsi="Times New Roman" w:cs="Times New Roman"/>
          <w:color w:val="000000"/>
          <w:sz w:val="24"/>
          <w:szCs w:val="24"/>
        </w:rPr>
        <w:t xml:space="preserve">Interaktyvus] Prieiga </w:t>
      </w:r>
    </w:p>
    <w:p w14:paraId="00001267"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internetu </w:t>
      </w:r>
      <w:hyperlink r:id="rId401">
        <w:r>
          <w:rPr>
            <w:rFonts w:ascii="Times New Roman" w:eastAsia="Times New Roman" w:hAnsi="Times New Roman" w:cs="Times New Roman"/>
            <w:color w:val="0000FF"/>
            <w:sz w:val="24"/>
            <w:szCs w:val="24"/>
            <w:u w:val="single"/>
          </w:rPr>
          <w:t>Mokslo sriuba: mažų molekulių enciklopedija</w:t>
        </w:r>
      </w:hyperlink>
      <w:r>
        <w:rPr>
          <w:rFonts w:ascii="Times New Roman" w:eastAsia="Times New Roman" w:hAnsi="Times New Roman" w:cs="Times New Roman"/>
          <w:color w:val="000000"/>
          <w:sz w:val="24"/>
          <w:szCs w:val="24"/>
        </w:rPr>
        <w:t xml:space="preserve"> [žiūrėta 2021-04-27] </w:t>
      </w:r>
    </w:p>
    <w:p w14:paraId="0000126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SGD terminale palaikomas -160 laipsnių šaltis</w:t>
      </w:r>
    </w:p>
    <w:p w14:paraId="00001269"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402">
        <w:r>
          <w:rPr>
            <w:rFonts w:ascii="Times New Roman" w:eastAsia="Times New Roman" w:hAnsi="Times New Roman" w:cs="Times New Roman"/>
            <w:color w:val="0000FF"/>
            <w:sz w:val="24"/>
            <w:szCs w:val="24"/>
            <w:u w:val="single"/>
          </w:rPr>
          <w:t>Mokslo sriuba: SGD terminale palaikomas -160 laipsnių šaltis</w:t>
        </w:r>
      </w:hyperlink>
      <w:r>
        <w:rPr>
          <w:rFonts w:ascii="Times New Roman" w:eastAsia="Times New Roman" w:hAnsi="Times New Roman" w:cs="Times New Roman"/>
          <w:color w:val="000000"/>
          <w:sz w:val="24"/>
          <w:szCs w:val="24"/>
        </w:rPr>
        <w:t xml:space="preserve"> [žiūrėta 2021-04-27] </w:t>
      </w:r>
    </w:p>
    <w:p w14:paraId="0000126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Mokslo sriuba: vandenilis - ateities nafta?</w:t>
      </w:r>
      <w:r>
        <w:rPr>
          <w:rFonts w:ascii="Times New Roman" w:eastAsia="Times New Roman" w:hAnsi="Times New Roman" w:cs="Times New Roman"/>
          <w:color w:val="000000"/>
          <w:sz w:val="24"/>
          <w:szCs w:val="24"/>
        </w:rPr>
        <w:t xml:space="preserve"> [Interaktyvus] Prieiga internetu </w:t>
      </w:r>
      <w:hyperlink r:id="rId403">
        <w:r>
          <w:rPr>
            <w:rFonts w:ascii="Times New Roman" w:eastAsia="Times New Roman" w:hAnsi="Times New Roman" w:cs="Times New Roman"/>
            <w:color w:val="0000FF"/>
            <w:sz w:val="24"/>
            <w:szCs w:val="24"/>
            <w:u w:val="single"/>
          </w:rPr>
          <w:t>Mokslo sriuba: vandenilis - ateities nafta?</w:t>
        </w:r>
      </w:hyperlink>
      <w:r>
        <w:rPr>
          <w:rFonts w:ascii="Times New Roman" w:eastAsia="Times New Roman" w:hAnsi="Times New Roman" w:cs="Times New Roman"/>
          <w:color w:val="000000"/>
          <w:sz w:val="24"/>
          <w:szCs w:val="24"/>
        </w:rPr>
        <w:t xml:space="preserve"> [žiūrėta 2021-04-27] </w:t>
      </w:r>
    </w:p>
    <w:p w14:paraId="0000126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Motiejūnaitė, O. ir kt. (2013). </w:t>
      </w:r>
      <w:r>
        <w:rPr>
          <w:rFonts w:ascii="Times New Roman" w:eastAsia="Times New Roman" w:hAnsi="Times New Roman" w:cs="Times New Roman"/>
          <w:i/>
          <w:color w:val="000000"/>
          <w:sz w:val="24"/>
          <w:szCs w:val="24"/>
        </w:rPr>
        <w:t xml:space="preserve">Mokomės gamtoje ir iš gamtos. Tyrimų žaliosiose </w:t>
      </w:r>
    </w:p>
    <w:p w14:paraId="0000126C"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mokymosi aplinkose  metodinė priemonė.</w:t>
      </w:r>
      <w:r>
        <w:rPr>
          <w:rFonts w:ascii="Times New Roman" w:eastAsia="Times New Roman" w:hAnsi="Times New Roman" w:cs="Times New Roman"/>
          <w:color w:val="000000"/>
          <w:sz w:val="24"/>
          <w:szCs w:val="24"/>
        </w:rPr>
        <w:t xml:space="preserve"> Šiauliai: Titnagas </w:t>
      </w:r>
    </w:p>
    <w:p w14:paraId="0000126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Mozaic education. </w:t>
      </w:r>
      <w:r>
        <w:rPr>
          <w:rFonts w:ascii="Times New Roman" w:eastAsia="Times New Roman" w:hAnsi="Times New Roman" w:cs="Times New Roman"/>
          <w:i/>
          <w:color w:val="000000"/>
          <w:sz w:val="24"/>
          <w:szCs w:val="24"/>
        </w:rPr>
        <w:t>3D vaizdai.Chemija.</w:t>
      </w:r>
      <w:r>
        <w:rPr>
          <w:rFonts w:ascii="Times New Roman" w:eastAsia="Times New Roman" w:hAnsi="Times New Roman" w:cs="Times New Roman"/>
          <w:color w:val="000000"/>
          <w:sz w:val="24"/>
          <w:szCs w:val="24"/>
        </w:rPr>
        <w:t xml:space="preserve"> [Interaktyvus] Prieiga internetu</w:t>
      </w:r>
    </w:p>
    <w:p w14:paraId="0000126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404">
        <w:r>
          <w:rPr>
            <w:rFonts w:ascii="Times New Roman" w:eastAsia="Times New Roman" w:hAnsi="Times New Roman" w:cs="Times New Roman"/>
            <w:color w:val="1155CC"/>
            <w:sz w:val="24"/>
            <w:szCs w:val="24"/>
            <w:u w:val="single"/>
          </w:rPr>
          <w:t>Medijos biblioteka - 3D vaizdai - „Mozaik“ skaitmeninis išsilavinimas ir mokymasis</w:t>
        </w:r>
      </w:hyperlink>
      <w:r>
        <w:rPr>
          <w:rFonts w:ascii="Times New Roman" w:eastAsia="Times New Roman" w:hAnsi="Times New Roman" w:cs="Times New Roman"/>
          <w:color w:val="000000"/>
          <w:sz w:val="24"/>
          <w:szCs w:val="24"/>
        </w:rPr>
        <w:t xml:space="preserve"> [žiūrėta 2021-04-27] </w:t>
      </w:r>
    </w:p>
    <w:p w14:paraId="0000126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Mozaic education. </w:t>
      </w:r>
      <w:r>
        <w:rPr>
          <w:rFonts w:ascii="Times New Roman" w:eastAsia="Times New Roman" w:hAnsi="Times New Roman" w:cs="Times New Roman"/>
          <w:i/>
          <w:color w:val="000000"/>
          <w:sz w:val="24"/>
          <w:szCs w:val="24"/>
        </w:rPr>
        <w:t>Vaizdo įrašai. Chemija.</w:t>
      </w:r>
      <w:r>
        <w:rPr>
          <w:rFonts w:ascii="Times New Roman" w:eastAsia="Times New Roman" w:hAnsi="Times New Roman" w:cs="Times New Roman"/>
          <w:color w:val="000000"/>
          <w:sz w:val="24"/>
          <w:szCs w:val="24"/>
        </w:rPr>
        <w:t xml:space="preserve"> [Interaktyvus] Prieiga internetu</w:t>
      </w:r>
    </w:p>
    <w:p w14:paraId="00001270"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405">
        <w:r>
          <w:rPr>
            <w:rFonts w:ascii="Times New Roman" w:eastAsia="Times New Roman" w:hAnsi="Times New Roman" w:cs="Times New Roman"/>
            <w:color w:val="1155CC"/>
            <w:sz w:val="24"/>
            <w:szCs w:val="24"/>
            <w:u w:val="single"/>
          </w:rPr>
          <w:t>Medijos biblioteka - Vaizdo įrašai - „Mozaik“ skaitmeninis išsilavinimas ir mokymasis</w:t>
        </w:r>
      </w:hyperlink>
      <w:r>
        <w:rPr>
          <w:rFonts w:ascii="Times New Roman" w:eastAsia="Times New Roman" w:hAnsi="Times New Roman" w:cs="Times New Roman"/>
          <w:color w:val="000000"/>
          <w:sz w:val="24"/>
          <w:szCs w:val="24"/>
        </w:rPr>
        <w:t xml:space="preserve"> [žiūrėta 2021-04-27] </w:t>
      </w:r>
    </w:p>
    <w:p w14:paraId="0000127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Mukis Lt. (2015).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72"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406">
        <w:r w:rsidR="00970BF9">
          <w:rPr>
            <w:rFonts w:ascii="Times New Roman" w:eastAsia="Times New Roman" w:hAnsi="Times New Roman" w:cs="Times New Roman"/>
            <w:color w:val="1155CC"/>
            <w:sz w:val="24"/>
            <w:szCs w:val="24"/>
            <w:u w:val="single"/>
          </w:rPr>
          <w:t>Mukis Lt - YouTube</w:t>
        </w:r>
      </w:hyperlink>
      <w:r w:rsidR="00970BF9">
        <w:rPr>
          <w:rFonts w:ascii="Times New Roman" w:eastAsia="Times New Roman" w:hAnsi="Times New Roman" w:cs="Times New Roman"/>
          <w:color w:val="000000"/>
          <w:sz w:val="24"/>
          <w:szCs w:val="24"/>
        </w:rPr>
        <w:t xml:space="preserve"> [žiūrėta 2021-04-27] </w:t>
      </w:r>
    </w:p>
    <w:p w14:paraId="0000127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Geographic. (2006).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w:t>
      </w:r>
    </w:p>
    <w:p w14:paraId="00001274"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407">
        <w:r>
          <w:rPr>
            <w:rFonts w:ascii="Times New Roman" w:eastAsia="Times New Roman" w:hAnsi="Times New Roman" w:cs="Times New Roman"/>
            <w:color w:val="0000FF"/>
            <w:sz w:val="24"/>
            <w:szCs w:val="24"/>
            <w:u w:val="single"/>
          </w:rPr>
          <w:t>https://www.youtube.com/c/NatGeo/about</w:t>
        </w:r>
      </w:hyperlink>
      <w:r>
        <w:rPr>
          <w:rFonts w:ascii="Times New Roman" w:eastAsia="Times New Roman" w:hAnsi="Times New Roman" w:cs="Times New Roman"/>
          <w:color w:val="000000"/>
          <w:sz w:val="24"/>
          <w:szCs w:val="24"/>
        </w:rPr>
        <w:t xml:space="preserve"> [žiūrėta 2021-04-27] </w:t>
      </w:r>
    </w:p>
    <w:p w14:paraId="0000127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institute of standards and technology. (2011). </w:t>
      </w:r>
      <w:r>
        <w:rPr>
          <w:rFonts w:ascii="Times New Roman" w:eastAsia="Times New Roman" w:hAnsi="Times New Roman" w:cs="Times New Roman"/>
          <w:i/>
          <w:color w:val="000000"/>
          <w:sz w:val="24"/>
          <w:szCs w:val="24"/>
        </w:rPr>
        <w:t>Weights and measures (SI Units – Volume)</w:t>
      </w:r>
      <w:r>
        <w:rPr>
          <w:rFonts w:ascii="Times New Roman" w:eastAsia="Times New Roman" w:hAnsi="Times New Roman" w:cs="Times New Roman"/>
          <w:color w:val="000000"/>
          <w:sz w:val="24"/>
          <w:szCs w:val="24"/>
        </w:rPr>
        <w:t xml:space="preserve"> [Interaktyvus] Prieiga internetu </w:t>
      </w:r>
      <w:hyperlink r:id="rId408">
        <w:r>
          <w:rPr>
            <w:rFonts w:ascii="Times New Roman" w:eastAsia="Times New Roman" w:hAnsi="Times New Roman" w:cs="Times New Roman"/>
            <w:color w:val="1155CC"/>
            <w:sz w:val="24"/>
            <w:szCs w:val="24"/>
            <w:u w:val="single"/>
          </w:rPr>
          <w:t>SI Units - Volume | NIST</w:t>
        </w:r>
      </w:hyperlink>
      <w:r>
        <w:rPr>
          <w:rFonts w:ascii="Times New Roman" w:eastAsia="Times New Roman" w:hAnsi="Times New Roman" w:cs="Times New Roman"/>
          <w:color w:val="000000"/>
          <w:sz w:val="24"/>
          <w:szCs w:val="24"/>
        </w:rPr>
        <w:t xml:space="preserve"> [žiūrėta 2021-04-27] </w:t>
      </w:r>
    </w:p>
    <w:p w14:paraId="0000127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 Carolina School of Science and Mathematics. (2017). </w:t>
      </w:r>
      <w:r>
        <w:rPr>
          <w:rFonts w:ascii="Times New Roman" w:eastAsia="Times New Roman" w:hAnsi="Times New Roman" w:cs="Times New Roman"/>
          <w:i/>
          <w:color w:val="000000"/>
          <w:sz w:val="24"/>
          <w:szCs w:val="24"/>
        </w:rPr>
        <w:t>Flame Tests of Metal Ions, With Labels</w:t>
      </w:r>
      <w:r>
        <w:rPr>
          <w:rFonts w:ascii="Times New Roman" w:eastAsia="Times New Roman" w:hAnsi="Times New Roman" w:cs="Times New Roman"/>
          <w:color w:val="000000"/>
          <w:sz w:val="24"/>
          <w:szCs w:val="24"/>
        </w:rPr>
        <w:t xml:space="preserve">. [Interaktyvus] Prieiga internetu </w:t>
      </w:r>
      <w:hyperlink r:id="rId409">
        <w:r>
          <w:rPr>
            <w:rFonts w:ascii="Times New Roman" w:eastAsia="Times New Roman" w:hAnsi="Times New Roman" w:cs="Times New Roman"/>
            <w:color w:val="0000FF"/>
            <w:sz w:val="24"/>
            <w:szCs w:val="24"/>
            <w:u w:val="single"/>
          </w:rPr>
          <w:t>Flame Tests of Metal Ions, With Labels</w:t>
        </w:r>
      </w:hyperlink>
      <w:r>
        <w:rPr>
          <w:rFonts w:ascii="Times New Roman" w:eastAsia="Times New Roman" w:hAnsi="Times New Roman" w:cs="Times New Roman"/>
          <w:color w:val="000000"/>
          <w:sz w:val="24"/>
          <w:szCs w:val="24"/>
        </w:rPr>
        <w:t xml:space="preserve"> [žiūrėta 2021-04-27] </w:t>
      </w:r>
    </w:p>
    <w:p w14:paraId="0000127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 Carolina School of Science and Mathematics. (2017). </w:t>
      </w:r>
      <w:r>
        <w:rPr>
          <w:rFonts w:ascii="Times New Roman" w:eastAsia="Times New Roman" w:hAnsi="Times New Roman" w:cs="Times New Roman"/>
          <w:i/>
          <w:color w:val="000000"/>
          <w:sz w:val="24"/>
          <w:szCs w:val="24"/>
        </w:rPr>
        <w:t xml:space="preserve">Reaction of Sodium and Water. </w:t>
      </w:r>
      <w:hyperlink r:id="rId410">
        <w:r>
          <w:rPr>
            <w:rFonts w:ascii="Times New Roman" w:eastAsia="Times New Roman" w:hAnsi="Times New Roman" w:cs="Times New Roman"/>
            <w:color w:val="0000FF"/>
            <w:sz w:val="24"/>
            <w:szCs w:val="24"/>
            <w:u w:val="single"/>
          </w:rPr>
          <w:t>Reaction of Sodium and Water</w:t>
        </w:r>
      </w:hyperlink>
      <w:r>
        <w:rPr>
          <w:rFonts w:ascii="Times New Roman" w:eastAsia="Times New Roman" w:hAnsi="Times New Roman" w:cs="Times New Roman"/>
          <w:color w:val="000000"/>
          <w:sz w:val="24"/>
          <w:szCs w:val="24"/>
        </w:rPr>
        <w:t xml:space="preserve"> [žiūrėta 2021-04-27] </w:t>
      </w:r>
    </w:p>
    <w:p w14:paraId="00001278" w14:textId="77777777" w:rsidR="00C20A60" w:rsidRDefault="00970BF9" w:rsidP="00B87A64">
      <w:pPr>
        <w:numPr>
          <w:ilvl w:val="0"/>
          <w:numId w:val="28"/>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Olimpiados.lt (2021) [Interaktyvus] https://olimpiados.lt/chemija. [žiūrėta 2021-07-13] </w:t>
      </w:r>
    </w:p>
    <w:p w14:paraId="0000127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Olivier, P. (2020). Comment équilibrer ? </w:t>
      </w:r>
      <w:sdt>
        <w:sdtPr>
          <w:tag w:val="goog_rdk_48"/>
          <w:id w:val="-2010893963"/>
        </w:sdtPr>
        <w:sdtEndPr/>
        <w:sdtContent>
          <w:r>
            <w:rPr>
              <w:rFonts w:ascii="Cardo" w:eastAsia="Cardo" w:hAnsi="Cardo" w:cs="Cardo"/>
              <w:i/>
              <w:color w:val="000000"/>
              <w:sz w:val="24"/>
              <w:szCs w:val="24"/>
            </w:rPr>
            <w:t>C2H2 + O2 → CO2 + H2O (combustion de l'acétylène ou éthyne) | Physique-Chimie</w:t>
          </w:r>
        </w:sdtContent>
      </w:sdt>
      <w:r>
        <w:rPr>
          <w:rFonts w:ascii="Times New Roman" w:eastAsia="Times New Roman" w:hAnsi="Times New Roman" w:cs="Times New Roman"/>
          <w:color w:val="000000"/>
          <w:sz w:val="24"/>
          <w:szCs w:val="24"/>
        </w:rPr>
        <w:t xml:space="preserve"> [Interaktyvus] Prieiga internetu </w:t>
      </w:r>
      <w:hyperlink r:id="rId411">
        <w:r>
          <w:rPr>
            <w:rFonts w:ascii="Times New Roman" w:eastAsia="Times New Roman" w:hAnsi="Times New Roman" w:cs="Times New Roman"/>
            <w:color w:val="0000FF"/>
            <w:sz w:val="24"/>
            <w:szCs w:val="24"/>
            <w:u w:val="single"/>
          </w:rPr>
          <w:t>Comment équilibrer ? C2H2 + O2 → CO2 + H2O (combustion de l'acétylène ou éthyne) | Physique-Chimie</w:t>
        </w:r>
      </w:hyperlink>
      <w:r>
        <w:rPr>
          <w:rFonts w:ascii="Times New Roman" w:eastAsia="Times New Roman" w:hAnsi="Times New Roman" w:cs="Times New Roman"/>
          <w:color w:val="000000"/>
          <w:sz w:val="24"/>
          <w:szCs w:val="24"/>
        </w:rPr>
        <w:t xml:space="preserve"> [žiūrėta 2021-04-27] </w:t>
      </w:r>
    </w:p>
    <w:p w14:paraId="0000127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Optolov. (2021). </w:t>
      </w:r>
      <w:r>
        <w:rPr>
          <w:rFonts w:ascii="Times New Roman" w:eastAsia="Times New Roman" w:hAnsi="Times New Roman" w:cs="Times New Roman"/>
          <w:i/>
          <w:color w:val="000000"/>
          <w:sz w:val="24"/>
          <w:szCs w:val="24"/>
        </w:rPr>
        <w:t>Baterija iš bulvių ir kitų daržovių. Gaminame elektros energiją iš citrinų,</w:t>
      </w:r>
    </w:p>
    <w:p w14:paraId="0000127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bulvių ir acto.  </w:t>
      </w:r>
      <w:r>
        <w:rPr>
          <w:rFonts w:ascii="Times New Roman" w:eastAsia="Times New Roman" w:hAnsi="Times New Roman" w:cs="Times New Roman"/>
          <w:color w:val="000000"/>
          <w:sz w:val="24"/>
          <w:szCs w:val="24"/>
        </w:rPr>
        <w:t xml:space="preserve">[Interaktyvus] Prieiga internetu </w:t>
      </w:r>
      <w:hyperlink r:id="rId412">
        <w:r>
          <w:rPr>
            <w:rFonts w:ascii="Times New Roman" w:eastAsia="Times New Roman" w:hAnsi="Times New Roman" w:cs="Times New Roman"/>
            <w:color w:val="1155CC"/>
            <w:sz w:val="24"/>
            <w:szCs w:val="24"/>
            <w:u w:val="single"/>
          </w:rPr>
          <w:t>Baterija bulvių ir kitų daržovių. Elektrą išgauname iš citrinos, bulvių ir acto</w:t>
        </w:r>
      </w:hyperlink>
      <w:r>
        <w:rPr>
          <w:rFonts w:ascii="Times New Roman" w:eastAsia="Times New Roman" w:hAnsi="Times New Roman" w:cs="Times New Roman"/>
          <w:color w:val="000000"/>
          <w:sz w:val="24"/>
          <w:szCs w:val="24"/>
        </w:rPr>
        <w:t xml:space="preserve"> [žiūrėta 2021-04-27] </w:t>
      </w:r>
    </w:p>
    <w:p w14:paraId="0000127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Organisation for Economic Co-operation and Development. (2018). </w:t>
      </w:r>
      <w:r>
        <w:rPr>
          <w:rFonts w:ascii="Times New Roman" w:eastAsia="Times New Roman" w:hAnsi="Times New Roman" w:cs="Times New Roman"/>
          <w:i/>
          <w:color w:val="000000"/>
          <w:sz w:val="24"/>
          <w:szCs w:val="24"/>
        </w:rPr>
        <w:t>PISA 2015. Pisa Results in Focus.</w:t>
      </w:r>
      <w:r>
        <w:rPr>
          <w:rFonts w:ascii="Times New Roman" w:eastAsia="Times New Roman" w:hAnsi="Times New Roman" w:cs="Times New Roman"/>
          <w:color w:val="000000"/>
          <w:sz w:val="24"/>
          <w:szCs w:val="24"/>
        </w:rPr>
        <w:t xml:space="preserve">OECD </w:t>
      </w:r>
    </w:p>
    <w:p w14:paraId="0000127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Pedagogas.lt. (2020). </w:t>
      </w:r>
      <w:r>
        <w:rPr>
          <w:rFonts w:ascii="Times New Roman" w:eastAsia="Times New Roman" w:hAnsi="Times New Roman" w:cs="Times New Roman"/>
          <w:i/>
          <w:color w:val="000000"/>
          <w:sz w:val="24"/>
          <w:szCs w:val="24"/>
        </w:rPr>
        <w:t>Efektyvūs mokymo metodai [</w:t>
      </w:r>
      <w:r>
        <w:rPr>
          <w:rFonts w:ascii="Times New Roman" w:eastAsia="Times New Roman" w:hAnsi="Times New Roman" w:cs="Times New Roman"/>
          <w:color w:val="000000"/>
          <w:sz w:val="24"/>
          <w:szCs w:val="24"/>
        </w:rPr>
        <w:t>Interaktyvus] Prieiga internetu</w:t>
      </w:r>
    </w:p>
    <w:p w14:paraId="0000127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413" w:anchor="200697">
        <w:r>
          <w:rPr>
            <w:rFonts w:ascii="Times New Roman" w:eastAsia="Times New Roman" w:hAnsi="Times New Roman" w:cs="Times New Roman"/>
            <w:color w:val="1155CC"/>
            <w:sz w:val="24"/>
            <w:szCs w:val="24"/>
            <w:u w:val="single"/>
          </w:rPr>
          <w:t>Efektyvūs mokymo metodai</w:t>
        </w:r>
      </w:hyperlink>
      <w:r>
        <w:rPr>
          <w:rFonts w:ascii="Times New Roman" w:eastAsia="Times New Roman" w:hAnsi="Times New Roman" w:cs="Times New Roman"/>
          <w:color w:val="000000"/>
          <w:sz w:val="24"/>
          <w:szCs w:val="24"/>
        </w:rPr>
        <w:t xml:space="preserve"> [žiūrėta 2020-12-30]. </w:t>
      </w:r>
    </w:p>
    <w:p w14:paraId="0000127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Petty, G. (2008). </w:t>
      </w:r>
      <w:r>
        <w:rPr>
          <w:rFonts w:ascii="Times New Roman" w:eastAsia="Times New Roman" w:hAnsi="Times New Roman" w:cs="Times New Roman"/>
          <w:i/>
          <w:color w:val="000000"/>
          <w:sz w:val="24"/>
          <w:szCs w:val="24"/>
        </w:rPr>
        <w:t>Įrodymais pagrįstas mokymas. Praktinis vadovas</w:t>
      </w:r>
      <w:r>
        <w:rPr>
          <w:rFonts w:ascii="Times New Roman" w:eastAsia="Times New Roman" w:hAnsi="Times New Roman" w:cs="Times New Roman"/>
          <w:color w:val="000000"/>
          <w:sz w:val="24"/>
          <w:szCs w:val="24"/>
        </w:rPr>
        <w:t xml:space="preserve">. Vilnius: Tyto alba. </w:t>
      </w:r>
    </w:p>
    <w:p w14:paraId="0000128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Petrušienė, K. (2009). </w:t>
      </w:r>
      <w:r>
        <w:rPr>
          <w:rFonts w:ascii="Times New Roman" w:eastAsia="Times New Roman" w:hAnsi="Times New Roman" w:cs="Times New Roman"/>
          <w:i/>
          <w:color w:val="000000"/>
          <w:sz w:val="24"/>
          <w:szCs w:val="24"/>
        </w:rPr>
        <w:t>Bendrojo azoto ir bendrojo fosforo šalinimas iš biologiškai valytų</w:t>
      </w:r>
    </w:p>
    <w:p w14:paraId="0000128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Nuotekų  jonitais. Magistro darbas</w:t>
      </w:r>
      <w:r>
        <w:rPr>
          <w:rFonts w:ascii="Times New Roman" w:eastAsia="Times New Roman" w:hAnsi="Times New Roman" w:cs="Times New Roman"/>
          <w:color w:val="000000"/>
          <w:sz w:val="24"/>
          <w:szCs w:val="24"/>
        </w:rPr>
        <w:t xml:space="preserve">. Vilnius: Vilniaus pedagoginis universitetas. </w:t>
      </w:r>
    </w:p>
    <w:p w14:paraId="0000128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Physique Chimie Collège Lycée. (2004-2021). </w:t>
      </w:r>
      <w:r>
        <w:rPr>
          <w:rFonts w:ascii="Times New Roman" w:eastAsia="Times New Roman" w:hAnsi="Times New Roman" w:cs="Times New Roman"/>
          <w:i/>
          <w:color w:val="000000"/>
          <w:sz w:val="24"/>
          <w:szCs w:val="24"/>
        </w:rPr>
        <w:t>Physics and Chemistry by Clear Learning</w:t>
      </w:r>
      <w:r>
        <w:rPr>
          <w:rFonts w:ascii="Times New Roman" w:eastAsia="Times New Roman" w:hAnsi="Times New Roman" w:cs="Times New Roman"/>
          <w:color w:val="000000"/>
          <w:sz w:val="24"/>
          <w:szCs w:val="24"/>
        </w:rPr>
        <w:t xml:space="preserve"> [Interaktyvus] Prieiga internetu </w:t>
      </w:r>
      <w:hyperlink r:id="rId414">
        <w:r>
          <w:rPr>
            <w:rFonts w:ascii="Times New Roman" w:eastAsia="Times New Roman" w:hAnsi="Times New Roman" w:cs="Times New Roman"/>
            <w:color w:val="1155CC"/>
            <w:sz w:val="24"/>
            <w:szCs w:val="24"/>
            <w:u w:val="single"/>
          </w:rPr>
          <w:t>PCCL | INTERACTIVE CHEMISTRY SIMULATIONS | Flash animations - applet</w:t>
        </w:r>
      </w:hyperlink>
      <w:r>
        <w:rPr>
          <w:rFonts w:ascii="Times New Roman" w:eastAsia="Times New Roman" w:hAnsi="Times New Roman" w:cs="Times New Roman"/>
          <w:color w:val="000000"/>
          <w:sz w:val="24"/>
          <w:szCs w:val="24"/>
        </w:rPr>
        <w:t xml:space="preserve"> [žiūrėta 2021-04-27] </w:t>
      </w:r>
    </w:p>
    <w:p w14:paraId="0000128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Ptable. (2020)</w:t>
      </w:r>
      <w:r>
        <w:rPr>
          <w:rFonts w:ascii="Times New Roman" w:eastAsia="Times New Roman" w:hAnsi="Times New Roman" w:cs="Times New Roman"/>
          <w:i/>
          <w:color w:val="000000"/>
          <w:sz w:val="24"/>
          <w:szCs w:val="24"/>
        </w:rPr>
        <w:t>. Interaktyvi periodinė elementų sistema</w:t>
      </w:r>
      <w:r>
        <w:rPr>
          <w:rFonts w:ascii="Times New Roman" w:eastAsia="Times New Roman" w:hAnsi="Times New Roman" w:cs="Times New Roman"/>
          <w:color w:val="000000"/>
          <w:sz w:val="24"/>
          <w:szCs w:val="24"/>
        </w:rPr>
        <w:t xml:space="preserve"> [Interaktyvus] Prieiga internetu </w:t>
      </w:r>
    </w:p>
    <w:p w14:paraId="00001284"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415" w:anchor="Savyb%C4%97s">
        <w:r w:rsidR="00970BF9">
          <w:rPr>
            <w:rFonts w:ascii="Times New Roman" w:eastAsia="Times New Roman" w:hAnsi="Times New Roman" w:cs="Times New Roman"/>
            <w:color w:val="1155CC"/>
            <w:sz w:val="24"/>
            <w:szCs w:val="24"/>
            <w:u w:val="single"/>
          </w:rPr>
          <w:t>Periodinė Elementų Lentelė</w:t>
        </w:r>
      </w:hyperlink>
      <w:r w:rsidR="00970BF9">
        <w:rPr>
          <w:rFonts w:ascii="Times New Roman" w:eastAsia="Times New Roman" w:hAnsi="Times New Roman" w:cs="Times New Roman"/>
          <w:color w:val="000000"/>
          <w:sz w:val="24"/>
          <w:szCs w:val="24"/>
        </w:rPr>
        <w:t xml:space="preserve"> [žiūrėta 2021-04-27] </w:t>
      </w:r>
    </w:p>
    <w:p w14:paraId="0000128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RADsite. (2021). </w:t>
      </w:r>
      <w:r>
        <w:rPr>
          <w:rFonts w:ascii="Times New Roman" w:eastAsia="Times New Roman" w:hAnsi="Times New Roman" w:cs="Times New Roman"/>
          <w:i/>
          <w:color w:val="000000"/>
          <w:sz w:val="24"/>
          <w:szCs w:val="24"/>
        </w:rPr>
        <w:t>CO2 pėdsako skaičiuoklė.</w:t>
      </w:r>
      <w:r>
        <w:rPr>
          <w:rFonts w:ascii="Times New Roman" w:eastAsia="Times New Roman" w:hAnsi="Times New Roman" w:cs="Times New Roman"/>
          <w:color w:val="000000"/>
          <w:sz w:val="24"/>
          <w:szCs w:val="24"/>
        </w:rPr>
        <w:t xml:space="preserve"> [Interaktyvus] Prieiga internetu </w:t>
      </w:r>
    </w:p>
    <w:p w14:paraId="00001286"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416">
        <w:r w:rsidR="00970BF9">
          <w:rPr>
            <w:rFonts w:ascii="Times New Roman" w:eastAsia="Times New Roman" w:hAnsi="Times New Roman" w:cs="Times New Roman"/>
            <w:color w:val="1155CC"/>
            <w:sz w:val="24"/>
            <w:szCs w:val="24"/>
            <w:u w:val="single"/>
          </w:rPr>
          <w:t>CO2 Pėdsako Skaičiuoklė</w:t>
        </w:r>
      </w:hyperlink>
      <w:r w:rsidR="00970BF9">
        <w:rPr>
          <w:rFonts w:ascii="Times New Roman" w:eastAsia="Times New Roman" w:hAnsi="Times New Roman" w:cs="Times New Roman"/>
          <w:color w:val="000000"/>
          <w:sz w:val="24"/>
          <w:szCs w:val="24"/>
        </w:rPr>
        <w:t xml:space="preserve"> [žiūrėta 2021-04-27] </w:t>
      </w:r>
    </w:p>
    <w:p w14:paraId="0000128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Ricochet Science</w:t>
      </w:r>
      <w:r>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i/>
          <w:color w:val="000000"/>
          <w:sz w:val="24"/>
          <w:szCs w:val="24"/>
        </w:rPr>
        <w:t>Acids, Bases and pH.</w:t>
      </w:r>
      <w:r>
        <w:rPr>
          <w:rFonts w:ascii="Times New Roman" w:eastAsia="Times New Roman" w:hAnsi="Times New Roman" w:cs="Times New Roman"/>
          <w:color w:val="000000"/>
          <w:sz w:val="24"/>
          <w:szCs w:val="24"/>
        </w:rPr>
        <w:t xml:space="preserve"> [Interaktyvus] Prieiga internetu </w:t>
      </w:r>
      <w:hyperlink r:id="rId417">
        <w:r>
          <w:rPr>
            <w:rFonts w:ascii="Times New Roman" w:eastAsia="Times New Roman" w:hAnsi="Times New Roman" w:cs="Times New Roman"/>
            <w:color w:val="0000FF"/>
            <w:sz w:val="24"/>
            <w:szCs w:val="24"/>
            <w:u w:val="single"/>
          </w:rPr>
          <w:t>Acids, Bases and pH</w:t>
        </w:r>
      </w:hyperlink>
      <w:r>
        <w:rPr>
          <w:rFonts w:ascii="Times New Roman" w:eastAsia="Times New Roman" w:hAnsi="Times New Roman" w:cs="Times New Roman"/>
          <w:color w:val="000000"/>
          <w:sz w:val="24"/>
          <w:szCs w:val="24"/>
        </w:rPr>
        <w:t xml:space="preserve"> [žiūrėta 2021-04-27] </w:t>
      </w:r>
    </w:p>
    <w:p w14:paraId="0000128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Science Revision Channel. (2019). </w:t>
      </w:r>
      <w:r>
        <w:rPr>
          <w:rFonts w:ascii="Times New Roman" w:eastAsia="Times New Roman" w:hAnsi="Times New Roman" w:cs="Times New Roman"/>
          <w:i/>
          <w:color w:val="000000"/>
          <w:sz w:val="24"/>
          <w:szCs w:val="24"/>
        </w:rPr>
        <w:t>GCSE Required Practicals.</w:t>
      </w:r>
      <w:r>
        <w:rPr>
          <w:rFonts w:ascii="Times New Roman" w:eastAsia="Times New Roman" w:hAnsi="Times New Roman" w:cs="Times New Roman"/>
          <w:color w:val="000000"/>
          <w:sz w:val="24"/>
          <w:szCs w:val="24"/>
        </w:rPr>
        <w:t xml:space="preserve"> [Interaktyvus] Prieiga internetu </w:t>
      </w:r>
      <w:hyperlink r:id="rId418">
        <w:r>
          <w:rPr>
            <w:rFonts w:ascii="Times New Roman" w:eastAsia="Times New Roman" w:hAnsi="Times New Roman" w:cs="Times New Roman"/>
            <w:color w:val="1155CC"/>
            <w:sz w:val="24"/>
            <w:szCs w:val="24"/>
            <w:u w:val="single"/>
          </w:rPr>
          <w:t>Science Revision Channel - YouTube</w:t>
        </w:r>
      </w:hyperlink>
      <w:r>
        <w:rPr>
          <w:rFonts w:ascii="Times New Roman" w:eastAsia="Times New Roman" w:hAnsi="Times New Roman" w:cs="Times New Roman"/>
          <w:color w:val="000000"/>
          <w:sz w:val="24"/>
          <w:szCs w:val="24"/>
        </w:rPr>
        <w:t xml:space="preserve"> [žiūrėta 2021-04-27] </w:t>
      </w:r>
    </w:p>
    <w:p w14:paraId="0000128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Skaudžius, R. (2011).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8A"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419">
        <w:r w:rsidR="00970BF9">
          <w:rPr>
            <w:rFonts w:ascii="Times New Roman" w:eastAsia="Times New Roman" w:hAnsi="Times New Roman" w:cs="Times New Roman"/>
            <w:color w:val="1155CC"/>
            <w:sz w:val="24"/>
            <w:szCs w:val="24"/>
            <w:u w:val="single"/>
          </w:rPr>
          <w:t>Ramūnas Skaudžius - YouTube</w:t>
        </w:r>
      </w:hyperlink>
      <w:r w:rsidR="00970BF9">
        <w:rPr>
          <w:rFonts w:ascii="Times New Roman" w:eastAsia="Times New Roman" w:hAnsi="Times New Roman" w:cs="Times New Roman"/>
          <w:color w:val="000000"/>
          <w:sz w:val="24"/>
          <w:szCs w:val="24"/>
        </w:rPr>
        <w:t xml:space="preserve"> [žiūrėta 2021-04-27] </w:t>
      </w:r>
    </w:p>
    <w:p w14:paraId="0000128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Sliaužys, G.(2011).</w:t>
      </w:r>
      <w:r>
        <w:rPr>
          <w:rFonts w:ascii="Times New Roman" w:eastAsia="Times New Roman" w:hAnsi="Times New Roman" w:cs="Times New Roman"/>
          <w:i/>
          <w:color w:val="000000"/>
          <w:sz w:val="24"/>
          <w:szCs w:val="24"/>
        </w:rPr>
        <w:t>Technologiniai vyksmai ir matavimai</w:t>
      </w:r>
      <w:r>
        <w:rPr>
          <w:rFonts w:ascii="Times New Roman" w:eastAsia="Times New Roman" w:hAnsi="Times New Roman" w:cs="Times New Roman"/>
          <w:color w:val="000000"/>
          <w:sz w:val="24"/>
          <w:szCs w:val="24"/>
        </w:rPr>
        <w:t xml:space="preserve"> [Interaktyvus] Prieiga internetu </w:t>
      </w:r>
      <w:hyperlink r:id="rId420">
        <w:r>
          <w:rPr>
            <w:rFonts w:ascii="Times New Roman" w:eastAsia="Times New Roman" w:hAnsi="Times New Roman" w:cs="Times New Roman"/>
            <w:color w:val="1155CC"/>
            <w:sz w:val="24"/>
            <w:szCs w:val="24"/>
            <w:u w:val="single"/>
          </w:rPr>
          <w:t>Technologiniai vyksmai ir matavimai</w:t>
        </w:r>
      </w:hyperlink>
      <w:r>
        <w:rPr>
          <w:rFonts w:ascii="Times New Roman" w:eastAsia="Times New Roman" w:hAnsi="Times New Roman" w:cs="Times New Roman"/>
          <w:color w:val="000000"/>
          <w:sz w:val="24"/>
          <w:szCs w:val="24"/>
        </w:rPr>
        <w:t xml:space="preserve"> </w:t>
      </w:r>
    </w:p>
    <w:p w14:paraId="0000128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Snatoms. (2016).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8D" w14:textId="77777777" w:rsidR="00C20A60" w:rsidRDefault="00EF51E2">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421">
        <w:r w:rsidR="00970BF9">
          <w:rPr>
            <w:rFonts w:ascii="Times New Roman" w:eastAsia="Times New Roman" w:hAnsi="Times New Roman" w:cs="Times New Roman"/>
            <w:color w:val="1155CC"/>
            <w:sz w:val="24"/>
            <w:szCs w:val="24"/>
            <w:u w:val="single"/>
          </w:rPr>
          <w:t>Snatoms - YouTube</w:t>
        </w:r>
      </w:hyperlink>
      <w:r w:rsidR="00970BF9">
        <w:rPr>
          <w:rFonts w:ascii="Times New Roman" w:eastAsia="Times New Roman" w:hAnsi="Times New Roman" w:cs="Times New Roman"/>
          <w:color w:val="000000"/>
          <w:sz w:val="24"/>
          <w:szCs w:val="24"/>
        </w:rPr>
        <w:t xml:space="preserve"> [žiūrėta 2021-04-27] </w:t>
      </w:r>
    </w:p>
    <w:p w14:paraId="0000128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Socratica.(2021). </w:t>
      </w:r>
      <w:r>
        <w:rPr>
          <w:rFonts w:ascii="Times New Roman" w:eastAsia="Times New Roman" w:hAnsi="Times New Roman" w:cs="Times New Roman"/>
          <w:i/>
          <w:color w:val="000000"/>
          <w:sz w:val="24"/>
          <w:szCs w:val="24"/>
        </w:rPr>
        <w:t>Futuristic learning. Math, Science, and Programming like you've never seen it before.</w:t>
      </w:r>
      <w:r>
        <w:rPr>
          <w:rFonts w:ascii="Times New Roman" w:eastAsia="Times New Roman" w:hAnsi="Times New Roman" w:cs="Times New Roman"/>
          <w:color w:val="000000"/>
          <w:sz w:val="24"/>
          <w:szCs w:val="24"/>
        </w:rPr>
        <w:t xml:space="preserve"> [Interaktyvus] Prieiga internetu </w:t>
      </w:r>
      <w:hyperlink r:id="rId422">
        <w:r>
          <w:rPr>
            <w:rFonts w:ascii="Times New Roman" w:eastAsia="Times New Roman" w:hAnsi="Times New Roman" w:cs="Times New Roman"/>
            <w:color w:val="1155CC"/>
            <w:sz w:val="24"/>
            <w:szCs w:val="24"/>
            <w:u w:val="single"/>
          </w:rPr>
          <w:t>Socratica</w:t>
        </w:r>
      </w:hyperlink>
      <w:r>
        <w:rPr>
          <w:rFonts w:ascii="Times New Roman" w:eastAsia="Times New Roman" w:hAnsi="Times New Roman" w:cs="Times New Roman"/>
          <w:color w:val="000000"/>
          <w:sz w:val="24"/>
          <w:szCs w:val="24"/>
        </w:rPr>
        <w:t xml:space="preserve"> [žiūrėta 2021-04-27] </w:t>
      </w:r>
    </w:p>
    <w:p w14:paraId="0000128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 channel. (2018). </w:t>
      </w:r>
      <w:r>
        <w:rPr>
          <w:rFonts w:ascii="Times New Roman" w:eastAsia="Times New Roman" w:hAnsi="Times New Roman" w:cs="Times New Roman"/>
          <w:i/>
          <w:color w:val="000000"/>
          <w:sz w:val="24"/>
          <w:szCs w:val="24"/>
        </w:rPr>
        <w:t xml:space="preserve">The basic oxides. </w:t>
      </w:r>
      <w:r>
        <w:rPr>
          <w:rFonts w:ascii="Times New Roman" w:eastAsia="Times New Roman" w:hAnsi="Times New Roman" w:cs="Times New Roman"/>
          <w:color w:val="000000"/>
          <w:sz w:val="24"/>
          <w:szCs w:val="24"/>
        </w:rPr>
        <w:t xml:space="preserve">[Interaktyvus] Prieiga internetu </w:t>
      </w:r>
      <w:hyperlink r:id="rId423">
        <w:r>
          <w:rPr>
            <w:rFonts w:ascii="Times New Roman" w:eastAsia="Times New Roman" w:hAnsi="Times New Roman" w:cs="Times New Roman"/>
            <w:color w:val="0000FF"/>
            <w:sz w:val="24"/>
            <w:szCs w:val="24"/>
            <w:u w:val="single"/>
          </w:rPr>
          <w:t>The basic oxides</w:t>
        </w:r>
      </w:hyperlink>
      <w:r>
        <w:rPr>
          <w:rFonts w:ascii="Times New Roman" w:eastAsia="Times New Roman" w:hAnsi="Times New Roman" w:cs="Times New Roman"/>
          <w:color w:val="000000"/>
          <w:sz w:val="24"/>
          <w:szCs w:val="24"/>
        </w:rPr>
        <w:t xml:space="preserve"> [žiūrėta 2021-04-27] </w:t>
      </w:r>
    </w:p>
    <w:p w14:paraId="0000129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STCSJV. (2018). </w:t>
      </w:r>
      <w:r>
        <w:rPr>
          <w:rFonts w:ascii="Times New Roman" w:eastAsia="Times New Roman" w:hAnsi="Times New Roman" w:cs="Times New Roman"/>
          <w:i/>
          <w:color w:val="000000"/>
          <w:sz w:val="24"/>
          <w:szCs w:val="24"/>
        </w:rPr>
        <w:t>Laboratoire métaux et non-métaux, manipulations.</w:t>
      </w:r>
      <w:r>
        <w:rPr>
          <w:rFonts w:ascii="Times New Roman" w:eastAsia="Times New Roman" w:hAnsi="Times New Roman" w:cs="Times New Roman"/>
          <w:color w:val="000000"/>
          <w:sz w:val="24"/>
          <w:szCs w:val="24"/>
        </w:rPr>
        <w:t xml:space="preserve"> [Interaktyvus] Prieiga internetu </w:t>
      </w:r>
      <w:hyperlink r:id="rId424">
        <w:r>
          <w:rPr>
            <w:rFonts w:ascii="Times New Roman" w:eastAsia="Times New Roman" w:hAnsi="Times New Roman" w:cs="Times New Roman"/>
            <w:color w:val="0000FF"/>
            <w:sz w:val="24"/>
            <w:szCs w:val="24"/>
            <w:u w:val="single"/>
          </w:rPr>
          <w:t>Laboratoire métaux et non-métaux, manipulations</w:t>
        </w:r>
      </w:hyperlink>
      <w:r>
        <w:rPr>
          <w:rFonts w:ascii="Times New Roman" w:eastAsia="Times New Roman" w:hAnsi="Times New Roman" w:cs="Times New Roman"/>
          <w:color w:val="000000"/>
          <w:sz w:val="24"/>
          <w:szCs w:val="24"/>
        </w:rPr>
        <w:t xml:space="preserve"> [žiūrėta 2021-04-27] </w:t>
      </w:r>
    </w:p>
    <w:p w14:paraId="0000129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Stop juosta. (2019). </w:t>
      </w:r>
      <w:r>
        <w:rPr>
          <w:rFonts w:ascii="Times New Roman" w:eastAsia="Times New Roman" w:hAnsi="Times New Roman" w:cs="Times New Roman"/>
          <w:i/>
          <w:color w:val="000000"/>
          <w:sz w:val="24"/>
          <w:szCs w:val="24"/>
        </w:rPr>
        <w:t xml:space="preserve">Maršrutas nr. 23 - Statybinių medžiagų ir metalo pramonė </w:t>
      </w:r>
      <w:r>
        <w:rPr>
          <w:rFonts w:ascii="Times New Roman" w:eastAsia="Times New Roman" w:hAnsi="Times New Roman" w:cs="Times New Roman"/>
          <w:color w:val="000000"/>
          <w:sz w:val="24"/>
          <w:szCs w:val="24"/>
        </w:rPr>
        <w:t xml:space="preserve">(gestų k.) [Interaktyvus] Prieiga internetu </w:t>
      </w:r>
      <w:hyperlink r:id="rId425">
        <w:r>
          <w:rPr>
            <w:rFonts w:ascii="Times New Roman" w:eastAsia="Times New Roman" w:hAnsi="Times New Roman" w:cs="Times New Roman"/>
            <w:color w:val="0000FF"/>
            <w:sz w:val="24"/>
            <w:szCs w:val="24"/>
            <w:u w:val="single"/>
          </w:rPr>
          <w:t>Maršrutas nr. 23 - Statybinių medžiagų ir metalo pramonė (gestų k.)</w:t>
        </w:r>
      </w:hyperlink>
      <w:r>
        <w:rPr>
          <w:rFonts w:ascii="Times New Roman" w:eastAsia="Times New Roman" w:hAnsi="Times New Roman" w:cs="Times New Roman"/>
          <w:color w:val="000000"/>
          <w:sz w:val="24"/>
          <w:szCs w:val="24"/>
        </w:rPr>
        <w:t xml:space="preserve"> [žiūrėta 2021-04-27] </w:t>
      </w:r>
    </w:p>
    <w:p w14:paraId="0000129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Susitelkti į besimokantįjį. Metodinė priemonė</w:t>
      </w:r>
      <w:r>
        <w:rPr>
          <w:rFonts w:ascii="Times New Roman" w:eastAsia="Times New Roman" w:hAnsi="Times New Roman" w:cs="Times New Roman"/>
          <w:color w:val="000000"/>
          <w:sz w:val="24"/>
          <w:szCs w:val="24"/>
        </w:rPr>
        <w:t xml:space="preserve"> (2017). Vilnius: Lietuvos suaugusiųjų švietimo asociacija  </w:t>
      </w:r>
    </w:p>
    <w:p w14:paraId="0000129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Sveikatos mokymo ir ligų prevencijos centras. (2012</w:t>
      </w:r>
      <w:r>
        <w:rPr>
          <w:rFonts w:ascii="Times New Roman" w:eastAsia="Times New Roman" w:hAnsi="Times New Roman" w:cs="Times New Roman"/>
          <w:i/>
          <w:color w:val="000000"/>
          <w:sz w:val="24"/>
          <w:szCs w:val="24"/>
        </w:rPr>
        <w:t>). Sveikatos mokymas. Mokymo formos ir metodai (1) informacinis metodinis leidinys.</w:t>
      </w:r>
      <w:r>
        <w:rPr>
          <w:rFonts w:ascii="Times New Roman" w:eastAsia="Times New Roman" w:hAnsi="Times New Roman" w:cs="Times New Roman"/>
          <w:color w:val="000000"/>
          <w:sz w:val="24"/>
          <w:szCs w:val="24"/>
        </w:rPr>
        <w:t xml:space="preserve"> Vilnius: Sveikatos mokymo ir ligų prevencijos centro sveikatos mokykla </w:t>
      </w:r>
    </w:p>
    <w:p w14:paraId="0000129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Šalkauskas, M. (2021) </w:t>
      </w:r>
      <w:r>
        <w:rPr>
          <w:rFonts w:ascii="Times New Roman" w:eastAsia="Times New Roman" w:hAnsi="Times New Roman" w:cs="Times New Roman"/>
          <w:i/>
          <w:color w:val="000000"/>
          <w:sz w:val="24"/>
          <w:szCs w:val="24"/>
        </w:rPr>
        <w:t>Cheminė formulė.</w:t>
      </w:r>
      <w:r>
        <w:rPr>
          <w:rFonts w:ascii="Times New Roman" w:eastAsia="Times New Roman" w:hAnsi="Times New Roman" w:cs="Times New Roman"/>
          <w:color w:val="000000"/>
          <w:sz w:val="24"/>
          <w:szCs w:val="24"/>
        </w:rPr>
        <w:t xml:space="preserve"> [Interaktyvus] Prieiga internetu </w:t>
      </w:r>
    </w:p>
    <w:p w14:paraId="00001295"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426">
        <w:r>
          <w:rPr>
            <w:rFonts w:ascii="Times New Roman" w:eastAsia="Times New Roman" w:hAnsi="Times New Roman" w:cs="Times New Roman"/>
            <w:color w:val="1155CC"/>
            <w:sz w:val="24"/>
            <w:szCs w:val="24"/>
            <w:u w:val="single"/>
          </w:rPr>
          <w:t>cheminė formulė - Visuotinė lietuvių enciklopedija</w:t>
        </w:r>
      </w:hyperlink>
      <w:r>
        <w:rPr>
          <w:rFonts w:ascii="Times New Roman" w:eastAsia="Times New Roman" w:hAnsi="Times New Roman" w:cs="Times New Roman"/>
          <w:color w:val="000000"/>
          <w:sz w:val="24"/>
          <w:szCs w:val="24"/>
        </w:rPr>
        <w:t xml:space="preserve"> [žiūrėta 2021-04-27] </w:t>
      </w:r>
    </w:p>
    <w:p w14:paraId="0000129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Šapokienė, E., Sruoga, V., Barkauskaitė, M., Pečiuliauskienė, P. (2009) </w:t>
      </w:r>
      <w:r>
        <w:rPr>
          <w:rFonts w:ascii="Times New Roman" w:eastAsia="Times New Roman" w:hAnsi="Times New Roman" w:cs="Times New Roman"/>
          <w:i/>
          <w:color w:val="000000"/>
          <w:sz w:val="24"/>
          <w:szCs w:val="24"/>
        </w:rPr>
        <w:t>Gamtamokslinio tiriamojo darbo mokykloje pradžiamokslis Mokymo priemonė</w:t>
      </w:r>
      <w:r>
        <w:rPr>
          <w:rFonts w:ascii="Times New Roman" w:eastAsia="Times New Roman" w:hAnsi="Times New Roman" w:cs="Times New Roman"/>
          <w:color w:val="000000"/>
          <w:sz w:val="24"/>
          <w:szCs w:val="24"/>
        </w:rPr>
        <w:t xml:space="preserve"> .Vilnius: Vilniaus pedagoginis universitetas ttps://</w:t>
      </w:r>
      <w:hyperlink r:id="rId427">
        <w:r>
          <w:rPr>
            <w:rFonts w:ascii="Times New Roman" w:eastAsia="Times New Roman" w:hAnsi="Times New Roman" w:cs="Times New Roman"/>
            <w:color w:val="1155CC"/>
            <w:sz w:val="24"/>
            <w:szCs w:val="24"/>
            <w:u w:val="single"/>
          </w:rPr>
          <w:t>www.vdu.lt/cris/bitstream/20.500.12259/95359/2/ISBN</w:t>
        </w:r>
      </w:hyperlink>
      <w:r>
        <w:rPr>
          <w:rFonts w:ascii="Times New Roman" w:eastAsia="Times New Roman" w:hAnsi="Times New Roman" w:cs="Times New Roman"/>
          <w:color w:val="000000"/>
          <w:sz w:val="24"/>
          <w:szCs w:val="24"/>
        </w:rPr>
        <w:t xml:space="preserve"> 9789955204152.pdf [žiūrėta 2021-04-27] </w:t>
      </w:r>
    </w:p>
    <w:p w14:paraId="0000129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Švietimo aprūpinimo centras. (2019).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hyperlink r:id="rId428">
        <w:r>
          <w:rPr>
            <w:rFonts w:ascii="Times New Roman" w:eastAsia="Times New Roman" w:hAnsi="Times New Roman" w:cs="Times New Roman"/>
            <w:color w:val="1155CC"/>
            <w:sz w:val="24"/>
            <w:szCs w:val="24"/>
            <w:u w:val="single"/>
          </w:rPr>
          <w:t>Švietimo aprūpinimo centras - YouTube</w:t>
        </w:r>
      </w:hyperlink>
      <w:r>
        <w:rPr>
          <w:rFonts w:ascii="Times New Roman" w:eastAsia="Times New Roman" w:hAnsi="Times New Roman" w:cs="Times New Roman"/>
          <w:color w:val="000000"/>
          <w:sz w:val="24"/>
          <w:szCs w:val="24"/>
        </w:rPr>
        <w:t xml:space="preserve"> [žiūrėta 2021-04-27] </w:t>
      </w:r>
    </w:p>
    <w:p w14:paraId="0000129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TED-Ed. (2014) The strengths and weaknesses of acids and bases - George Zaidan and Charles Morton. [Interaktyvus] Prieiga internetu </w:t>
      </w:r>
      <w:hyperlink r:id="rId429">
        <w:r>
          <w:rPr>
            <w:rFonts w:ascii="Times New Roman" w:eastAsia="Times New Roman" w:hAnsi="Times New Roman" w:cs="Times New Roman"/>
            <w:color w:val="0000FF"/>
            <w:sz w:val="24"/>
            <w:szCs w:val="24"/>
            <w:u w:val="single"/>
          </w:rPr>
          <w:t>The strengths and weaknesses of acids and bases - George Zaidan and Charles Morton</w:t>
        </w:r>
      </w:hyperlink>
      <w:r>
        <w:rPr>
          <w:rFonts w:ascii="Times New Roman" w:eastAsia="Times New Roman" w:hAnsi="Times New Roman" w:cs="Times New Roman"/>
          <w:color w:val="000000"/>
          <w:sz w:val="24"/>
          <w:szCs w:val="24"/>
        </w:rPr>
        <w:t xml:space="preserve"> [žiūrėta 2021-04-27] </w:t>
      </w:r>
    </w:p>
    <w:p w14:paraId="0000129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American chemical society (with Samantha Jones). (2014).</w:t>
      </w:r>
      <w:r>
        <w:rPr>
          <w:rFonts w:ascii="Times New Roman" w:eastAsia="Times New Roman" w:hAnsi="Times New Roman" w:cs="Times New Roman"/>
          <w:i/>
          <w:color w:val="000000"/>
          <w:sz w:val="24"/>
          <w:szCs w:val="24"/>
        </w:rPr>
        <w:t xml:space="preserve">Reactions. </w:t>
      </w:r>
      <w:r>
        <w:rPr>
          <w:rFonts w:ascii="Times New Roman" w:eastAsia="Times New Roman" w:hAnsi="Times New Roman" w:cs="Times New Roman"/>
          <w:color w:val="000000"/>
          <w:sz w:val="24"/>
          <w:szCs w:val="24"/>
        </w:rPr>
        <w:t xml:space="preserve">[Interaktyvus] Prieiga internetu </w:t>
      </w:r>
      <w:hyperlink r:id="rId430">
        <w:r>
          <w:rPr>
            <w:rFonts w:ascii="Times New Roman" w:eastAsia="Times New Roman" w:hAnsi="Times New Roman" w:cs="Times New Roman"/>
            <w:color w:val="0000FF"/>
            <w:sz w:val="24"/>
            <w:szCs w:val="24"/>
            <w:u w:val="single"/>
          </w:rPr>
          <w:t>Why Does Metal Rust? - Reactions Q&amp;A</w:t>
        </w:r>
      </w:hyperlink>
      <w:r>
        <w:rPr>
          <w:rFonts w:ascii="Times New Roman" w:eastAsia="Times New Roman" w:hAnsi="Times New Roman" w:cs="Times New Roman"/>
          <w:color w:val="000000"/>
          <w:sz w:val="24"/>
          <w:szCs w:val="24"/>
        </w:rPr>
        <w:t xml:space="preserve"> [žiūrėta 2021-04-27] </w:t>
      </w:r>
    </w:p>
    <w:p w14:paraId="0000129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Free Dictionary (2003-2021) Farlex, Inc [Interaktyvus] Prieiga internetu </w:t>
      </w:r>
      <w:hyperlink r:id="rId431">
        <w:r>
          <w:rPr>
            <w:rFonts w:ascii="Times New Roman" w:eastAsia="Times New Roman" w:hAnsi="Times New Roman" w:cs="Times New Roman"/>
            <w:color w:val="1155CC"/>
            <w:sz w:val="24"/>
            <w:szCs w:val="24"/>
            <w:u w:val="single"/>
          </w:rPr>
          <w:t>The Free Dictionary</w:t>
        </w:r>
      </w:hyperlink>
      <w:r>
        <w:rPr>
          <w:rFonts w:ascii="Times New Roman" w:eastAsia="Times New Roman" w:hAnsi="Times New Roman" w:cs="Times New Roman"/>
          <w:color w:val="000000"/>
          <w:sz w:val="24"/>
          <w:szCs w:val="24"/>
        </w:rPr>
        <w:t xml:space="preserve"> [žiūrėta 2021-04-27] </w:t>
      </w:r>
    </w:p>
    <w:p w14:paraId="0000129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ThoughtCo. (2018-2020). </w:t>
      </w:r>
      <w:r>
        <w:rPr>
          <w:rFonts w:ascii="Times New Roman" w:eastAsia="Times New Roman" w:hAnsi="Times New Roman" w:cs="Times New Roman"/>
          <w:i/>
          <w:color w:val="000000"/>
          <w:sz w:val="24"/>
          <w:szCs w:val="24"/>
        </w:rPr>
        <w:t>Science, Tech, Math</w:t>
      </w:r>
      <w:r>
        <w:rPr>
          <w:rFonts w:ascii="Times New Roman" w:eastAsia="Times New Roman" w:hAnsi="Times New Roman" w:cs="Times New Roman"/>
          <w:color w:val="000000"/>
          <w:sz w:val="24"/>
          <w:szCs w:val="24"/>
        </w:rPr>
        <w:t xml:space="preserve"> [Interaktyvus] Prieiga internetu </w:t>
      </w:r>
      <w:hyperlink r:id="rId432">
        <w:r>
          <w:rPr>
            <w:rFonts w:ascii="Times New Roman" w:eastAsia="Times New Roman" w:hAnsi="Times New Roman" w:cs="Times New Roman"/>
            <w:color w:val="1155CC"/>
            <w:sz w:val="24"/>
            <w:szCs w:val="24"/>
            <w:u w:val="single"/>
          </w:rPr>
          <w:t>Science, Technology, and Math</w:t>
        </w:r>
      </w:hyperlink>
      <w:r>
        <w:rPr>
          <w:rFonts w:ascii="Times New Roman" w:eastAsia="Times New Roman" w:hAnsi="Times New Roman" w:cs="Times New Roman"/>
          <w:color w:val="000000"/>
          <w:sz w:val="24"/>
          <w:szCs w:val="24"/>
        </w:rPr>
        <w:t xml:space="preserve"> [žiūrėta 2021-04-27] </w:t>
      </w:r>
    </w:p>
    <w:p w14:paraId="0000129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Whats Up Dude (2017).- </w:t>
      </w:r>
      <w:r>
        <w:rPr>
          <w:rFonts w:ascii="Times New Roman" w:eastAsia="Times New Roman" w:hAnsi="Times New Roman" w:cs="Times New Roman"/>
          <w:i/>
          <w:color w:val="000000"/>
          <w:sz w:val="24"/>
          <w:szCs w:val="24"/>
        </w:rPr>
        <w:t xml:space="preserve">What Are Chemical Bonds - Covalent Bonds And Ionic Bonds - What Are Ions </w:t>
      </w:r>
      <w:r>
        <w:rPr>
          <w:rFonts w:ascii="Times New Roman" w:eastAsia="Times New Roman" w:hAnsi="Times New Roman" w:cs="Times New Roman"/>
          <w:color w:val="000000"/>
          <w:sz w:val="24"/>
          <w:szCs w:val="24"/>
        </w:rPr>
        <w:t xml:space="preserve">[Interaktyvus] Prieiga internetu </w:t>
      </w:r>
      <w:hyperlink r:id="rId433">
        <w:r>
          <w:rPr>
            <w:rFonts w:ascii="Times New Roman" w:eastAsia="Times New Roman" w:hAnsi="Times New Roman" w:cs="Times New Roman"/>
            <w:color w:val="0000FF"/>
            <w:sz w:val="24"/>
            <w:szCs w:val="24"/>
            <w:u w:val="single"/>
          </w:rPr>
          <w:t>Types Of Chemical Bonds - What Are Chemical Bonds - Covalent Bonds And Ionic Bonds - What Are Ions</w:t>
        </w:r>
      </w:hyperlink>
      <w:r>
        <w:rPr>
          <w:rFonts w:ascii="Times New Roman" w:eastAsia="Times New Roman" w:hAnsi="Times New Roman" w:cs="Times New Roman"/>
          <w:color w:val="000000"/>
          <w:sz w:val="24"/>
          <w:szCs w:val="24"/>
        </w:rPr>
        <w:t xml:space="preserve"> [žiūrėta 2021-04-27] </w:t>
      </w:r>
    </w:p>
    <w:p w14:paraId="0000129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Ugdymo plėtotės centras. (2012).  </w:t>
      </w:r>
      <w:r>
        <w:rPr>
          <w:rFonts w:ascii="Times New Roman" w:eastAsia="Times New Roman" w:hAnsi="Times New Roman" w:cs="Times New Roman"/>
          <w:i/>
          <w:color w:val="000000"/>
          <w:sz w:val="24"/>
          <w:szCs w:val="24"/>
        </w:rPr>
        <w:t>Kompetencijų ugdymas</w:t>
      </w:r>
      <w:r>
        <w:rPr>
          <w:rFonts w:ascii="Times New Roman" w:eastAsia="Times New Roman" w:hAnsi="Times New Roman" w:cs="Times New Roman"/>
          <w:color w:val="000000"/>
          <w:sz w:val="24"/>
          <w:szCs w:val="24"/>
        </w:rPr>
        <w:t xml:space="preserve">. [Interaktyvus]. Prieiga internetu </w:t>
      </w:r>
      <w:hyperlink r:id="rId434">
        <w:r>
          <w:rPr>
            <w:rFonts w:ascii="Times New Roman" w:eastAsia="Times New Roman" w:hAnsi="Times New Roman" w:cs="Times New Roman"/>
            <w:color w:val="1155CC"/>
            <w:sz w:val="24"/>
            <w:szCs w:val="24"/>
            <w:u w:val="single"/>
          </w:rPr>
          <w:t>Metodai | Ugdymas</w:t>
        </w:r>
      </w:hyperlink>
      <w:r>
        <w:rPr>
          <w:rFonts w:ascii="Times New Roman" w:eastAsia="Times New Roman" w:hAnsi="Times New Roman" w:cs="Times New Roman"/>
          <w:color w:val="000000"/>
          <w:sz w:val="24"/>
          <w:szCs w:val="24"/>
        </w:rPr>
        <w:t xml:space="preserve"> [žiūrėta 2020-12-30]. </w:t>
      </w:r>
    </w:p>
    <w:p w14:paraId="0000129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UNESCO (vert. Sprindžiūnaitė, K.). (2006) </w:t>
      </w:r>
      <w:r>
        <w:rPr>
          <w:rFonts w:ascii="Times New Roman" w:eastAsia="Times New Roman" w:hAnsi="Times New Roman" w:cs="Times New Roman"/>
          <w:i/>
          <w:color w:val="000000"/>
          <w:sz w:val="24"/>
          <w:szCs w:val="24"/>
        </w:rPr>
        <w:t>Kaip keisti mokymo praktika: ugdymo turinio diferencijavimas atsižvelgiant į moksleivių įvairovę.</w:t>
      </w:r>
      <w:r>
        <w:rPr>
          <w:rFonts w:ascii="Times New Roman" w:eastAsia="Times New Roman" w:hAnsi="Times New Roman" w:cs="Times New Roman"/>
          <w:color w:val="000000"/>
          <w:sz w:val="24"/>
          <w:szCs w:val="24"/>
        </w:rPr>
        <w:t xml:space="preserve"> Vilnius: Žara </w:t>
      </w:r>
    </w:p>
    <w:p w14:paraId="0000129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University of Colorado Bolder (2002-2019) </w:t>
      </w:r>
      <w:r>
        <w:rPr>
          <w:rFonts w:ascii="Times New Roman" w:eastAsia="Times New Roman" w:hAnsi="Times New Roman" w:cs="Times New Roman"/>
          <w:i/>
          <w:color w:val="000000"/>
          <w:sz w:val="24"/>
          <w:szCs w:val="24"/>
        </w:rPr>
        <w:t>PhET Interactive simulations</w:t>
      </w:r>
      <w:r>
        <w:rPr>
          <w:rFonts w:ascii="Times New Roman" w:eastAsia="Times New Roman" w:hAnsi="Times New Roman" w:cs="Times New Roman"/>
          <w:color w:val="000000"/>
          <w:sz w:val="24"/>
          <w:szCs w:val="24"/>
        </w:rPr>
        <w:t xml:space="preserve"> [Interaktyvus] Prieiga internetu </w:t>
      </w:r>
      <w:hyperlink r:id="rId435">
        <w:r>
          <w:rPr>
            <w:rFonts w:ascii="Times New Roman" w:eastAsia="Times New Roman" w:hAnsi="Times New Roman" w:cs="Times New Roman"/>
            <w:color w:val="0000FF"/>
            <w:sz w:val="24"/>
            <w:szCs w:val="24"/>
            <w:u w:val="single"/>
          </w:rPr>
          <w:t>Acid-Base Solutions</w:t>
        </w:r>
      </w:hyperlink>
      <w:r>
        <w:rPr>
          <w:rFonts w:ascii="Times New Roman" w:eastAsia="Times New Roman" w:hAnsi="Times New Roman" w:cs="Times New Roman"/>
          <w:color w:val="000000"/>
          <w:sz w:val="24"/>
          <w:szCs w:val="24"/>
        </w:rPr>
        <w:t xml:space="preserve"> [žiūrėta 2021-04-27] </w:t>
      </w:r>
    </w:p>
    <w:p w14:paraId="000012A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Valockienė, V. (2020). </w:t>
      </w:r>
      <w:r>
        <w:rPr>
          <w:rFonts w:ascii="Times New Roman" w:eastAsia="Times New Roman" w:hAnsi="Times New Roman" w:cs="Times New Roman"/>
          <w:i/>
          <w:color w:val="000000"/>
          <w:sz w:val="24"/>
          <w:szCs w:val="24"/>
        </w:rPr>
        <w:t>Cheminių reakcijos lygčių išlyginimas.</w:t>
      </w:r>
      <w:r>
        <w:rPr>
          <w:rFonts w:ascii="Times New Roman" w:eastAsia="Times New Roman" w:hAnsi="Times New Roman" w:cs="Times New Roman"/>
          <w:color w:val="000000"/>
          <w:sz w:val="24"/>
          <w:szCs w:val="24"/>
        </w:rPr>
        <w:t xml:space="preserve"> [Interaktyvus] Prieiga internetu </w:t>
      </w:r>
      <w:hyperlink r:id="rId436">
        <w:r>
          <w:rPr>
            <w:rFonts w:ascii="Times New Roman" w:eastAsia="Times New Roman" w:hAnsi="Times New Roman" w:cs="Times New Roman"/>
            <w:color w:val="0000FF"/>
            <w:sz w:val="24"/>
            <w:szCs w:val="24"/>
            <w:u w:val="single"/>
          </w:rPr>
          <w:t>https://www.youtube.com/watch?v=ohn-j </w:t>
        </w:r>
      </w:hyperlink>
      <w:r>
        <w:rPr>
          <w:rFonts w:ascii="Times New Roman" w:eastAsia="Times New Roman" w:hAnsi="Times New Roman" w:cs="Times New Roman"/>
          <w:color w:val="000000"/>
          <w:sz w:val="24"/>
          <w:szCs w:val="24"/>
        </w:rPr>
        <w:t xml:space="preserve"> [žiūrėta 2021-04-27] </w:t>
      </w:r>
    </w:p>
    <w:p w14:paraId="000012A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Valockienė, V. (2020). </w:t>
      </w:r>
      <w:r>
        <w:rPr>
          <w:rFonts w:ascii="Times New Roman" w:eastAsia="Times New Roman" w:hAnsi="Times New Roman" w:cs="Times New Roman"/>
          <w:i/>
          <w:color w:val="000000"/>
          <w:sz w:val="24"/>
          <w:szCs w:val="24"/>
        </w:rPr>
        <w:t>Oksidacijos laipsnio nustatymas junginiuose.</w:t>
      </w:r>
      <w:r>
        <w:rPr>
          <w:rFonts w:ascii="Times New Roman" w:eastAsia="Times New Roman" w:hAnsi="Times New Roman" w:cs="Times New Roman"/>
          <w:color w:val="000000"/>
          <w:sz w:val="24"/>
          <w:szCs w:val="24"/>
        </w:rPr>
        <w:t xml:space="preserve"> [Interaktyvus] Prieiga internetu </w:t>
      </w:r>
      <w:hyperlink r:id="rId437">
        <w:r>
          <w:rPr>
            <w:rFonts w:ascii="Times New Roman" w:eastAsia="Times New Roman" w:hAnsi="Times New Roman" w:cs="Times New Roman"/>
            <w:color w:val="1155CC"/>
            <w:sz w:val="24"/>
            <w:szCs w:val="24"/>
            <w:u w:val="single"/>
          </w:rPr>
          <w:t>Oksidacijos laipsnio nustatymas junginiuose</w:t>
        </w:r>
      </w:hyperlink>
      <w:r>
        <w:rPr>
          <w:rFonts w:ascii="Times New Roman" w:eastAsia="Times New Roman" w:hAnsi="Times New Roman" w:cs="Times New Roman"/>
          <w:color w:val="000000"/>
          <w:sz w:val="24"/>
          <w:szCs w:val="24"/>
        </w:rPr>
        <w:t xml:space="preserve"> [žiūrėta 2021-04-27]  </w:t>
      </w:r>
    </w:p>
    <w:p w14:paraId="000012A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Valstybinė maisto ir veterinarijos tarnyba. (2016.) </w:t>
      </w:r>
      <w:r>
        <w:rPr>
          <w:rFonts w:ascii="Times New Roman" w:eastAsia="Times New Roman" w:hAnsi="Times New Roman" w:cs="Times New Roman"/>
          <w:i/>
          <w:color w:val="000000"/>
          <w:sz w:val="24"/>
          <w:szCs w:val="24"/>
        </w:rPr>
        <w:t>Lietuvoje gaminamas saugus ir kokybiškas natūralus mineralinis vanduo.</w:t>
      </w:r>
      <w:r>
        <w:rPr>
          <w:rFonts w:ascii="Times New Roman" w:eastAsia="Times New Roman" w:hAnsi="Times New Roman" w:cs="Times New Roman"/>
          <w:color w:val="000000"/>
          <w:sz w:val="24"/>
          <w:szCs w:val="24"/>
        </w:rPr>
        <w:t xml:space="preserve"> [Interaktyvus] Prieiga internetu </w:t>
      </w:r>
      <w:hyperlink r:id="rId438">
        <w:r>
          <w:rPr>
            <w:rFonts w:ascii="Times New Roman" w:eastAsia="Times New Roman" w:hAnsi="Times New Roman" w:cs="Times New Roman"/>
            <w:color w:val="0000FF"/>
            <w:sz w:val="24"/>
            <w:szCs w:val="24"/>
            <w:u w:val="single"/>
          </w:rPr>
          <w:t>https://vmvt.lt/naujienos/lietuvoje-gaminamas-saugus-ir-kokybiskas-naturalus-mineralinis-vanduo</w:t>
        </w:r>
      </w:hyperlink>
      <w:r>
        <w:rPr>
          <w:rFonts w:ascii="Times New Roman" w:eastAsia="Times New Roman" w:hAnsi="Times New Roman" w:cs="Times New Roman"/>
          <w:color w:val="000000"/>
          <w:sz w:val="24"/>
          <w:szCs w:val="24"/>
        </w:rPr>
        <w:t xml:space="preserve"> [žiūrėta 2021-04-27] </w:t>
      </w:r>
    </w:p>
    <w:p w14:paraId="000012A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Vilkė, I. (2020). </w:t>
      </w:r>
      <w:r>
        <w:rPr>
          <w:rFonts w:ascii="Times New Roman" w:eastAsia="Times New Roman" w:hAnsi="Times New Roman" w:cs="Times New Roman"/>
          <w:i/>
          <w:color w:val="000000"/>
          <w:sz w:val="24"/>
          <w:szCs w:val="24"/>
        </w:rPr>
        <w:t xml:space="preserve">CO2 iššūkis. Kokį CO2 pėdsaką palikau per savaitę? </w:t>
      </w:r>
      <w:r>
        <w:rPr>
          <w:rFonts w:ascii="Times New Roman" w:eastAsia="Times New Roman" w:hAnsi="Times New Roman" w:cs="Times New Roman"/>
          <w:color w:val="000000"/>
          <w:sz w:val="24"/>
          <w:szCs w:val="24"/>
        </w:rPr>
        <w:t xml:space="preserve">[Interaktyvus] Prieiga internetu </w:t>
      </w:r>
      <w:hyperlink r:id="rId439">
        <w:r>
          <w:rPr>
            <w:rFonts w:ascii="Times New Roman" w:eastAsia="Times New Roman" w:hAnsi="Times New Roman" w:cs="Times New Roman"/>
            <w:color w:val="1155CC"/>
            <w:sz w:val="24"/>
            <w:szCs w:val="24"/>
            <w:u w:val="single"/>
          </w:rPr>
          <w:t>CO2 iššūkis. Kokį CO2 pėdsaką palikau per savaitę? – dar kas nors</w:t>
        </w:r>
      </w:hyperlink>
      <w:r>
        <w:rPr>
          <w:rFonts w:ascii="Times New Roman" w:eastAsia="Times New Roman" w:hAnsi="Times New Roman" w:cs="Times New Roman"/>
          <w:color w:val="000000"/>
          <w:sz w:val="24"/>
          <w:szCs w:val="24"/>
        </w:rPr>
        <w:t xml:space="preserve"> [žiūrėta 2021-04-27] </w:t>
      </w:r>
    </w:p>
    <w:p w14:paraId="000012A4" w14:textId="77777777" w:rsidR="00C20A60" w:rsidRDefault="00970BF9" w:rsidP="00B87A64">
      <w:pPr>
        <w:numPr>
          <w:ilvl w:val="0"/>
          <w:numId w:val="28"/>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Vilniaus apskrities atliekų tvarkymo centras (2021).Menkė Celofanus, Ruonis Padangarus – šiandien distopiniai gyvūnai, rytoj – ateitis? [Interaktyvus]. Prieiga internetu.https://www.delfi.lt/projektai/atlieku-kultura/menke-celofanus-ruonis-padangarus-siandien-distopiniai-gyvunai-rytoj-ateitis.d?id=87601609[ žiūrėta 2021-07-14] </w:t>
      </w:r>
    </w:p>
    <w:p w14:paraId="000012A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VšĮ „Šiauliai plius“. (2009-2021). </w:t>
      </w:r>
      <w:r>
        <w:rPr>
          <w:rFonts w:ascii="Times New Roman" w:eastAsia="Times New Roman" w:hAnsi="Times New Roman" w:cs="Times New Roman"/>
          <w:i/>
          <w:color w:val="000000"/>
          <w:sz w:val="24"/>
          <w:szCs w:val="24"/>
        </w:rPr>
        <w:t>Naujas žemėlapis leidžia pasitikrinti oro kokybę savo mieste</w:t>
      </w:r>
      <w:r>
        <w:rPr>
          <w:rFonts w:ascii="Times New Roman" w:eastAsia="Times New Roman" w:hAnsi="Times New Roman" w:cs="Times New Roman"/>
          <w:color w:val="000000"/>
          <w:sz w:val="24"/>
          <w:szCs w:val="24"/>
        </w:rPr>
        <w:t xml:space="preserve"> [Interaktyvus] Prieiga internetu </w:t>
      </w:r>
      <w:hyperlink r:id="rId440">
        <w:r>
          <w:rPr>
            <w:rFonts w:ascii="Times New Roman" w:eastAsia="Times New Roman" w:hAnsi="Times New Roman" w:cs="Times New Roman"/>
            <w:color w:val="1155CC"/>
            <w:sz w:val="24"/>
            <w:szCs w:val="24"/>
            <w:u w:val="single"/>
          </w:rPr>
          <w:t>Naujas žemėlapis leidžia pasitikrinti oro kokybę savo mieste</w:t>
        </w:r>
      </w:hyperlink>
      <w:r>
        <w:rPr>
          <w:rFonts w:ascii="Times New Roman" w:eastAsia="Times New Roman" w:hAnsi="Times New Roman" w:cs="Times New Roman"/>
          <w:color w:val="000000"/>
          <w:sz w:val="24"/>
          <w:szCs w:val="24"/>
        </w:rPr>
        <w:t xml:space="preserve"> [žiūrėta 2021-04-27] </w:t>
      </w:r>
    </w:p>
    <w:p w14:paraId="000012A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VU ITPC. (2013). </w:t>
      </w:r>
      <w:r>
        <w:rPr>
          <w:rFonts w:ascii="Times New Roman" w:eastAsia="Times New Roman" w:hAnsi="Times New Roman" w:cs="Times New Roman"/>
          <w:i/>
          <w:color w:val="000000"/>
          <w:sz w:val="24"/>
          <w:szCs w:val="24"/>
        </w:rPr>
        <w:t>Vilniaus Universiteto Atvirų durų dienos: „Kasdienio gyvenimo chemija“</w:t>
      </w:r>
      <w:r>
        <w:rPr>
          <w:rFonts w:ascii="Times New Roman" w:eastAsia="Times New Roman" w:hAnsi="Times New Roman" w:cs="Times New Roman"/>
          <w:color w:val="000000"/>
          <w:sz w:val="24"/>
          <w:szCs w:val="24"/>
        </w:rPr>
        <w:t xml:space="preserve"> [Interaktyvus] Prieiga internetu </w:t>
      </w:r>
      <w:hyperlink r:id="rId441">
        <w:r>
          <w:rPr>
            <w:rFonts w:ascii="Times New Roman" w:eastAsia="Times New Roman" w:hAnsi="Times New Roman" w:cs="Times New Roman"/>
            <w:color w:val="0000FF"/>
            <w:sz w:val="24"/>
            <w:szCs w:val="24"/>
            <w:u w:val="single"/>
          </w:rPr>
          <w:t>Vilniaus Univeristeto Atvirų durų dienos: "Kasdienio gyvenimo chemija"</w:t>
        </w:r>
      </w:hyperlink>
      <w:r>
        <w:rPr>
          <w:rFonts w:ascii="Times New Roman" w:eastAsia="Times New Roman" w:hAnsi="Times New Roman" w:cs="Times New Roman"/>
          <w:color w:val="000000"/>
          <w:sz w:val="24"/>
          <w:szCs w:val="24"/>
        </w:rPr>
        <w:t xml:space="preserve"> [žiūrėta 2021-04-27] </w:t>
      </w:r>
    </w:p>
    <w:p w14:paraId="000012A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VU Šiaulių akademija. (2020). </w:t>
      </w:r>
      <w:r>
        <w:rPr>
          <w:rFonts w:ascii="Times New Roman" w:eastAsia="Times New Roman" w:hAnsi="Times New Roman" w:cs="Times New Roman"/>
          <w:i/>
          <w:color w:val="000000"/>
          <w:sz w:val="24"/>
          <w:szCs w:val="24"/>
        </w:rPr>
        <w:t>STEAMuko eksperimentai</w:t>
      </w:r>
      <w:r>
        <w:rPr>
          <w:rFonts w:ascii="Times New Roman" w:eastAsia="Times New Roman" w:hAnsi="Times New Roman" w:cs="Times New Roman"/>
          <w:color w:val="000000"/>
          <w:sz w:val="24"/>
          <w:szCs w:val="24"/>
        </w:rPr>
        <w:t xml:space="preserve"> [Interaktyvus] Prieiga internetu </w:t>
      </w:r>
      <w:hyperlink r:id="rId442">
        <w:r>
          <w:rPr>
            <w:rFonts w:ascii="Times New Roman" w:eastAsia="Times New Roman" w:hAnsi="Times New Roman" w:cs="Times New Roman"/>
            <w:color w:val="0000FF"/>
            <w:sz w:val="24"/>
            <w:szCs w:val="24"/>
            <w:u w:val="single"/>
          </w:rPr>
          <w:t>Kiaušinis ant vandens_STEAMuko eksperimentai</w:t>
        </w:r>
      </w:hyperlink>
      <w:r>
        <w:rPr>
          <w:rFonts w:ascii="Times New Roman" w:eastAsia="Times New Roman" w:hAnsi="Times New Roman" w:cs="Times New Roman"/>
          <w:color w:val="000000"/>
          <w:sz w:val="24"/>
          <w:szCs w:val="24"/>
        </w:rPr>
        <w:t xml:space="preserve"> </w:t>
      </w:r>
    </w:p>
    <w:p w14:paraId="000012A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Warren, D. (2019). </w:t>
      </w:r>
      <w:r>
        <w:rPr>
          <w:rFonts w:ascii="Times New Roman" w:eastAsia="Times New Roman" w:hAnsi="Times New Roman" w:cs="Times New Roman"/>
          <w:i/>
          <w:color w:val="000000"/>
          <w:sz w:val="24"/>
          <w:szCs w:val="24"/>
        </w:rPr>
        <w:t>The periodic table</w:t>
      </w:r>
      <w:r>
        <w:rPr>
          <w:rFonts w:ascii="Times New Roman" w:eastAsia="Times New Roman" w:hAnsi="Times New Roman" w:cs="Times New Roman"/>
          <w:color w:val="000000"/>
          <w:sz w:val="24"/>
          <w:szCs w:val="24"/>
        </w:rPr>
        <w:t xml:space="preserve"> [Interaktyvus] Prieiga internetu </w:t>
      </w:r>
      <w:hyperlink r:id="rId443">
        <w:r>
          <w:rPr>
            <w:rFonts w:ascii="Times New Roman" w:eastAsia="Times New Roman" w:hAnsi="Times New Roman" w:cs="Times New Roman"/>
            <w:color w:val="1155CC"/>
            <w:sz w:val="24"/>
            <w:szCs w:val="24"/>
            <w:u w:val="single"/>
          </w:rPr>
          <w:t>The periodic table | CPD | RSC Education</w:t>
        </w:r>
      </w:hyperlink>
      <w:r>
        <w:rPr>
          <w:rFonts w:ascii="Times New Roman" w:eastAsia="Times New Roman" w:hAnsi="Times New Roman" w:cs="Times New Roman"/>
          <w:color w:val="000000"/>
          <w:sz w:val="24"/>
          <w:szCs w:val="24"/>
        </w:rPr>
        <w:t xml:space="preserve"> [žiūrėta 2021-04-27] </w:t>
      </w:r>
    </w:p>
    <w:p w14:paraId="000012A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Zakaitė, E. (2020). </w:t>
      </w:r>
      <w:r>
        <w:rPr>
          <w:rFonts w:ascii="Times New Roman" w:eastAsia="Times New Roman" w:hAnsi="Times New Roman" w:cs="Times New Roman"/>
          <w:i/>
          <w:color w:val="000000"/>
          <w:sz w:val="24"/>
          <w:szCs w:val="24"/>
        </w:rPr>
        <w:t xml:space="preserve">Cheminių lygčių lyginimas. </w:t>
      </w:r>
      <w:r>
        <w:rPr>
          <w:rFonts w:ascii="Times New Roman" w:eastAsia="Times New Roman" w:hAnsi="Times New Roman" w:cs="Times New Roman"/>
          <w:color w:val="000000"/>
          <w:sz w:val="24"/>
          <w:szCs w:val="24"/>
        </w:rPr>
        <w:t xml:space="preserve">[Interaktyvus] Prieiga internetu </w:t>
      </w:r>
      <w:hyperlink r:id="rId444">
        <w:r>
          <w:rPr>
            <w:rFonts w:ascii="Times New Roman" w:eastAsia="Times New Roman" w:hAnsi="Times New Roman" w:cs="Times New Roman"/>
            <w:color w:val="0000FF"/>
            <w:sz w:val="24"/>
            <w:szCs w:val="24"/>
            <w:u w:val="single"/>
          </w:rPr>
          <w:t>Cheminių lygčių lyginimas</w:t>
        </w:r>
      </w:hyperlink>
      <w:r>
        <w:rPr>
          <w:rFonts w:ascii="Times New Roman" w:eastAsia="Times New Roman" w:hAnsi="Times New Roman" w:cs="Times New Roman"/>
          <w:color w:val="000000"/>
          <w:sz w:val="24"/>
          <w:szCs w:val="24"/>
        </w:rPr>
        <w:t xml:space="preserve"> [žiūrėta 2021-04-27] </w:t>
      </w:r>
    </w:p>
    <w:p w14:paraId="000012A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Žibėnienė, G.,  Indrašienė, V. (2017). </w:t>
      </w:r>
      <w:r>
        <w:rPr>
          <w:rFonts w:ascii="Times New Roman" w:eastAsia="Times New Roman" w:hAnsi="Times New Roman" w:cs="Times New Roman"/>
          <w:i/>
          <w:color w:val="000000"/>
          <w:sz w:val="24"/>
          <w:szCs w:val="24"/>
        </w:rPr>
        <w:t>Šiuolaikinė didaktika.</w:t>
      </w:r>
      <w:r>
        <w:rPr>
          <w:rFonts w:ascii="Times New Roman" w:eastAsia="Times New Roman" w:hAnsi="Times New Roman" w:cs="Times New Roman"/>
          <w:color w:val="000000"/>
          <w:sz w:val="24"/>
          <w:szCs w:val="24"/>
        </w:rPr>
        <w:t xml:space="preserve"> Vilnius: Mykolo Romerio universitetas </w:t>
      </w:r>
    </w:p>
    <w:p w14:paraId="000012A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Minute Classroom. (2016). </w:t>
      </w:r>
      <w:r>
        <w:rPr>
          <w:rFonts w:ascii="Times New Roman" w:eastAsia="Times New Roman" w:hAnsi="Times New Roman" w:cs="Times New Roman"/>
          <w:i/>
          <w:color w:val="000000"/>
          <w:sz w:val="24"/>
          <w:szCs w:val="24"/>
        </w:rPr>
        <w:t xml:space="preserve">Macromolecules | Classes and Functions </w:t>
      </w:r>
      <w:hyperlink r:id="rId445">
        <w:r>
          <w:rPr>
            <w:rFonts w:ascii="Times New Roman" w:eastAsia="Times New Roman" w:hAnsi="Times New Roman" w:cs="Times New Roman"/>
            <w:color w:val="0000FF"/>
            <w:sz w:val="24"/>
            <w:szCs w:val="24"/>
            <w:u w:val="single"/>
          </w:rPr>
          <w:t>Macromolecules | Classes and Functions</w:t>
        </w:r>
      </w:hyperlink>
      <w:r>
        <w:rPr>
          <w:rFonts w:ascii="Times New Roman" w:eastAsia="Times New Roman" w:hAnsi="Times New Roman" w:cs="Times New Roman"/>
          <w:color w:val="000000"/>
          <w:sz w:val="24"/>
          <w:szCs w:val="24"/>
        </w:rPr>
        <w:t xml:space="preserve"> [žiūrėta 2021-04-27] </w:t>
      </w:r>
    </w:p>
    <w:p w14:paraId="000012A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2019–2020 ir 2020–2021 mokslo metų pagrindinio ir vidurinio ugdymo programų bendrieji ugdymo planai (2019). </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 2019-06132 </w:t>
      </w:r>
    </w:p>
    <w:p w14:paraId="000012AE" w14:textId="510D51DB" w:rsidR="00C20A60" w:rsidRDefault="0007543C" w:rsidP="0007543C">
      <w:pPr>
        <w:pStyle w:val="Heading1"/>
        <w:rPr>
          <w:rFonts w:eastAsia="Times New Roman"/>
        </w:rPr>
      </w:pPr>
      <w:bookmarkStart w:id="54" w:name="_Toc112013038"/>
      <w:r>
        <w:rPr>
          <w:rFonts w:eastAsia="Times New Roman"/>
        </w:rPr>
        <w:t xml:space="preserve">9. </w:t>
      </w:r>
      <w:r w:rsidR="00970BF9">
        <w:rPr>
          <w:rFonts w:eastAsia="Times New Roman"/>
        </w:rPr>
        <w:t xml:space="preserve">Užduočių </w:t>
      </w:r>
      <w:r w:rsidR="00970BF9" w:rsidRPr="0007543C">
        <w:t>kompetencijoms</w:t>
      </w:r>
      <w:r w:rsidR="00970BF9">
        <w:rPr>
          <w:rFonts w:eastAsia="Times New Roman"/>
        </w:rPr>
        <w:t xml:space="preserve"> ugdyti pavyzdžiai</w:t>
      </w:r>
      <w:bookmarkEnd w:id="54"/>
    </w:p>
    <w:p w14:paraId="000012AF" w14:textId="77212691" w:rsidR="00C20A60" w:rsidRDefault="00B2030A" w:rsidP="002441E0">
      <w:pPr>
        <w:pStyle w:val="Heading2"/>
        <w:rPr>
          <w:rFonts w:eastAsia="Times New Roman" w:cs="Times New Roman"/>
          <w:color w:val="000000"/>
        </w:rPr>
      </w:pPr>
      <w:bookmarkStart w:id="55" w:name="_Toc112013039"/>
      <w:r>
        <w:rPr>
          <w:rFonts w:eastAsia="Times New Roman"/>
        </w:rPr>
        <w:t xml:space="preserve">9.1. Užduočių </w:t>
      </w:r>
      <w:r w:rsidRPr="0007543C">
        <w:t>kompetencijoms</w:t>
      </w:r>
      <w:r>
        <w:rPr>
          <w:rFonts w:eastAsia="Times New Roman"/>
        </w:rPr>
        <w:t xml:space="preserve"> ugdyti pavyzdžiai</w:t>
      </w:r>
      <w:r>
        <w:rPr>
          <w:rFonts w:eastAsia="Times New Roman" w:cs="Times New Roman"/>
          <w:color w:val="000000"/>
        </w:rPr>
        <w:t xml:space="preserve"> </w:t>
      </w:r>
      <w:r w:rsidR="00970BF9">
        <w:rPr>
          <w:rFonts w:eastAsia="Times New Roman" w:cs="Times New Roman"/>
          <w:color w:val="000000"/>
        </w:rPr>
        <w:t xml:space="preserve">8 </w:t>
      </w:r>
      <w:r w:rsidR="00970BF9" w:rsidRPr="002441E0">
        <w:t>klas</w:t>
      </w:r>
      <w:r w:rsidRPr="002441E0">
        <w:t>ei</w:t>
      </w:r>
      <w:bookmarkEnd w:id="55"/>
    </w:p>
    <w:p w14:paraId="000012B0" w14:textId="122667C5" w:rsidR="00C20A60" w:rsidRDefault="00B2030A" w:rsidP="00B2030A">
      <w:pPr>
        <w:pStyle w:val="Heading3"/>
        <w:rPr>
          <w:rFonts w:eastAsia="Times New Roman"/>
        </w:rPr>
      </w:pPr>
      <w:bookmarkStart w:id="56" w:name="_Toc112013040"/>
      <w:r>
        <w:rPr>
          <w:rFonts w:eastAsia="Times New Roman"/>
        </w:rPr>
        <w:t xml:space="preserve">9.1.1. </w:t>
      </w:r>
      <w:r w:rsidR="00970BF9">
        <w:rPr>
          <w:rFonts w:eastAsia="Times New Roman"/>
        </w:rPr>
        <w:t xml:space="preserve">A. Gamtos mokslų </w:t>
      </w:r>
      <w:r w:rsidR="00970BF9" w:rsidRPr="00B2030A">
        <w:t>prigimties</w:t>
      </w:r>
      <w:r w:rsidR="00970BF9">
        <w:rPr>
          <w:rFonts w:eastAsia="Times New Roman"/>
        </w:rPr>
        <w:t xml:space="preserve"> ir raidos pažinimas</w:t>
      </w:r>
      <w:bookmarkEnd w:id="56"/>
    </w:p>
    <w:tbl>
      <w:tblPr>
        <w:tblStyle w:val="6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5328B428"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9A85436" w14:textId="23F8233F" w:rsidR="00B2030A"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2B2" w14:textId="2A1FA443"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Paaiškina, kad chemijos mokslo teorijos ir modeliai kuriami remiantis žmonijos sukauptomis teorinėmis žiniomis ir turima patirtimi. Nurodo, kad chemijos mokslo žinios ir pasaulio suvokimas kinta, atsiradus tyrimų metu patvirtintų naujų įrodymų</w:t>
            </w:r>
            <w:r w:rsidR="005912F3">
              <w:rPr>
                <w:rFonts w:ascii="Times New Roman" w:eastAsia="Times New Roman" w:hAnsi="Times New Roman" w:cs="Times New Roman"/>
                <w:sz w:val="24"/>
                <w:szCs w:val="24"/>
              </w:rPr>
              <w:t xml:space="preserve"> (A2.1)</w:t>
            </w:r>
            <w:r>
              <w:rPr>
                <w:rFonts w:ascii="Times New Roman" w:eastAsia="Times New Roman" w:hAnsi="Times New Roman" w:cs="Times New Roman"/>
                <w:sz w:val="24"/>
                <w:szCs w:val="24"/>
              </w:rPr>
              <w:t xml:space="preserve">.  </w:t>
            </w:r>
          </w:p>
          <w:p w14:paraId="000012B3" w14:textId="77777777" w:rsidR="00C20A60" w:rsidRDefault="00970BF9" w:rsidP="00F30A8A">
            <w:pPr>
              <w:ind w:firstLine="2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B4" w14:textId="211B81D4"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2B5" w14:textId="02E4AF08"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chemijos mokslo teorijos, modeliai kuriami remiantis žmonijos sukauptomis teorinėmis ir praktinėmis žiniomis, kad tyrimų metu įgytos žinios leidžia geriau suprasti teorijas ir modelius. Nurodo, kad chemijos mokslo žinios nėra baigtinės, šių mokslų modeliai, teorijos gali vystytis jungiant skirtingų mokslų idėjas</w:t>
            </w:r>
            <w:r w:rsidR="005912F3">
              <w:rPr>
                <w:rFonts w:ascii="Times New Roman" w:eastAsia="Times New Roman" w:hAnsi="Times New Roman" w:cs="Times New Roman"/>
                <w:sz w:val="24"/>
                <w:szCs w:val="24"/>
              </w:rPr>
              <w:t xml:space="preserve"> (A2.2)</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B6" w14:textId="59EE4B13"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2B7" w14:textId="293FF644"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chemijos mokslo teorijos, modeliai kuriami remiantis žmonijos sukauptomis teorinėmis ir praktinėmis žiniomis, kad tyrimų metu įgytos žinios leidžia geriau suprasti, patvirtinti ar paneigti teorijas ir modelius. Nurodo, kad chemijos mokslo žinios ir pasaulio suvokimas kinta, atsiradus tyrimų metu patvirtintų naujų įrodymų</w:t>
            </w:r>
            <w:r w:rsidR="005912F3">
              <w:rPr>
                <w:rFonts w:ascii="Times New Roman" w:eastAsia="Times New Roman" w:hAnsi="Times New Roman" w:cs="Times New Roman"/>
                <w:sz w:val="24"/>
                <w:szCs w:val="24"/>
              </w:rPr>
              <w:t xml:space="preserve"> (A2.3)</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B8" w14:textId="32BE9BDA"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000012B9" w14:textId="44FB4F00"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 kaip chemijos mokslo teorijos, modeliai kuriami ir patvirtinami plėtojant žmonijos sukauptas žinias ir renkant įrodymus, kaip tikslinami pagrindžiant naujais įrodymais. Analizuoja, kaip chemijos mokslo žinios ir pasaulio suvokimas kinta, atsiradus tyrimų metu patvirtintų naujų įrodymų</w:t>
            </w:r>
            <w:r w:rsidR="005912F3">
              <w:rPr>
                <w:rFonts w:ascii="Times New Roman" w:eastAsia="Times New Roman" w:hAnsi="Times New Roman" w:cs="Times New Roman"/>
                <w:sz w:val="24"/>
                <w:szCs w:val="24"/>
              </w:rPr>
              <w:t xml:space="preserve"> (A2.4)</w:t>
            </w:r>
            <w:r>
              <w:rPr>
                <w:rFonts w:ascii="Times New Roman" w:eastAsia="Times New Roman" w:hAnsi="Times New Roman" w:cs="Times New Roman"/>
                <w:sz w:val="24"/>
                <w:szCs w:val="24"/>
              </w:rPr>
              <w:t xml:space="preserve">. </w:t>
            </w:r>
          </w:p>
        </w:tc>
      </w:tr>
    </w:tbl>
    <w:p w14:paraId="317AA009" w14:textId="77777777" w:rsidR="00B2030A" w:rsidRDefault="00B2030A">
      <w:pPr>
        <w:jc w:val="both"/>
        <w:rPr>
          <w:rFonts w:ascii="Times New Roman" w:eastAsia="Times New Roman" w:hAnsi="Times New Roman" w:cs="Times New Roman"/>
          <w:b/>
          <w:sz w:val="24"/>
          <w:szCs w:val="24"/>
        </w:rPr>
      </w:pPr>
    </w:p>
    <w:p w14:paraId="000012BB" w14:textId="4AB0A5E2" w:rsidR="00C20A60" w:rsidRDefault="00970BF9" w:rsidP="00F30A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užduotis</w:t>
      </w:r>
    </w:p>
    <w:p w14:paraId="000012BC" w14:textId="77777777" w:rsidR="00C20A60" w:rsidRDefault="00970BF9" w:rsidP="00B2030A">
      <w:pPr>
        <w:spacing w:after="0"/>
        <w:ind w:left="360"/>
        <w:jc w:val="both"/>
        <w:rPr>
          <w:rFonts w:ascii="Times New Roman" w:eastAsia="Times New Roman" w:hAnsi="Times New Roman" w:cs="Times New Roman"/>
          <w:sz w:val="24"/>
          <w:szCs w:val="24"/>
        </w:rPr>
      </w:pPr>
      <w:r w:rsidRPr="00B2030A">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Žinių apie atomo sandarą evoliucija</w:t>
      </w:r>
    </w:p>
    <w:p w14:paraId="000012BD" w14:textId="77777777" w:rsidR="00C20A60" w:rsidRDefault="00970BF9" w:rsidP="00B2030A">
      <w:pPr>
        <w:spacing w:after="0"/>
        <w:ind w:left="360"/>
        <w:jc w:val="both"/>
        <w:rPr>
          <w:rFonts w:ascii="Times New Roman" w:eastAsia="Times New Roman" w:hAnsi="Times New Roman" w:cs="Times New Roman"/>
          <w:sz w:val="24"/>
          <w:szCs w:val="24"/>
        </w:rPr>
      </w:pPr>
      <w:r w:rsidRPr="00B2030A">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B2030A">
        <w:rPr>
          <w:rFonts w:ascii="Times New Roman" w:eastAsia="Times New Roman" w:hAnsi="Times New Roman" w:cs="Times New Roman"/>
          <w:iCs/>
          <w:sz w:val="24"/>
          <w:szCs w:val="24"/>
        </w:rPr>
        <w:t>Nagrinėjamas atomo modelis – branduolys (protonas, neutronas) ir elektronai, skriejantys aplink branduolį &lt;…&gt;.</w:t>
      </w:r>
    </w:p>
    <w:p w14:paraId="000012BE" w14:textId="77777777" w:rsidR="00C20A60" w:rsidRDefault="00970BF9" w:rsidP="00B2030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Įvadas: Lentelėje pateikiami žinių apie atomo sandarą raidos etapai:</w:t>
      </w:r>
    </w:p>
    <w:tbl>
      <w:tblPr>
        <w:tblStyle w:val="61"/>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0523"/>
      </w:tblGrid>
      <w:tr w:rsidR="00C20A60" w14:paraId="5B945552" w14:textId="77777777" w:rsidTr="0007543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C0" w14:textId="03CE409A" w:rsidR="00C20A60" w:rsidRDefault="00970BF9" w:rsidP="00E6651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Graikų filosofas Demokritas (460</w:t>
            </w:r>
            <w:r w:rsidR="00E6651C">
              <w:rPr>
                <w:rFonts w:ascii="Times New Roman" w:eastAsia="Times New Roman" w:hAnsi="Times New Roman" w:cs="Times New Roman"/>
                <w:sz w:val="24"/>
                <w:szCs w:val="24"/>
              </w:rPr>
              <w:t>–</w:t>
            </w:r>
            <w:r>
              <w:rPr>
                <w:rFonts w:ascii="Times New Roman" w:eastAsia="Times New Roman" w:hAnsi="Times New Roman" w:cs="Times New Roman"/>
                <w:sz w:val="24"/>
                <w:szCs w:val="24"/>
              </w:rPr>
              <w:t>370 m. prieš mūsų erą) pirmasis prabilo apie atomus. Visos medžiagos yra sudarytos iš mažų, nedalijamų, nuolat judančių atomų. Nuo atomų judėjimo ir jų išsidėstymo priklauso medžiagų savybės.  Jis teigė, kad atomų skaičius didelis, bet baigtinis. Tačiau tai buvo tik teorija.</w:t>
            </w:r>
          </w:p>
        </w:tc>
      </w:tr>
      <w:tr w:rsidR="00C20A60" w14:paraId="649A0F1E" w14:textId="77777777" w:rsidTr="0007543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C2" w14:textId="485A43E6" w:rsidR="00C20A60" w:rsidRDefault="00970BF9" w:rsidP="00E6651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1661 m. anglų mokslininkas Robertas Boilis išleistoje savo knygoje „Chemikas skeptikas“ rašė, kad elementai - paprastos medžiagos, iš kurių sudarytos sudėtinės medžiagos, ir šias galima suskaidyti į elementus. Elementai – tai atomai, bet jų neįvardino. Atliko eksperimentus ir juos aprašė, tačiau žinias reikėjo apibendrinti, kad mokslas apie medžiagas galėtų toliau vystytis. Jis tyrinėjo degimą, kvėpavimą, metalų rūdijimą, metalų išskyrimą iš junginių ir puvimą.</w:t>
            </w:r>
          </w:p>
        </w:tc>
      </w:tr>
      <w:tr w:rsidR="00C20A60" w14:paraId="0542D40F" w14:textId="77777777" w:rsidTr="0007543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C4" w14:textId="7029820D" w:rsidR="00C20A60" w:rsidRDefault="00970BF9" w:rsidP="00B2030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Daltonas 1808 m. apibendrinęs žinias apie įvairių dujų jungimąsi, padarė išvadą, kad visų medžiagų paprasčiausios sudedamos dalys yra chemiškai neskaidomi atomai. Elementas – atomų visuma, to paties elemento atomai yra vienodi, skirtingų elementų atomai – skiriasi savo mase. Elementams pradėta suteikti graikiškus ir lotyniškus pavadinimus.</w:t>
            </w:r>
          </w:p>
        </w:tc>
      </w:tr>
      <w:tr w:rsidR="00C20A60" w14:paraId="6FCDF4F9" w14:textId="77777777" w:rsidTr="0007543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322A87C" w14:textId="77777777" w:rsidR="00451D94" w:rsidRDefault="00451D94" w:rsidP="00E6651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lastRenderedPageBreak/>
              <w:drawing>
                <wp:anchor distT="0" distB="0" distL="114300" distR="114300" simplePos="0" relativeHeight="251660288" behindDoc="1" locked="0" layoutInCell="1" allowOverlap="1" wp14:anchorId="624C79C6" wp14:editId="1CB631A8">
                  <wp:simplePos x="0" y="0"/>
                  <wp:positionH relativeFrom="column">
                    <wp:posOffset>5168420</wp:posOffset>
                  </wp:positionH>
                  <wp:positionV relativeFrom="paragraph">
                    <wp:posOffset>1905</wp:posOffset>
                  </wp:positionV>
                  <wp:extent cx="1447800" cy="1482725"/>
                  <wp:effectExtent l="0" t="0" r="0" b="3175"/>
                  <wp:wrapTight wrapText="bothSides">
                    <wp:wrapPolygon edited="0">
                      <wp:start x="0" y="0"/>
                      <wp:lineTo x="0" y="21369"/>
                      <wp:lineTo x="21316" y="21369"/>
                      <wp:lineTo x="21316" y="0"/>
                      <wp:lineTo x="0" y="0"/>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pic:nvPicPr>
                        <pic:blipFill>
                          <a:blip r:embed="rId446">
                            <a:extLst>
                              <a:ext uri="{28A0092B-C50C-407E-A947-70E740481C1C}">
                                <a14:useLocalDpi xmlns:a14="http://schemas.microsoft.com/office/drawing/2010/main" val="0"/>
                              </a:ext>
                            </a:extLst>
                          </a:blip>
                          <a:stretch>
                            <a:fillRect/>
                          </a:stretch>
                        </pic:blipFill>
                        <pic:spPr>
                          <a:xfrm>
                            <a:off x="0" y="0"/>
                            <a:ext cx="1447800" cy="1482725"/>
                          </a:xfrm>
                          <a:prstGeom prst="rect">
                            <a:avLst/>
                          </a:prstGeom>
                        </pic:spPr>
                      </pic:pic>
                    </a:graphicData>
                  </a:graphic>
                  <wp14:sizeRelH relativeFrom="margin">
                    <wp14:pctWidth>0</wp14:pctWidth>
                  </wp14:sizeRelH>
                  <wp14:sizeRelV relativeFrom="margin">
                    <wp14:pctHeight>0</wp14:pctHeight>
                  </wp14:sizeRelV>
                </wp:anchor>
              </w:drawing>
            </w:r>
            <w:r w:rsidR="00970BF9">
              <w:rPr>
                <w:rFonts w:ascii="Times New Roman" w:eastAsia="Times New Roman" w:hAnsi="Times New Roman" w:cs="Times New Roman"/>
                <w:sz w:val="24"/>
                <w:szCs w:val="24"/>
              </w:rPr>
              <w:t>1858 m. atradus katodinius spindulius nustatyta, kad atomas dalomas.</w:t>
            </w:r>
            <w:r w:rsidR="00E6651C">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1895–1897 m. anglas Džozefas Džonsonas Tomsonas tirdamas katodinius spindulius įrodė, kad visų dujų sudėtyje yra atomų, kurie stipriame elektriniame lauke atskelia mažas neigiamas daleles – elektronus. 1903 m. jis teigė, kad atomas yra mažas rutuliukas – teigiamojo krūvio debesėlis, kuriame neigiami elektronai išsidėstę kaip razinos pyrage. Bendras teigiamasis debesėlio krūvis lygus neigiamajam elektronų krūviui.</w:t>
            </w:r>
          </w:p>
          <w:p w14:paraId="000012C6" w14:textId="055C8D39" w:rsidR="00C20A60" w:rsidRDefault="00EF51E2" w:rsidP="00E6651C">
            <w:pPr>
              <w:jc w:val="both"/>
              <w:rPr>
                <w:rFonts w:ascii="Times New Roman" w:eastAsia="Times New Roman" w:hAnsi="Times New Roman" w:cs="Times New Roman"/>
                <w:sz w:val="24"/>
                <w:szCs w:val="24"/>
              </w:rPr>
            </w:pPr>
            <w:hyperlink r:id="rId447" w:history="1">
              <w:r w:rsidR="00451D94" w:rsidRPr="00D316E9">
                <w:rPr>
                  <w:rStyle w:val="Hyperlink"/>
                  <w:rFonts w:ascii="Times New Roman" w:eastAsia="Times New Roman" w:hAnsi="Times New Roman" w:cs="Times New Roman"/>
                  <w:sz w:val="24"/>
                  <w:szCs w:val="24"/>
                </w:rPr>
                <w:t>https://eodev.com/gorev/19035522</w:t>
              </w:r>
            </w:hyperlink>
            <w:r w:rsidR="00451D94">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 xml:space="preserve"> </w:t>
            </w:r>
          </w:p>
        </w:tc>
      </w:tr>
      <w:tr w:rsidR="00C20A60" w14:paraId="14963161" w14:textId="77777777" w:rsidTr="0007543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C7" w14:textId="03DD08E2"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Radioaktyvumo tyrinėjimas. 1912 m. sukurta Vilsono kamera – prietaisas elementariųjų dalelių pėdsakams</w:t>
            </w:r>
          </w:p>
          <w:p w14:paraId="000012CC" w14:textId="51AA69D7" w:rsidR="00C20A60" w:rsidRDefault="00EE5AC4" w:rsidP="0029250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anchor distT="0" distB="0" distL="114300" distR="114300" simplePos="0" relativeHeight="251661312" behindDoc="1" locked="0" layoutInCell="1" allowOverlap="1" wp14:anchorId="1D76FAFD" wp14:editId="74196909">
                  <wp:simplePos x="0" y="0"/>
                  <wp:positionH relativeFrom="column">
                    <wp:posOffset>5071745</wp:posOffset>
                  </wp:positionH>
                  <wp:positionV relativeFrom="paragraph">
                    <wp:posOffset>20955</wp:posOffset>
                  </wp:positionV>
                  <wp:extent cx="1600835" cy="1614170"/>
                  <wp:effectExtent l="0" t="0" r="0" b="5080"/>
                  <wp:wrapTight wrapText="bothSides">
                    <wp:wrapPolygon edited="0">
                      <wp:start x="0" y="0"/>
                      <wp:lineTo x="0" y="21413"/>
                      <wp:lineTo x="21334" y="21413"/>
                      <wp:lineTo x="21334" y="0"/>
                      <wp:lineTo x="0" y="0"/>
                    </wp:wrapPolygon>
                  </wp:wrapTight>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448">
                            <a:extLst>
                              <a:ext uri="{28A0092B-C50C-407E-A947-70E740481C1C}">
                                <a14:useLocalDpi xmlns:a14="http://schemas.microsoft.com/office/drawing/2010/main" val="0"/>
                              </a:ext>
                            </a:extLst>
                          </a:blip>
                          <a:stretch>
                            <a:fillRect/>
                          </a:stretch>
                        </pic:blipFill>
                        <pic:spPr>
                          <a:xfrm>
                            <a:off x="0" y="0"/>
                            <a:ext cx="1600835" cy="1614170"/>
                          </a:xfrm>
                          <a:prstGeom prst="rect">
                            <a:avLst/>
                          </a:prstGeom>
                        </pic:spPr>
                      </pic:pic>
                    </a:graphicData>
                  </a:graphic>
                </wp:anchor>
              </w:drawing>
            </w:r>
            <w:r w:rsidR="00970BF9">
              <w:rPr>
                <w:rFonts w:ascii="Times New Roman" w:eastAsia="Times New Roman" w:hAnsi="Times New Roman" w:cs="Times New Roman"/>
                <w:sz w:val="24"/>
                <w:szCs w:val="24"/>
              </w:rPr>
              <w:t>stebėti ir fotografuoti.</w:t>
            </w:r>
            <w:r w:rsidR="00292502">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1913</w:t>
            </w:r>
            <w:r w:rsidR="00E6651C">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1914 m. anglas Ernestas Rezerfordas savo darbais įrodė, kad atomai sudaryti iš teigiamų branduolių, kuriuos supa neigiami elektronai. Rezerfordas atrado protoną. Eksperimento būdu tyrė vandenilio atomų branduolius, kuriuos išmušdavo iš įvairių elementų paveikdamas juos </w:t>
            </w:r>
            <w:r w:rsidR="00292502" w:rsidRPr="00292502">
              <w:rPr>
                <w:rFonts w:ascii="Times New Roman" w:eastAsia="Times New Roman" w:hAnsi="Times New Roman" w:cs="Times New Roman"/>
                <w:b/>
                <w:bCs/>
                <w:sz w:val="24"/>
                <w:szCs w:val="24"/>
              </w:rPr>
              <w:t>α</w:t>
            </w:r>
            <w:r w:rsidR="00970BF9">
              <w:rPr>
                <w:rFonts w:ascii="Times New Roman" w:eastAsia="Times New Roman" w:hAnsi="Times New Roman" w:cs="Times New Roman"/>
                <w:sz w:val="24"/>
                <w:szCs w:val="24"/>
                <w:shd w:val="clear" w:color="auto" w:fill="E69138"/>
              </w:rPr>
              <w:t xml:space="preserve"> </w:t>
            </w:r>
            <w:r w:rsidR="00970BF9" w:rsidRPr="00292502">
              <w:rPr>
                <w:rFonts w:ascii="Times New Roman" w:eastAsia="Times New Roman" w:hAnsi="Times New Roman" w:cs="Times New Roman"/>
                <w:sz w:val="24"/>
                <w:szCs w:val="24"/>
              </w:rPr>
              <w:t>(alfa)</w:t>
            </w:r>
            <w:r w:rsidR="00970BF9">
              <w:rPr>
                <w:rFonts w:ascii="Times New Roman" w:eastAsia="Times New Roman" w:hAnsi="Times New Roman" w:cs="Times New Roman"/>
                <w:sz w:val="24"/>
                <w:szCs w:val="24"/>
              </w:rPr>
              <w:t xml:space="preserve"> </w:t>
            </w:r>
            <w:sdt>
              <w:sdtPr>
                <w:tag w:val="goog_rdk_49"/>
                <w:id w:val="-1770541816"/>
              </w:sdtPr>
              <w:sdtEndPr/>
              <w:sdtContent/>
            </w:sdt>
            <w:r w:rsidR="00970BF9">
              <w:rPr>
                <w:rFonts w:ascii="Times New Roman" w:eastAsia="Times New Roman" w:hAnsi="Times New Roman" w:cs="Times New Roman"/>
                <w:sz w:val="24"/>
                <w:szCs w:val="24"/>
              </w:rPr>
              <w:t>dalelėmis.</w:t>
            </w:r>
            <w:r w:rsidR="00292502">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Jo atliktų bandymų rezultatai įrodė, kad atome turi būti tuštumų. Todėl buvo pasiūlytas Rezerfordo atomo modelis, primenantis Saulės sistemą. Elektronai atome skrieja aplink branduolį panašiai kaip planetos aplink Saulę (6.1 pav.). Atomą sudaro branduolys ir elektroninis apvalkalas. Visa atomo masė ir visas atomo krūvis sutelktas atomo branduolyje.</w:t>
            </w:r>
          </w:p>
        </w:tc>
      </w:tr>
      <w:tr w:rsidR="00C20A60" w14:paraId="18E0B0BC" w14:textId="77777777" w:rsidTr="0007543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CF" w14:textId="460FF372" w:rsidR="00C20A60" w:rsidRDefault="00EE5AC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anchor distT="0" distB="0" distL="114300" distR="114300" simplePos="0" relativeHeight="251662336" behindDoc="1" locked="0" layoutInCell="1" allowOverlap="1" wp14:anchorId="0D80A722" wp14:editId="19072DC9">
                  <wp:simplePos x="0" y="0"/>
                  <wp:positionH relativeFrom="column">
                    <wp:posOffset>4637577</wp:posOffset>
                  </wp:positionH>
                  <wp:positionV relativeFrom="paragraph">
                    <wp:posOffset>23169</wp:posOffset>
                  </wp:positionV>
                  <wp:extent cx="1978660" cy="1762760"/>
                  <wp:effectExtent l="0" t="0" r="2540" b="8890"/>
                  <wp:wrapTight wrapText="bothSides">
                    <wp:wrapPolygon edited="0">
                      <wp:start x="0" y="0"/>
                      <wp:lineTo x="0" y="21476"/>
                      <wp:lineTo x="21420" y="21476"/>
                      <wp:lineTo x="21420" y="0"/>
                      <wp:lineTo x="0" y="0"/>
                    </wp:wrapPolygon>
                  </wp:wrapTight>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449">
                            <a:extLst>
                              <a:ext uri="{28A0092B-C50C-407E-A947-70E740481C1C}">
                                <a14:useLocalDpi xmlns:a14="http://schemas.microsoft.com/office/drawing/2010/main" val="0"/>
                              </a:ext>
                            </a:extLst>
                          </a:blip>
                          <a:stretch>
                            <a:fillRect/>
                          </a:stretch>
                        </pic:blipFill>
                        <pic:spPr>
                          <a:xfrm>
                            <a:off x="0" y="0"/>
                            <a:ext cx="1978660" cy="1762760"/>
                          </a:xfrm>
                          <a:prstGeom prst="rect">
                            <a:avLst/>
                          </a:prstGeom>
                        </pic:spPr>
                      </pic:pic>
                    </a:graphicData>
                  </a:graphic>
                </wp:anchor>
              </w:drawing>
            </w:r>
            <w:r w:rsidR="00970BF9">
              <w:rPr>
                <w:rFonts w:ascii="Times New Roman" w:eastAsia="Times New Roman" w:hAnsi="Times New Roman" w:cs="Times New Roman"/>
                <w:sz w:val="24"/>
                <w:szCs w:val="24"/>
              </w:rPr>
              <w:t xml:space="preserve">1913 m. danų mokslininkas Nilsas Boras apibūdina elektronų išsidėstymą energijos lygmenyse aplink branduolį ir energijos lygmenų energetinius skirtumus.  </w:t>
            </w:r>
          </w:p>
        </w:tc>
      </w:tr>
      <w:tr w:rsidR="00C20A60" w14:paraId="7EE8DA09" w14:textId="77777777" w:rsidTr="0007543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D0" w14:textId="465DC55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1932 m.  D. Čadvikas atrado neutroną. Bombarduodamas berilio atomus </w:t>
            </w:r>
            <w:r w:rsidR="00EE5AC4" w:rsidRPr="00EE5AC4">
              <w:rPr>
                <w:rFonts w:ascii="Times New Roman" w:eastAsia="Times New Roman" w:hAnsi="Times New Roman" w:cs="Times New Roman"/>
                <w:sz w:val="24"/>
                <w:szCs w:val="24"/>
              </w:rPr>
              <w:t>α</w:t>
            </w:r>
            <w:r w:rsidRPr="00EE5AC4">
              <w:rPr>
                <w:rFonts w:ascii="Times New Roman" w:eastAsia="Times New Roman" w:hAnsi="Times New Roman" w:cs="Times New Roman"/>
                <w:sz w:val="24"/>
                <w:szCs w:val="24"/>
              </w:rPr>
              <w:t xml:space="preserve"> (alfa)</w:t>
            </w:r>
            <w:r>
              <w:rPr>
                <w:rFonts w:ascii="Times New Roman" w:eastAsia="Times New Roman" w:hAnsi="Times New Roman" w:cs="Times New Roman"/>
                <w:sz w:val="24"/>
                <w:szCs w:val="24"/>
              </w:rPr>
              <w:t xml:space="preserve"> dalelėmis gavo dalelių srautą, skvarbesnį už </w:t>
            </w:r>
            <w:r w:rsidR="00EE5AC4" w:rsidRPr="00EE5AC4">
              <w:rPr>
                <w:rFonts w:ascii="Times New Roman" w:eastAsia="Times New Roman" w:hAnsi="Times New Roman" w:cs="Times New Roman"/>
                <w:sz w:val="24"/>
                <w:szCs w:val="24"/>
              </w:rPr>
              <w:t>γ</w:t>
            </w:r>
            <w:r w:rsidR="00EE5AC4" w:rsidRPr="00EE5AC4">
              <w:rPr>
                <w:rFonts w:ascii="Trebuchet MS" w:eastAsia="Times New Roman" w:hAnsi="Trebuchet MS" w:cs="Times New Roman"/>
                <w:sz w:val="24"/>
                <w:szCs w:val="24"/>
              </w:rPr>
              <w:t xml:space="preserve"> </w:t>
            </w:r>
            <w:r w:rsidRPr="00EE5AC4">
              <w:rPr>
                <w:rFonts w:ascii="Times New Roman" w:eastAsia="Times New Roman" w:hAnsi="Times New Roman" w:cs="Times New Roman"/>
                <w:sz w:val="24"/>
                <w:szCs w:val="24"/>
              </w:rPr>
              <w:t xml:space="preserve">(gama) </w:t>
            </w:r>
            <w:r>
              <w:rPr>
                <w:rFonts w:ascii="Times New Roman" w:eastAsia="Times New Roman" w:hAnsi="Times New Roman" w:cs="Times New Roman"/>
                <w:sz w:val="24"/>
                <w:szCs w:val="24"/>
              </w:rPr>
              <w:t>spindulius, neturintį krūvio, tačiau panašios masės kaip protonai. Už šį atradimą Čadvikas gavo Nobelio premiją.</w:t>
            </w:r>
          </w:p>
        </w:tc>
      </w:tr>
      <w:tr w:rsidR="00C20A60" w14:paraId="46017EE2" w14:textId="77777777" w:rsidTr="0007543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D2" w14:textId="6C7E1C11" w:rsidR="00C20A60" w:rsidRDefault="00970BF9" w:rsidP="00EE5AC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1957 m. tiriant kosminių spindulių sąveiką ir reakcijas, kuriose dalyvauja naujuose greitintuvuose gautos didelių energijų dalelės, buvo atrasta daugiau kaip 30 elementariųjų dalelių</w:t>
            </w:r>
          </w:p>
        </w:tc>
      </w:tr>
      <w:tr w:rsidR="00C20A60" w14:paraId="426D886E" w14:textId="77777777" w:rsidTr="0007543C">
        <w:tc>
          <w:tcPr>
            <w:tcW w:w="50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2013 metų Nobelio fizikos premija apdovanoti Fransua Englertas ir Peteris V. Higsas už teorinį atradimą mechanizmo, kuris prisideda prie subatominių dalelių masės kilmės supratimo ir yra patvirtintas pagrindinių dalelių atradimu ATLAS ir CMS CERN Didžiajame hadronų priešpriešinių srautų greitintuve.</w:t>
            </w:r>
          </w:p>
        </w:tc>
      </w:tr>
    </w:tbl>
    <w:p w14:paraId="000012D4" w14:textId="77777777" w:rsidR="00C20A60" w:rsidRDefault="00C20A60">
      <w:pPr>
        <w:jc w:val="right"/>
        <w:rPr>
          <w:rFonts w:ascii="Times New Roman" w:eastAsia="Times New Roman" w:hAnsi="Times New Roman" w:cs="Times New Roman"/>
          <w:sz w:val="24"/>
          <w:szCs w:val="24"/>
        </w:rPr>
      </w:pPr>
    </w:p>
    <w:p w14:paraId="45A48C25" w14:textId="77777777" w:rsidR="00EE5AC4" w:rsidRDefault="00970BF9" w:rsidP="00EE5AC4">
      <w:pPr>
        <w:spacing w:after="0"/>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Remtasi „Atomo sandaros ir elementariųjų dalelių tyrimo istorija“ Projektas „Pedagogų kvalifikacijos tobulinimo ir perkvalifikavimo sistemos plėtra (III etapas)“ (Nr. VP1-2.2-ŠMM -02-V-01-010) Parengė AIDA GRIŠKIENĖ – fizikos mokytoja metodininkė, Vilniaus Žirmūnų gimnazija, </w:t>
      </w:r>
    </w:p>
    <w:p w14:paraId="000012D5" w14:textId="387A448C" w:rsidR="00C20A60" w:rsidRDefault="00970BF9" w:rsidP="00EE5AC4">
      <w:pPr>
        <w:spacing w:after="0"/>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 parengta pagal stažuotės CERN medžiagą</w:t>
      </w:r>
    </w:p>
    <w:p w14:paraId="44D15C8A" w14:textId="77777777" w:rsidR="00F30A8A" w:rsidRDefault="00F30A8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12D6" w14:textId="2ECE8BAE"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Įsivertinimas</w:t>
      </w:r>
    </w:p>
    <w:p w14:paraId="000012D7"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A2.1. Slenkstinis (1) </w:t>
      </w:r>
    </w:p>
    <w:p w14:paraId="000012D8" w14:textId="799118D7"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kad žinios apie atomą nuolat kito ir šis kitimas darė įtaką žmonių suvokimui apie kintantį pasaulį. Nurodo svarbiausių trijų mokslininkų pavardes ir jų atradimus apie atomą. </w:t>
      </w:r>
    </w:p>
    <w:p w14:paraId="000012DA"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A2.2. Patenkinamas (2) </w:t>
      </w:r>
    </w:p>
    <w:p w14:paraId="000012DB" w14:textId="566417A5"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mokslininkus, kurie rėmėsi tik idėjomis ir teorijomis. Nurodo kelis mokslininkus kurie savo atradimus grindė mokslų chemijos ir  fizikos atradimais, </w:t>
      </w:r>
      <w:r w:rsidR="00B314F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dėjomis. </w:t>
      </w:r>
    </w:p>
    <w:p w14:paraId="000012DD"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A2.3. Pagrindinis (3) </w:t>
      </w:r>
    </w:p>
    <w:p w14:paraId="000012DE" w14:textId="43C6F853"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mokslininkus, kurie rėmėsi tik idėjomis ir teorijomis. Nurodo kelis mokslininkus kurie savo atradimus grindė mokslų chemijos ir  fizikos atradimais, </w:t>
      </w:r>
      <w:r w:rsidR="00B314F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dėjomis, nurodo panaudotus metodus, kurie keitė suvokimą apie atomą. </w:t>
      </w:r>
    </w:p>
    <w:p w14:paraId="000012E0"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A2.4. Aukštesnysis (4) </w:t>
      </w:r>
    </w:p>
    <w:p w14:paraId="000012E1" w14:textId="02820BE3"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ir susieja atomo sandaros vystymosi teorijas su technikos vystymosi galimybėmis (mikroskopai, dalelių greitintuvai), nurodo atradimų panaudojimų galimybes kitose srityse.</w:t>
      </w:r>
    </w:p>
    <w:p w14:paraId="000012E4" w14:textId="4EDCA510" w:rsidR="00C20A60" w:rsidRDefault="00B314F8" w:rsidP="00B314F8">
      <w:pPr>
        <w:pStyle w:val="Heading3"/>
        <w:rPr>
          <w:rFonts w:eastAsia="Times New Roman"/>
        </w:rPr>
      </w:pPr>
      <w:bookmarkStart w:id="57" w:name="_Toc112013041"/>
      <w:r>
        <w:rPr>
          <w:rFonts w:eastAsia="Times New Roman"/>
        </w:rPr>
        <w:t xml:space="preserve">9.1.2. </w:t>
      </w:r>
      <w:r w:rsidR="00970BF9">
        <w:rPr>
          <w:rFonts w:eastAsia="Times New Roman"/>
        </w:rPr>
        <w:t xml:space="preserve">B. Gamtamokslinis </w:t>
      </w:r>
      <w:r w:rsidR="00970BF9" w:rsidRPr="00B314F8">
        <w:t>komunikavimas</w:t>
      </w:r>
      <w:bookmarkEnd w:id="57"/>
    </w:p>
    <w:tbl>
      <w:tblPr>
        <w:tblStyle w:val="60"/>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65"/>
        <w:gridCol w:w="2729"/>
        <w:gridCol w:w="2363"/>
        <w:gridCol w:w="2466"/>
      </w:tblGrid>
      <w:tr w:rsidR="00C20A60" w14:paraId="7F17C61D" w14:textId="77777777">
        <w:tc>
          <w:tcPr>
            <w:tcW w:w="29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E6" w14:textId="213DED23"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2E7" w14:textId="57F7B150"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nurodytus reikšminius (esminius) žodžius, padedamas pasirenka reikiamą įvairiais būdais (diagrama, lentele, tekstu, ir kt.) ir formomis pateiktą informaciją iš skirtingų šaltinių, ją lygina ir klasifikuoja. Tinkamai cituoja informacinius šaltinius</w:t>
            </w:r>
            <w:r w:rsidR="005912F3">
              <w:rPr>
                <w:rFonts w:ascii="Times New Roman" w:eastAsia="Times New Roman" w:hAnsi="Times New Roman" w:cs="Times New Roman"/>
                <w:sz w:val="24"/>
                <w:szCs w:val="24"/>
              </w:rPr>
              <w:t xml:space="preserve"> (B2.1).</w:t>
            </w:r>
          </w:p>
        </w:tc>
        <w:tc>
          <w:tcPr>
            <w:tcW w:w="272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E8" w14:textId="3B65DBED"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2E9" w14:textId="5EFCE809"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nurodytus reikšminius (esminius) žodžius, pagal pateiktus kriterijus pasirenka reikiamą įvairiais būdais (diagrama, lentele, tekstu, ir kt.) ir formomis pateiktą informaciją iš skirtingų šaltinių, ją klasifikuoja, apibendrina lygina. Tinkamai cituoja informacinius šaltinius</w:t>
            </w:r>
            <w:r w:rsidR="005912F3">
              <w:rPr>
                <w:rFonts w:ascii="Times New Roman" w:eastAsia="Times New Roman" w:hAnsi="Times New Roman" w:cs="Times New Roman"/>
                <w:sz w:val="24"/>
                <w:szCs w:val="24"/>
              </w:rPr>
              <w:t xml:space="preserve"> (B2.2)</w:t>
            </w:r>
            <w:r>
              <w:rPr>
                <w:rFonts w:ascii="Times New Roman" w:eastAsia="Times New Roman" w:hAnsi="Times New Roman" w:cs="Times New Roman"/>
                <w:sz w:val="24"/>
                <w:szCs w:val="24"/>
              </w:rPr>
              <w:t xml:space="preserve">.  </w:t>
            </w:r>
          </w:p>
        </w:tc>
        <w:tc>
          <w:tcPr>
            <w:tcW w:w="236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EA" w14:textId="12D5E156"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2EB" w14:textId="22E399F8" w:rsidR="00C20A60" w:rsidRDefault="005912F3"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Įvardina</w:t>
            </w:r>
            <w:r w:rsidR="00970BF9">
              <w:rPr>
                <w:rFonts w:ascii="Times New Roman" w:eastAsia="Times New Roman" w:hAnsi="Times New Roman" w:cs="Times New Roman"/>
                <w:sz w:val="24"/>
                <w:szCs w:val="24"/>
              </w:rPr>
              <w:t xml:space="preserve"> reikšminius (esminius) žodžius ir tikslingai pasirenka reikiamą įvairiais būdais (grafiku, diagrama, lentele, tekstu, abstrakčiais simboliais ir kt.) ir formomis pateiktą informaciją iš skirtingų šaltinių, ją lygina, klasifikuoja, apibendrina, padedamas kritiškai vertina. Kalbą vartoja laikydamasis etikos ir etiketo, tinkamai cituoja informacinius šaltinius</w:t>
            </w:r>
            <w:r>
              <w:rPr>
                <w:rFonts w:ascii="Times New Roman" w:eastAsia="Times New Roman" w:hAnsi="Times New Roman" w:cs="Times New Roman"/>
                <w:sz w:val="24"/>
                <w:szCs w:val="24"/>
              </w:rPr>
              <w:t xml:space="preserve"> (B2.3)</w:t>
            </w:r>
            <w:r w:rsidR="00970BF9">
              <w:rPr>
                <w:rFonts w:ascii="Times New Roman" w:eastAsia="Times New Roman" w:hAnsi="Times New Roman" w:cs="Times New Roman"/>
                <w:sz w:val="24"/>
                <w:szCs w:val="24"/>
              </w:rPr>
              <w:t xml:space="preserve">. </w:t>
            </w:r>
          </w:p>
        </w:tc>
        <w:tc>
          <w:tcPr>
            <w:tcW w:w="246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EC" w14:textId="325DF72A"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2ED" w14:textId="6DF554D5"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reikšminius (esminius) žodžius ir tikslingai pasirenka reikiamą įvairiais būdais (grafiku, diagrama, lentele, tekstu, abstrakčiais simboliais ir kt.) pateiktą informaciją iš skirtingų šaltinių, ją lygina, klasifikuoja, analizuoja, kritiškai vertina, apibendrina, interpretuoja, jungia kelių skirtingų tipų šaltinių informaciją. Kalbą vartoja laikydamasis etikos ir etiketo, tinkamai cituoja informacinius šaltinius</w:t>
            </w:r>
            <w:r w:rsidR="005912F3">
              <w:rPr>
                <w:rFonts w:ascii="Times New Roman" w:eastAsia="Times New Roman" w:hAnsi="Times New Roman" w:cs="Times New Roman"/>
                <w:sz w:val="24"/>
                <w:szCs w:val="24"/>
              </w:rPr>
              <w:t xml:space="preserve"> (B2.4).</w:t>
            </w:r>
          </w:p>
        </w:tc>
      </w:tr>
    </w:tbl>
    <w:p w14:paraId="000012EE" w14:textId="01B52920" w:rsidR="00C20A60" w:rsidRDefault="00C20A60">
      <w:pPr>
        <w:spacing w:after="0" w:line="240" w:lineRule="auto"/>
        <w:jc w:val="both"/>
        <w:rPr>
          <w:rFonts w:ascii="Times New Roman" w:eastAsia="Times New Roman" w:hAnsi="Times New Roman" w:cs="Times New Roman"/>
          <w:b/>
          <w:sz w:val="24"/>
          <w:szCs w:val="24"/>
        </w:rPr>
      </w:pPr>
    </w:p>
    <w:p w14:paraId="639B445B" w14:textId="77777777" w:rsidR="00807E5D" w:rsidRDefault="00807E5D" w:rsidP="00F30A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12EF" w14:textId="4947D3F5" w:rsidR="00C20A60" w:rsidRDefault="00970BF9" w:rsidP="00F30A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užduotis</w:t>
      </w:r>
    </w:p>
    <w:p w14:paraId="000012F0" w14:textId="77777777" w:rsidR="00C20A60" w:rsidRDefault="00970BF9" w:rsidP="00B314F8">
      <w:pPr>
        <w:spacing w:after="0"/>
        <w:jc w:val="both"/>
        <w:rPr>
          <w:rFonts w:ascii="Times New Roman" w:eastAsia="Times New Roman" w:hAnsi="Times New Roman" w:cs="Times New Roman"/>
          <w:sz w:val="24"/>
          <w:szCs w:val="24"/>
        </w:rPr>
      </w:pPr>
      <w:r w:rsidRPr="00B314F8">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Atomo sandara. Periodiškumas. Periodinis dėsnis</w:t>
      </w:r>
    </w:p>
    <w:p w14:paraId="000012F1" w14:textId="77777777" w:rsidR="00C20A60" w:rsidRDefault="00970BF9" w:rsidP="00B314F8">
      <w:pPr>
        <w:spacing w:after="0"/>
        <w:jc w:val="both"/>
        <w:rPr>
          <w:rFonts w:ascii="Times New Roman" w:eastAsia="Times New Roman" w:hAnsi="Times New Roman" w:cs="Times New Roman"/>
          <w:i/>
          <w:sz w:val="24"/>
          <w:szCs w:val="24"/>
        </w:rPr>
      </w:pPr>
      <w:r w:rsidRPr="00B314F8">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Nagrinėjama nuo pirmo iki dvidešimto cheminių elementų atomų sandara ir elektronų išsidėstymas sluoksniais. &lt;...&gt; Aiškinamasi periodinio dėsnio esmė siejant su atomo sandara ir periodinės sistemos struktūra (periodai ir grupės). </w:t>
      </w:r>
    </w:p>
    <w:p w14:paraId="000012F2" w14:textId="77777777" w:rsidR="00C20A60" w:rsidRDefault="00970BF9" w:rsidP="00B314F8">
      <w:pPr>
        <w:spacing w:after="0" w:line="240" w:lineRule="auto"/>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Informator o egzaminie ósmoklasisty z chemii od roku szkolnego 2021/2022. </w:t>
      </w:r>
      <w:r>
        <w:rPr>
          <w:rFonts w:ascii="Times New Roman" w:eastAsia="Times New Roman" w:hAnsi="Times New Roman" w:cs="Times New Roman"/>
          <w:i/>
          <w:sz w:val="24"/>
          <w:szCs w:val="24"/>
        </w:rPr>
        <w:t xml:space="preserve">Šaltinis: </w:t>
      </w:r>
      <w:hyperlink r:id="rId450">
        <w:r>
          <w:rPr>
            <w:rFonts w:ascii="Times New Roman" w:eastAsia="Times New Roman" w:hAnsi="Times New Roman" w:cs="Times New Roman"/>
            <w:i/>
            <w:color w:val="1155CC"/>
            <w:sz w:val="24"/>
            <w:szCs w:val="24"/>
            <w:u w:val="single"/>
          </w:rPr>
          <w:t>CKE</w:t>
        </w:r>
      </w:hyperlink>
      <w:r>
        <w:rPr>
          <w:rFonts w:ascii="Times New Roman" w:eastAsia="Times New Roman" w:hAnsi="Times New Roman" w:cs="Times New Roman"/>
          <w:i/>
          <w:sz w:val="24"/>
          <w:szCs w:val="24"/>
        </w:rPr>
        <w:t>)</w:t>
      </w:r>
    </w:p>
    <w:p w14:paraId="000012F4" w14:textId="0335679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2F5" w14:textId="77777777" w:rsidR="00C20A60" w:rsidRDefault="00970BF9" w:rsidP="0097136F">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B1.1</w:t>
      </w:r>
      <w:r>
        <w:rPr>
          <w:rFonts w:ascii="Times New Roman" w:eastAsia="Times New Roman" w:hAnsi="Times New Roman" w:cs="Times New Roman"/>
          <w:b/>
          <w:sz w:val="24"/>
          <w:szCs w:val="24"/>
        </w:rPr>
        <w:t>. 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p>
    <w:p w14:paraId="000012F6" w14:textId="77777777" w:rsidR="00C20A60" w:rsidRDefault="00970BF9" w:rsidP="0097136F">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Užpildykite toliau pateiktą lentelę – įrašykite fosforo cheminį simbolį, elektronų sluoksnių skaičių ir elektronų skaičių išoriniame jo atomo sluoksnyje. </w:t>
      </w:r>
    </w:p>
    <w:tbl>
      <w:tblPr>
        <w:tblStyle w:val="5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4E1844CA" w14:textId="77777777" w:rsidTr="00B314F8">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2F8" w14:textId="18A26093" w:rsidR="00C20A60" w:rsidRDefault="00970BF9" w:rsidP="00B314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w:t>
            </w:r>
            <w:r w:rsidR="00B314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simbolis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2F9" w14:textId="77777777" w:rsidR="00C20A60" w:rsidRDefault="00970BF9" w:rsidP="00B314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2FB" w14:textId="77FBED71" w:rsidR="00C20A60" w:rsidRDefault="00970BF9" w:rsidP="00B314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r w:rsidR="00B314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išoriniame sluoksnyje</w:t>
            </w:r>
          </w:p>
        </w:tc>
      </w:tr>
      <w:tr w:rsidR="00C20A60" w14:paraId="1413D5C6" w14:textId="77777777" w:rsidTr="00B314F8">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2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C47F10C" w14:textId="77777777" w:rsidR="0097136F" w:rsidRDefault="0097136F">
      <w:pPr>
        <w:spacing w:after="0" w:line="240" w:lineRule="auto"/>
        <w:jc w:val="both"/>
        <w:rPr>
          <w:rFonts w:ascii="Times New Roman" w:eastAsia="Times New Roman" w:hAnsi="Times New Roman" w:cs="Times New Roman"/>
          <w:b/>
          <w:sz w:val="24"/>
          <w:szCs w:val="24"/>
        </w:rPr>
      </w:pPr>
    </w:p>
    <w:p w14:paraId="00001300" w14:textId="2B67E84F"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B1.2. </w:t>
      </w:r>
      <w:r>
        <w:rPr>
          <w:rFonts w:ascii="Times New Roman" w:eastAsia="Times New Roman" w:hAnsi="Times New Roman" w:cs="Times New Roman"/>
          <w:sz w:val="24"/>
          <w:szCs w:val="24"/>
        </w:rPr>
        <w:t>Patenkinamas (2)</w:t>
      </w:r>
    </w:p>
    <w:p w14:paraId="00001301" w14:textId="77777777" w:rsidR="00C20A60" w:rsidRDefault="00970BF9" w:rsidP="0097136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 tikras cheminis elementas priklauso periodinės elementų lentelės 3 periodui ir 17 grupei. </w:t>
      </w:r>
    </w:p>
    <w:p w14:paraId="00001302" w14:textId="77777777"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Užpildykite toliau pateiktą lentelę – įrašykite elemento cheminį simbolį, elektronų sluoksnių skaičių ir elektronų skaičių išoriniame jo atomo sluoksnyje. </w:t>
      </w:r>
    </w:p>
    <w:tbl>
      <w:tblPr>
        <w:tblStyle w:val="58"/>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57FCBEFB"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05" w14:textId="30BB402E"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 simbolis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06"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08" w14:textId="1E93E93F"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r w:rsidR="00971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išoriniame sluoksnyje</w:t>
            </w:r>
          </w:p>
        </w:tc>
      </w:tr>
      <w:tr w:rsidR="00C20A60" w14:paraId="163789EA"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0D" w14:textId="77777777"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B1.3. </w:t>
      </w:r>
      <w:r>
        <w:rPr>
          <w:rFonts w:ascii="Times New Roman" w:eastAsia="Times New Roman" w:hAnsi="Times New Roman" w:cs="Times New Roman"/>
          <w:sz w:val="24"/>
          <w:szCs w:val="24"/>
        </w:rPr>
        <w:t>Pagrindinis (3)</w:t>
      </w:r>
    </w:p>
    <w:p w14:paraId="0000130E" w14:textId="77777777" w:rsidR="00C20A60" w:rsidRDefault="00970BF9" w:rsidP="0097136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Užpildykite toliau pateiktą lentelę, atitinkamose eilutėse įrašydami: 1) trečiojo periodo antros grupės elementą; 2) antrojo periodo penkioliktos grupės elementą; 3) trečiojo periodo šešioliktos grupės elementą ir papildydami lentelę trūkstama informacija. </w:t>
      </w:r>
    </w:p>
    <w:tbl>
      <w:tblPr>
        <w:tblStyle w:val="57"/>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6BB28A9B"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11" w14:textId="4965B6E6"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w:t>
            </w:r>
            <w:r w:rsidR="00971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simbolis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12"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13"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p>
          <w:p w14:paraId="00001314"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išoriniame sluoksnyje</w:t>
            </w:r>
          </w:p>
        </w:tc>
      </w:tr>
      <w:tr w:rsidR="00C20A60" w14:paraId="3B7C49C8"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6" w14:textId="77777777" w:rsidR="00C20A60" w:rsidRDefault="00C20A60">
            <w:pPr>
              <w:jc w:val="center"/>
              <w:rPr>
                <w:rFonts w:ascii="Times New Roman" w:eastAsia="Times New Roman" w:hAnsi="Times New Roman" w:cs="Times New Roman"/>
                <w:sz w:val="24"/>
                <w:szCs w:val="24"/>
              </w:rPr>
            </w:pP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7" w14:textId="77777777" w:rsidR="00C20A60" w:rsidRDefault="00C20A60">
            <w:pPr>
              <w:jc w:val="center"/>
              <w:rPr>
                <w:rFonts w:ascii="Times New Roman" w:eastAsia="Times New Roman" w:hAnsi="Times New Roman" w:cs="Times New Roman"/>
                <w:sz w:val="24"/>
                <w:szCs w:val="24"/>
              </w:rPr>
            </w:pPr>
          </w:p>
        </w:tc>
      </w:tr>
      <w:tr w:rsidR="00C20A60" w14:paraId="2A273FAB"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8" w14:textId="77777777" w:rsidR="00C20A60" w:rsidRDefault="00C20A60">
            <w:pPr>
              <w:jc w:val="center"/>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9" w14:textId="77777777" w:rsidR="00C20A60" w:rsidRDefault="00C20A60">
            <w:pPr>
              <w:jc w:val="center"/>
              <w:rPr>
                <w:rFonts w:ascii="Times New Roman" w:eastAsia="Times New Roman" w:hAnsi="Times New Roman" w:cs="Times New Roman"/>
                <w:sz w:val="24"/>
                <w:szCs w:val="24"/>
              </w:rPr>
            </w:pP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20A60" w14:paraId="3EC25DEF"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B" w14:textId="77777777" w:rsidR="00C20A60" w:rsidRDefault="00C20A60">
            <w:pPr>
              <w:jc w:val="center"/>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1D" w14:textId="77777777" w:rsidR="00C20A60" w:rsidRDefault="00C20A60">
            <w:pPr>
              <w:jc w:val="center"/>
              <w:rPr>
                <w:rFonts w:ascii="Times New Roman" w:eastAsia="Times New Roman" w:hAnsi="Times New Roman" w:cs="Times New Roman"/>
                <w:sz w:val="24"/>
                <w:szCs w:val="24"/>
              </w:rPr>
            </w:pPr>
          </w:p>
        </w:tc>
      </w:tr>
    </w:tbl>
    <w:p w14:paraId="0000131F" w14:textId="77777777"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B1.4. </w:t>
      </w:r>
      <w:r>
        <w:rPr>
          <w:rFonts w:ascii="Times New Roman" w:eastAsia="Times New Roman" w:hAnsi="Times New Roman" w:cs="Times New Roman"/>
          <w:sz w:val="24"/>
          <w:szCs w:val="24"/>
        </w:rPr>
        <w:t xml:space="preserve">Aukštesnysis (4) </w:t>
      </w:r>
    </w:p>
    <w:p w14:paraId="00001320" w14:textId="77777777" w:rsidR="00C20A60" w:rsidRDefault="00970BF9" w:rsidP="0097136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pateikta informacija užbaikite pildyti lentelę.  </w:t>
      </w:r>
    </w:p>
    <w:tbl>
      <w:tblPr>
        <w:tblStyle w:val="56"/>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419A795C"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22" w14:textId="5E267490"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 simbolis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24" w14:textId="04529E72"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Periodinės sistemos grupė</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25"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27" w14:textId="23C4EE91"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r w:rsidR="00971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išoriniame sluoksnyje</w:t>
            </w:r>
          </w:p>
        </w:tc>
      </w:tr>
      <w:tr w:rsidR="00C20A60" w14:paraId="5E2E8899"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9"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A"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B" w14:textId="77777777" w:rsidR="00C20A60" w:rsidRDefault="00C20A60">
            <w:pPr>
              <w:jc w:val="center"/>
              <w:rPr>
                <w:rFonts w:ascii="Times New Roman" w:eastAsia="Times New Roman" w:hAnsi="Times New Roman" w:cs="Times New Roman"/>
                <w:sz w:val="24"/>
                <w:szCs w:val="24"/>
              </w:rPr>
            </w:pPr>
          </w:p>
        </w:tc>
      </w:tr>
      <w:tr w:rsidR="00C20A60" w14:paraId="3A3B4F0B"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C"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2F" w14:textId="77777777" w:rsidR="00C20A60" w:rsidRDefault="00C20A60">
            <w:pPr>
              <w:jc w:val="center"/>
              <w:rPr>
                <w:rFonts w:ascii="Times New Roman" w:eastAsia="Times New Roman" w:hAnsi="Times New Roman" w:cs="Times New Roman"/>
                <w:sz w:val="24"/>
                <w:szCs w:val="24"/>
              </w:rPr>
            </w:pPr>
          </w:p>
        </w:tc>
      </w:tr>
      <w:tr w:rsidR="00C20A60" w14:paraId="10541D55"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0"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1"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0A60" w14:paraId="05F61289"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4"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5"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3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00001339" w14:textId="79967569" w:rsidR="00C20A60" w:rsidRDefault="00970BF9" w:rsidP="00F30A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 užduotis</w:t>
      </w:r>
    </w:p>
    <w:p w14:paraId="0000133A" w14:textId="77777777" w:rsidR="00C20A60" w:rsidRDefault="00970BF9" w:rsidP="0097136F">
      <w:pPr>
        <w:spacing w:after="0"/>
        <w:jc w:val="both"/>
        <w:rPr>
          <w:rFonts w:ascii="Times New Roman" w:eastAsia="Times New Roman" w:hAnsi="Times New Roman" w:cs="Times New Roman"/>
          <w:sz w:val="24"/>
          <w:szCs w:val="24"/>
        </w:rPr>
      </w:pPr>
      <w:r w:rsidRPr="0097136F">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Cheminis elementas. Izotopai</w:t>
      </w:r>
    </w:p>
    <w:p w14:paraId="0000133B" w14:textId="77777777" w:rsidR="00C20A60" w:rsidRDefault="00970BF9" w:rsidP="0097136F">
      <w:pPr>
        <w:spacing w:after="0"/>
        <w:jc w:val="both"/>
        <w:rPr>
          <w:rFonts w:ascii="Times New Roman" w:eastAsia="Times New Roman" w:hAnsi="Times New Roman" w:cs="Times New Roman"/>
          <w:sz w:val="24"/>
          <w:szCs w:val="24"/>
        </w:rPr>
      </w:pPr>
      <w:r w:rsidRPr="0097136F">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Apibūdinamas cheminis elementas. Apibūdinami izotopai, aiškinamasi, kuo panaši ir kuo skiriasi jų sandara ir fizikinės savybės. Apskaičiuojamas neutronų skaičius branduolyje, kai nurodytas masės skaičius. Aptariama, kad santykinė atominė masė apskaičiuojama, atsižvelgiant į elemento izotopų paplitimą gamtoje.</w:t>
      </w:r>
    </w:p>
    <w:p w14:paraId="0000133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33E"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B2.1. </w:t>
      </w:r>
      <w:r>
        <w:rPr>
          <w:rFonts w:ascii="Times New Roman" w:eastAsia="Times New Roman" w:hAnsi="Times New Roman" w:cs="Times New Roman"/>
          <w:sz w:val="24"/>
          <w:szCs w:val="24"/>
        </w:rPr>
        <w:t>Slenkstinis (1)</w:t>
      </w:r>
    </w:p>
    <w:p w14:paraId="0000133F"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Grafike pavaizduoti penkių atomų neutronų skaičius branduolyje ir atominių skaičių duomenys. </w:t>
      </w:r>
    </w:p>
    <w:p w14:paraId="00001340" w14:textId="77777777" w:rsidR="00C20A60" w:rsidRDefault="00C20A60">
      <w:pPr>
        <w:spacing w:after="0" w:line="240" w:lineRule="auto"/>
        <w:jc w:val="both"/>
        <w:rPr>
          <w:rFonts w:ascii="Times New Roman" w:eastAsia="Times New Roman" w:hAnsi="Times New Roman" w:cs="Times New Roman"/>
          <w:sz w:val="24"/>
          <w:szCs w:val="24"/>
        </w:rPr>
      </w:pPr>
    </w:p>
    <w:p w14:paraId="00001341"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6E354568" wp14:editId="0CB498E7">
            <wp:extent cx="4800600" cy="2000250"/>
            <wp:effectExtent l="0" t="0" r="0" b="0"/>
            <wp:docPr id="10773036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1"/>
                    <a:srcRect/>
                    <a:stretch>
                      <a:fillRect/>
                    </a:stretch>
                  </pic:blipFill>
                  <pic:spPr>
                    <a:xfrm>
                      <a:off x="0" y="0"/>
                      <a:ext cx="4800600" cy="2000250"/>
                    </a:xfrm>
                    <a:prstGeom prst="rect">
                      <a:avLst/>
                    </a:prstGeom>
                    <a:ln/>
                  </pic:spPr>
                </pic:pic>
              </a:graphicData>
            </a:graphic>
          </wp:inline>
        </w:drawing>
      </w:r>
    </w:p>
    <w:p w14:paraId="00001343" w14:textId="77777777" w:rsidR="00C20A60" w:rsidRDefault="00C20A60">
      <w:pPr>
        <w:spacing w:after="0" w:line="240" w:lineRule="auto"/>
        <w:jc w:val="both"/>
        <w:rPr>
          <w:rFonts w:ascii="Times New Roman" w:eastAsia="Times New Roman" w:hAnsi="Times New Roman" w:cs="Times New Roman"/>
          <w:sz w:val="24"/>
          <w:szCs w:val="24"/>
        </w:rPr>
      </w:pPr>
    </w:p>
    <w:p w14:paraId="00001344"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grafike pateikta informacija užpildykite lentelę. </w:t>
      </w:r>
    </w:p>
    <w:tbl>
      <w:tblPr>
        <w:tblStyle w:val="55"/>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89"/>
        <w:gridCol w:w="2174"/>
        <w:gridCol w:w="2698"/>
        <w:gridCol w:w="3462"/>
      </w:tblGrid>
      <w:tr w:rsidR="00C20A60" w14:paraId="4C31BE47"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45" w14:textId="3EA42367"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Neutronų skaičius</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46" w14:textId="39EF00DB"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Atominis skaičius</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47" w14:textId="2100B49E"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Masės skaičius</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48" w14:textId="331DC9D2"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 simbolis</w:t>
            </w:r>
          </w:p>
        </w:tc>
      </w:tr>
      <w:tr w:rsidR="00C20A60" w14:paraId="2B5D7F96"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CF47682"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9732AFA"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24472D1"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6F58608"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23AD0A"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7B1FAB9"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65" w14:textId="77777777" w:rsidR="00C20A60" w:rsidRDefault="00C20A60">
      <w:pPr>
        <w:spacing w:after="0" w:line="240" w:lineRule="auto"/>
        <w:jc w:val="both"/>
        <w:rPr>
          <w:rFonts w:ascii="Times New Roman" w:eastAsia="Times New Roman" w:hAnsi="Times New Roman" w:cs="Times New Roman"/>
          <w:b/>
          <w:sz w:val="24"/>
          <w:szCs w:val="24"/>
        </w:rPr>
      </w:pPr>
    </w:p>
    <w:p w14:paraId="00001366"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B2.2. </w:t>
      </w:r>
      <w:r>
        <w:rPr>
          <w:rFonts w:ascii="Times New Roman" w:eastAsia="Times New Roman" w:hAnsi="Times New Roman" w:cs="Times New Roman"/>
          <w:sz w:val="24"/>
          <w:szCs w:val="24"/>
        </w:rPr>
        <w:t>Patenkinamas (2)</w:t>
      </w:r>
    </w:p>
    <w:p w14:paraId="00001367"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Grafike pavaizduoti penkių atomų neutronų skaičius branduolyje ir atominių skaičių duomenys.</w:t>
      </w:r>
    </w:p>
    <w:p w14:paraId="00001369" w14:textId="77777777" w:rsidR="00C20A60" w:rsidRDefault="00970BF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lastRenderedPageBreak/>
        <w:drawing>
          <wp:inline distT="0" distB="0" distL="0" distR="0" wp14:anchorId="075A928A" wp14:editId="38B46996">
            <wp:extent cx="4800600" cy="1993900"/>
            <wp:effectExtent l="0" t="0" r="0" b="0"/>
            <wp:docPr id="10773036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2"/>
                    <a:srcRect/>
                    <a:stretch>
                      <a:fillRect/>
                    </a:stretch>
                  </pic:blipFill>
                  <pic:spPr>
                    <a:xfrm>
                      <a:off x="0" y="0"/>
                      <a:ext cx="4800600" cy="1993900"/>
                    </a:xfrm>
                    <a:prstGeom prst="rect">
                      <a:avLst/>
                    </a:prstGeom>
                    <a:ln/>
                  </pic:spPr>
                </pic:pic>
              </a:graphicData>
            </a:graphic>
          </wp:inline>
        </w:drawing>
      </w:r>
    </w:p>
    <w:p w14:paraId="0000136B" w14:textId="77777777" w:rsidR="00C20A60" w:rsidRDefault="00970BF9" w:rsidP="00DE0BB9">
      <w:pPr>
        <w:shd w:val="clear" w:color="auto" w:fill="FFFFFF"/>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pateikta informacija užpildykite žemiau pateiktą lentelę </w:t>
      </w:r>
    </w:p>
    <w:tbl>
      <w:tblPr>
        <w:tblStyle w:val="54"/>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89"/>
        <w:gridCol w:w="2174"/>
        <w:gridCol w:w="2698"/>
        <w:gridCol w:w="3462"/>
      </w:tblGrid>
      <w:tr w:rsidR="00C20A60" w14:paraId="31EC7DD9"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Neutronų skaičius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Atominis skaičius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Masės skaičius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Cheminio elemento simbolis </w:t>
            </w:r>
          </w:p>
        </w:tc>
      </w:tr>
      <w:tr w:rsidR="00C20A60" w14:paraId="58A4C439"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408A91B"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B4C47F4"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87118A2"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5CAD326"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113198B"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4C7C0EF"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8D" w14:textId="77777777" w:rsidR="00C20A60" w:rsidRDefault="00C20A60">
      <w:pPr>
        <w:spacing w:after="0" w:line="240" w:lineRule="auto"/>
        <w:jc w:val="both"/>
        <w:rPr>
          <w:rFonts w:ascii="Times New Roman" w:eastAsia="Times New Roman" w:hAnsi="Times New Roman" w:cs="Times New Roman"/>
          <w:sz w:val="24"/>
          <w:szCs w:val="24"/>
        </w:rPr>
      </w:pPr>
    </w:p>
    <w:p w14:paraId="0000138E"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Išanalizuokite grafiką ir užpildykite toliau pateiktą schemą – į atitinkamus laukus įrašykite: elemento, kurio atomo branduolyje yra 22 neutronai, simbolį, atominį skaičių ir masės skaičių.</w:t>
      </w:r>
    </w:p>
    <w:p w14:paraId="0000138F" w14:textId="77777777" w:rsidR="00C20A60" w:rsidRDefault="00C20A60">
      <w:pPr>
        <w:spacing w:after="0" w:line="240" w:lineRule="auto"/>
        <w:jc w:val="both"/>
        <w:rPr>
          <w:rFonts w:ascii="Times New Roman" w:eastAsia="Times New Roman" w:hAnsi="Times New Roman" w:cs="Times New Roman"/>
          <w:sz w:val="24"/>
          <w:szCs w:val="24"/>
        </w:rPr>
      </w:pPr>
    </w:p>
    <w:p w14:paraId="00001390"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B2.3. </w:t>
      </w:r>
      <w:r>
        <w:rPr>
          <w:rFonts w:ascii="Times New Roman" w:eastAsia="Times New Roman" w:hAnsi="Times New Roman" w:cs="Times New Roman"/>
          <w:sz w:val="24"/>
          <w:szCs w:val="24"/>
        </w:rPr>
        <w:t>Pagrindinis (3)</w:t>
      </w:r>
    </w:p>
    <w:p w14:paraId="00001391"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Grafike pavaizduoti penkių atomų neutronų skaičius branduolyje ir atominių skaičių duomenys.</w:t>
      </w:r>
    </w:p>
    <w:p w14:paraId="00001394"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Įvertinkite pateiktų teiginių teisingumą. Jeigu teiginys teisingas, pažymėkite raidę T, jeigu klaidingas – raidę K. </w:t>
      </w:r>
    </w:p>
    <w:tbl>
      <w:tblPr>
        <w:tblStyle w:val="53"/>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7223"/>
        <w:gridCol w:w="1650"/>
        <w:gridCol w:w="1650"/>
      </w:tblGrid>
      <w:tr w:rsidR="00C20A60" w14:paraId="5E41900D" w14:textId="77777777" w:rsidTr="00DE0BB9">
        <w:trPr>
          <w:jc w:val="center"/>
        </w:trPr>
        <w:tc>
          <w:tcPr>
            <w:tcW w:w="3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7" w14:textId="4CC12930" w:rsidR="00C20A60" w:rsidRDefault="00970BF9" w:rsidP="00DE0B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Visų grafike pavaizduotų atomų masės skaičius yra lygus 40. </w:t>
            </w:r>
          </w:p>
        </w:tc>
        <w:tc>
          <w:tcPr>
            <w:tcW w:w="7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 xml:space="preserve"> </w:t>
            </w:r>
          </w:p>
        </w:tc>
        <w:tc>
          <w:tcPr>
            <w:tcW w:w="7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sz w:val="24"/>
                <w:szCs w:val="24"/>
              </w:rPr>
              <w:t xml:space="preserve"> </w:t>
            </w:r>
          </w:p>
        </w:tc>
      </w:tr>
      <w:tr w:rsidR="00C20A60" w14:paraId="14402CE6" w14:textId="77777777" w:rsidTr="00DE0BB9">
        <w:trPr>
          <w:jc w:val="center"/>
        </w:trPr>
        <w:tc>
          <w:tcPr>
            <w:tcW w:w="3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 grafike pavaizduoti atomai yra vieno cheminio elemento izotopai. </w:t>
            </w:r>
          </w:p>
        </w:tc>
        <w:tc>
          <w:tcPr>
            <w:tcW w:w="7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 xml:space="preserve"> </w:t>
            </w:r>
          </w:p>
        </w:tc>
        <w:tc>
          <w:tcPr>
            <w:tcW w:w="78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sz w:val="24"/>
                <w:szCs w:val="24"/>
              </w:rPr>
              <w:t xml:space="preserve"> </w:t>
            </w:r>
          </w:p>
        </w:tc>
      </w:tr>
    </w:tbl>
    <w:p w14:paraId="0000139E"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Išanalizuokite grafiką ir užpildykite toliau pateiktą schemą – į atitinkamus laukus įrašykite: elemento, kurio atomo branduolyje yra 22 neutronai, simbolį, atominį skaičių ir masės skaičių.</w:t>
      </w:r>
    </w:p>
    <w:p w14:paraId="0000139F" w14:textId="77777777" w:rsidR="00C20A60" w:rsidRDefault="00C20A60">
      <w:pPr>
        <w:spacing w:after="0" w:line="240" w:lineRule="auto"/>
        <w:jc w:val="both"/>
        <w:rPr>
          <w:rFonts w:ascii="Times New Roman" w:eastAsia="Times New Roman" w:hAnsi="Times New Roman" w:cs="Times New Roman"/>
          <w:sz w:val="24"/>
          <w:szCs w:val="24"/>
        </w:rPr>
      </w:pPr>
    </w:p>
    <w:p w14:paraId="000013A0"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7C4374D5" wp14:editId="42E60B4F">
            <wp:extent cx="984250" cy="876300"/>
            <wp:effectExtent l="0" t="0" r="0" b="0"/>
            <wp:docPr id="10773036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3"/>
                    <a:srcRect/>
                    <a:stretch>
                      <a:fillRect/>
                    </a:stretch>
                  </pic:blipFill>
                  <pic:spPr>
                    <a:xfrm>
                      <a:off x="0" y="0"/>
                      <a:ext cx="984250" cy="876300"/>
                    </a:xfrm>
                    <a:prstGeom prst="rect">
                      <a:avLst/>
                    </a:prstGeom>
                    <a:ln/>
                  </pic:spPr>
                </pic:pic>
              </a:graphicData>
            </a:graphic>
          </wp:inline>
        </w:drawing>
      </w:r>
    </w:p>
    <w:p w14:paraId="000013A2"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00013A3"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Grafike pažymėkite stabilaus chloro (turinčio 20 neutronų) ir radioaktyvaus sieros (turinčio 19 neutronų) vietas.</w:t>
      </w:r>
    </w:p>
    <w:p w14:paraId="000013A4"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Užpildykite paminėtų izotopų sandaros schemas (įrašydami elemento simbolį, atominį skaičių ir masės skaičių).</w:t>
      </w:r>
    </w:p>
    <w:p w14:paraId="000013A7" w14:textId="77777777" w:rsidR="00C20A60" w:rsidRDefault="00970BF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lastRenderedPageBreak/>
        <w:drawing>
          <wp:inline distT="0" distB="0" distL="0" distR="0" wp14:anchorId="0E4CC053" wp14:editId="317AF5D6">
            <wp:extent cx="990600" cy="889000"/>
            <wp:effectExtent l="0" t="0" r="0" b="0"/>
            <wp:docPr id="10773036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54"/>
                    <a:srcRect/>
                    <a:stretch>
                      <a:fillRect/>
                    </a:stretch>
                  </pic:blipFill>
                  <pic:spPr>
                    <a:xfrm>
                      <a:off x="0" y="0"/>
                      <a:ext cx="990600" cy="889000"/>
                    </a:xfrm>
                    <a:prstGeom prst="rect">
                      <a:avLst/>
                    </a:prstGeom>
                    <a:ln/>
                  </pic:spPr>
                </pic:pic>
              </a:graphicData>
            </a:graphic>
          </wp:inline>
        </w:drawing>
      </w:r>
    </w:p>
    <w:p w14:paraId="000013A9" w14:textId="77777777" w:rsidR="00C20A60" w:rsidRDefault="00C20A60">
      <w:pPr>
        <w:spacing w:after="0" w:line="240" w:lineRule="auto"/>
        <w:jc w:val="both"/>
        <w:rPr>
          <w:rFonts w:ascii="Times New Roman" w:eastAsia="Times New Roman" w:hAnsi="Times New Roman" w:cs="Times New Roman"/>
          <w:sz w:val="24"/>
          <w:szCs w:val="24"/>
        </w:rPr>
      </w:pPr>
    </w:p>
    <w:p w14:paraId="000013AA"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5535E9BC" wp14:editId="1054A6B8">
            <wp:extent cx="984250" cy="889000"/>
            <wp:effectExtent l="0" t="0" r="0" b="0"/>
            <wp:docPr id="10773036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5"/>
                    <a:srcRect/>
                    <a:stretch>
                      <a:fillRect/>
                    </a:stretch>
                  </pic:blipFill>
                  <pic:spPr>
                    <a:xfrm>
                      <a:off x="0" y="0"/>
                      <a:ext cx="984250" cy="889000"/>
                    </a:xfrm>
                    <a:prstGeom prst="rect">
                      <a:avLst/>
                    </a:prstGeom>
                    <a:ln/>
                  </pic:spPr>
                </pic:pic>
              </a:graphicData>
            </a:graphic>
          </wp:inline>
        </w:drawing>
      </w:r>
    </w:p>
    <w:p w14:paraId="000013AB" w14:textId="77777777" w:rsidR="00C20A60" w:rsidRDefault="00C20A60">
      <w:pPr>
        <w:spacing w:after="0" w:line="240" w:lineRule="auto"/>
        <w:jc w:val="both"/>
        <w:rPr>
          <w:rFonts w:ascii="Times New Roman" w:eastAsia="Times New Roman" w:hAnsi="Times New Roman" w:cs="Times New Roman"/>
          <w:sz w:val="24"/>
          <w:szCs w:val="24"/>
        </w:rPr>
      </w:pPr>
    </w:p>
    <w:p w14:paraId="000013AC"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B2.4. </w:t>
      </w:r>
      <w:r>
        <w:rPr>
          <w:rFonts w:ascii="Times New Roman" w:eastAsia="Times New Roman" w:hAnsi="Times New Roman" w:cs="Times New Roman"/>
          <w:sz w:val="24"/>
          <w:szCs w:val="24"/>
        </w:rPr>
        <w:t>Aukštesnysis (4)</w:t>
      </w:r>
    </w:p>
    <w:p w14:paraId="000013AD"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Šikšnosparnių migracijos kelius galima sekti, lyginant elementų izotopų proporcijas šių gyvūnų kailyje ir aplinkoje.</w:t>
      </w:r>
    </w:p>
    <w:p w14:paraId="000013B1" w14:textId="6AC04A22" w:rsidR="00C20A60" w:rsidRDefault="00970BF9" w:rsidP="00434BFA">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anchor distT="0" distB="0" distL="114300" distR="114300" simplePos="0" relativeHeight="251663360" behindDoc="1" locked="0" layoutInCell="1" allowOverlap="1" wp14:anchorId="1A8C9705" wp14:editId="3DB41FB9">
            <wp:simplePos x="0" y="0"/>
            <wp:positionH relativeFrom="column">
              <wp:posOffset>4668314</wp:posOffset>
            </wp:positionH>
            <wp:positionV relativeFrom="paragraph">
              <wp:posOffset>0</wp:posOffset>
            </wp:positionV>
            <wp:extent cx="2038350" cy="1441450"/>
            <wp:effectExtent l="0" t="0" r="0" b="6350"/>
            <wp:wrapTight wrapText="bothSides">
              <wp:wrapPolygon edited="0">
                <wp:start x="0" y="0"/>
                <wp:lineTo x="0" y="21410"/>
                <wp:lineTo x="21398" y="21410"/>
                <wp:lineTo x="21398" y="0"/>
                <wp:lineTo x="0" y="0"/>
              </wp:wrapPolygon>
            </wp:wrapTight>
            <wp:docPr id="10773036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2038350" cy="1441450"/>
                    </a:xfrm>
                    <a:prstGeom prst="rect">
                      <a:avLst/>
                    </a:prstGeom>
                    <a:ln/>
                  </pic:spPr>
                </pic:pic>
              </a:graphicData>
            </a:graphic>
          </wp:anchor>
        </w:drawing>
      </w:r>
      <w:r>
        <w:rPr>
          <w:rFonts w:ascii="Times New Roman" w:eastAsia="Times New Roman" w:hAnsi="Times New Roman" w:cs="Times New Roman"/>
          <w:sz w:val="24"/>
          <w:szCs w:val="24"/>
        </w:rPr>
        <w:t>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w:t>
      </w:r>
    </w:p>
    <w:p w14:paraId="000013B2"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 </w:t>
      </w:r>
      <w:hyperlink r:id="rId456">
        <w:r>
          <w:rPr>
            <w:rFonts w:ascii="Times New Roman" w:eastAsia="Times New Roman" w:hAnsi="Times New Roman" w:cs="Times New Roman"/>
            <w:color w:val="0000FF"/>
            <w:sz w:val="24"/>
            <w:szCs w:val="24"/>
            <w:u w:val="single"/>
          </w:rPr>
          <w:t>www.ekologia.pl</w:t>
        </w:r>
      </w:hyperlink>
      <w:r>
        <w:rPr>
          <w:rFonts w:ascii="Times New Roman" w:eastAsia="Times New Roman" w:hAnsi="Times New Roman" w:cs="Times New Roman"/>
          <w:sz w:val="24"/>
          <w:szCs w:val="24"/>
        </w:rPr>
        <w:t xml:space="preserve"> </w:t>
      </w:r>
    </w:p>
    <w:p w14:paraId="000013B3" w14:textId="77777777" w:rsidR="00C20A60" w:rsidRDefault="00C20A60">
      <w:pPr>
        <w:spacing w:after="0" w:line="240" w:lineRule="auto"/>
        <w:jc w:val="both"/>
        <w:rPr>
          <w:rFonts w:ascii="Times New Roman" w:eastAsia="Times New Roman" w:hAnsi="Times New Roman" w:cs="Times New Roman"/>
          <w:sz w:val="24"/>
          <w:szCs w:val="24"/>
        </w:rPr>
      </w:pPr>
    </w:p>
    <w:p w14:paraId="000013B6" w14:textId="00AD3968" w:rsidR="00C20A60" w:rsidRDefault="00434BFA" w:rsidP="00434BFA">
      <w:pPr>
        <w:pStyle w:val="Heading3"/>
        <w:rPr>
          <w:rFonts w:eastAsia="Times New Roman"/>
        </w:rPr>
      </w:pPr>
      <w:bookmarkStart w:id="58" w:name="_Toc112013042"/>
      <w:r>
        <w:rPr>
          <w:rFonts w:eastAsia="Times New Roman"/>
        </w:rPr>
        <w:t xml:space="preserve">9.1.3. </w:t>
      </w:r>
      <w:r w:rsidR="00970BF9">
        <w:rPr>
          <w:rFonts w:eastAsia="Times New Roman"/>
        </w:rPr>
        <w:t xml:space="preserve">C. </w:t>
      </w:r>
      <w:r w:rsidR="00970BF9" w:rsidRPr="00434BFA">
        <w:t>Gamtamokslinis</w:t>
      </w:r>
      <w:r w:rsidR="00970BF9">
        <w:rPr>
          <w:rFonts w:eastAsia="Times New Roman"/>
        </w:rPr>
        <w:t xml:space="preserve"> tyrinėjimas</w:t>
      </w:r>
      <w:bookmarkEnd w:id="58"/>
    </w:p>
    <w:tbl>
      <w:tblPr>
        <w:tblStyle w:val="52"/>
        <w:tblW w:w="1053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64"/>
        <w:gridCol w:w="2505"/>
        <w:gridCol w:w="3000"/>
        <w:gridCol w:w="2564"/>
      </w:tblGrid>
      <w:tr w:rsidR="00C20A60" w14:paraId="7D0735CA" w14:textId="77777777">
        <w:tc>
          <w:tcPr>
            <w:tcW w:w="246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B8" w14:textId="63FF934F"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3B9" w14:textId="486503C9" w:rsidR="00C20A60" w:rsidRDefault="00970BF9" w:rsidP="00807E5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planuoja tyrimą: pasirenka tyrimo būdą, priemones, medžiagas, vietą ir laiką bei trukmę, duomenų fiksavimo formą. Nurodo, kaip nuskaityti matavimo rodmenis, siekiant užtikrinti rezultatų patikimumą</w:t>
            </w:r>
            <w:r w:rsidR="00807E5D">
              <w:rPr>
                <w:rFonts w:ascii="Times New Roman" w:eastAsia="Times New Roman" w:hAnsi="Times New Roman" w:cs="Times New Roman"/>
                <w:sz w:val="24"/>
                <w:szCs w:val="24"/>
              </w:rPr>
              <w:t xml:space="preserve"> (C3.1)</w:t>
            </w:r>
            <w:r>
              <w:rPr>
                <w:rFonts w:ascii="Times New Roman" w:eastAsia="Times New Roman" w:hAnsi="Times New Roman" w:cs="Times New Roman"/>
                <w:sz w:val="24"/>
                <w:szCs w:val="24"/>
              </w:rPr>
              <w:t xml:space="preserve">. </w:t>
            </w:r>
          </w:p>
        </w:tc>
        <w:tc>
          <w:tcPr>
            <w:tcW w:w="25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BA" w14:textId="500404E0"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3BB" w14:textId="72968C93" w:rsidR="00C20A60" w:rsidRDefault="00970BF9" w:rsidP="00807E5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Patariamas planuoja tyrimą: pasirenka tyrimo būdą, priemones, medžiagas, tyrimo atlikimo vietą, laiką bei trukmę. Nurodo, kaip pasirenkant priemones ir nuskaitant matavimo rodmenis, užtikrinti rezultatų patikimumą</w:t>
            </w:r>
            <w:r w:rsidR="00807E5D">
              <w:rPr>
                <w:rFonts w:ascii="Times New Roman" w:eastAsia="Times New Roman" w:hAnsi="Times New Roman" w:cs="Times New Roman"/>
                <w:sz w:val="24"/>
                <w:szCs w:val="24"/>
              </w:rPr>
              <w:t xml:space="preserve"> (C3.2)</w:t>
            </w:r>
            <w:r>
              <w:rPr>
                <w:rFonts w:ascii="Times New Roman" w:eastAsia="Times New Roman" w:hAnsi="Times New Roman" w:cs="Times New Roman"/>
                <w:sz w:val="24"/>
                <w:szCs w:val="24"/>
              </w:rPr>
              <w:t>.</w:t>
            </w:r>
          </w:p>
        </w:tc>
        <w:tc>
          <w:tcPr>
            <w:tcW w:w="30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BC" w14:textId="14BEDF30"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3BD" w14:textId="3ED8DB1C"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Planuoja tyrimą: pasirenka tyrimo metodą, priemones, medžiagas, tyrimo atlikimo vietą, laiką bei trukmę. Nurodo, ką ir kaip reikėtų daryti, kad rezultatai būtų patikimi</w:t>
            </w:r>
            <w:r w:rsidR="00807E5D">
              <w:rPr>
                <w:rFonts w:ascii="Times New Roman" w:eastAsia="Times New Roman" w:hAnsi="Times New Roman" w:cs="Times New Roman"/>
                <w:sz w:val="24"/>
                <w:szCs w:val="24"/>
              </w:rPr>
              <w:t xml:space="preserve"> (C3.3)</w:t>
            </w:r>
            <w:r>
              <w:rPr>
                <w:rFonts w:ascii="Times New Roman" w:eastAsia="Times New Roman" w:hAnsi="Times New Roman" w:cs="Times New Roman"/>
                <w:sz w:val="24"/>
                <w:szCs w:val="24"/>
              </w:rPr>
              <w:t xml:space="preserve">. </w:t>
            </w:r>
          </w:p>
        </w:tc>
        <w:tc>
          <w:tcPr>
            <w:tcW w:w="256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BE" w14:textId="607717D1"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3BF" w14:textId="7EE919D4"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Planuoja tyrimą: pasirenka tyrimo metodą, priemones, medžiagas, tyrimo atlikimo vietą, laiką bei trukmę. Analizuoja, kaip tyrimo metodai, įranga, žmogiškasis faktorius gali veikti duomenų patikimumą. Pasirenka tinkamiausius planuojamo tyrimo rezultatų patikimumo užtikrinimo būdus</w:t>
            </w:r>
            <w:r w:rsidR="00807E5D">
              <w:rPr>
                <w:rFonts w:ascii="Times New Roman" w:eastAsia="Times New Roman" w:hAnsi="Times New Roman" w:cs="Times New Roman"/>
                <w:sz w:val="24"/>
                <w:szCs w:val="24"/>
              </w:rPr>
              <w:t xml:space="preserve"> (C3.4)</w:t>
            </w:r>
            <w:r>
              <w:rPr>
                <w:rFonts w:ascii="Times New Roman" w:eastAsia="Times New Roman" w:hAnsi="Times New Roman" w:cs="Times New Roman"/>
                <w:sz w:val="24"/>
                <w:szCs w:val="24"/>
              </w:rPr>
              <w:t>.</w:t>
            </w:r>
          </w:p>
        </w:tc>
      </w:tr>
    </w:tbl>
    <w:p w14:paraId="000013C0" w14:textId="77777777" w:rsidR="00C20A60" w:rsidRDefault="00C20A60">
      <w:pPr>
        <w:spacing w:after="0" w:line="240" w:lineRule="auto"/>
        <w:ind w:left="360"/>
        <w:jc w:val="both"/>
        <w:rPr>
          <w:rFonts w:ascii="Times New Roman" w:eastAsia="Times New Roman" w:hAnsi="Times New Roman" w:cs="Times New Roman"/>
          <w:b/>
          <w:sz w:val="24"/>
          <w:szCs w:val="24"/>
        </w:rPr>
      </w:pPr>
    </w:p>
    <w:p w14:paraId="000013C1" w14:textId="77777777" w:rsidR="00C20A60" w:rsidRDefault="00970BF9" w:rsidP="00F30A8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užduotis</w:t>
      </w:r>
    </w:p>
    <w:p w14:paraId="000013C2" w14:textId="77777777" w:rsidR="00C20A60" w:rsidRPr="00434BFA" w:rsidRDefault="00970BF9" w:rsidP="00307F3C">
      <w:pPr>
        <w:spacing w:after="0"/>
        <w:jc w:val="both"/>
        <w:rPr>
          <w:rFonts w:ascii="Times New Roman" w:eastAsia="Times New Roman" w:hAnsi="Times New Roman" w:cs="Times New Roman"/>
          <w:sz w:val="24"/>
          <w:szCs w:val="24"/>
        </w:rPr>
      </w:pPr>
      <w:r w:rsidRPr="00434BFA">
        <w:rPr>
          <w:rFonts w:ascii="Times New Roman" w:eastAsia="Times New Roman" w:hAnsi="Times New Roman" w:cs="Times New Roman"/>
          <w:bCs/>
          <w:sz w:val="24"/>
          <w:szCs w:val="24"/>
        </w:rPr>
        <w:t>Tema:</w:t>
      </w:r>
      <w:r w:rsidRPr="00434BFA">
        <w:rPr>
          <w:rFonts w:ascii="Times New Roman" w:eastAsia="Times New Roman" w:hAnsi="Times New Roman" w:cs="Times New Roman"/>
          <w:b/>
          <w:sz w:val="24"/>
          <w:szCs w:val="24"/>
        </w:rPr>
        <w:t xml:space="preserve"> Cheminių reakcijų greitis. Katalizatoriai</w:t>
      </w:r>
    </w:p>
    <w:p w14:paraId="000013C3" w14:textId="77777777" w:rsidR="00C20A60" w:rsidRPr="00434BFA" w:rsidRDefault="00970BF9" w:rsidP="00307F3C">
      <w:pPr>
        <w:spacing w:after="0"/>
        <w:jc w:val="both"/>
        <w:rPr>
          <w:rFonts w:ascii="Times New Roman" w:eastAsia="Times New Roman" w:hAnsi="Times New Roman" w:cs="Times New Roman"/>
          <w:sz w:val="24"/>
          <w:szCs w:val="24"/>
        </w:rPr>
      </w:pPr>
      <w:r w:rsidRPr="00434BFA">
        <w:rPr>
          <w:rFonts w:ascii="Times New Roman" w:eastAsia="Times New Roman" w:hAnsi="Times New Roman" w:cs="Times New Roman"/>
          <w:bCs/>
          <w:sz w:val="24"/>
          <w:szCs w:val="24"/>
        </w:rPr>
        <w:t>Turinys:</w:t>
      </w:r>
      <w:r w:rsidRPr="00434BFA">
        <w:rPr>
          <w:rFonts w:ascii="Times New Roman" w:eastAsia="Times New Roman" w:hAnsi="Times New Roman" w:cs="Times New Roman"/>
          <w:sz w:val="24"/>
          <w:szCs w:val="24"/>
        </w:rPr>
        <w:t xml:space="preserve"> Aiškinamasi, kad kietosios medžiagos paviršiaus plotą galima padidinti smulkinant medžiagą. Apibūdinamas katalizatorius, kaip medžiaga, kuri spartina reakciją.</w:t>
      </w:r>
    </w:p>
    <w:p w14:paraId="000013C5" w14:textId="77777777" w:rsidR="00C20A60" w:rsidRPr="00434BFA" w:rsidRDefault="00970BF9" w:rsidP="00307F3C">
      <w:pPr>
        <w:spacing w:after="0"/>
        <w:jc w:val="both"/>
        <w:rPr>
          <w:rFonts w:ascii="Times New Roman" w:eastAsia="Times New Roman" w:hAnsi="Times New Roman" w:cs="Times New Roman"/>
          <w:sz w:val="24"/>
          <w:szCs w:val="24"/>
        </w:rPr>
      </w:pPr>
      <w:r w:rsidRPr="00434BFA">
        <w:rPr>
          <w:rFonts w:ascii="Times New Roman" w:eastAsia="Times New Roman" w:hAnsi="Times New Roman" w:cs="Times New Roman"/>
          <w:sz w:val="24"/>
          <w:szCs w:val="24"/>
        </w:rPr>
        <w:t xml:space="preserve">Įvadas. Mokinys rado informacijos apie vandenilio peroksido sąveiką su bulvės griežinėliu. </w:t>
      </w:r>
    </w:p>
    <w:tbl>
      <w:tblPr>
        <w:tblStyle w:val="51"/>
        <w:tblW w:w="420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85"/>
        <w:gridCol w:w="2115"/>
      </w:tblGrid>
      <w:tr w:rsidR="00C20A60" w14:paraId="18A7761B" w14:textId="77777777">
        <w:trPr>
          <w:jc w:val="center"/>
        </w:trPr>
        <w:tc>
          <w:tcPr>
            <w:tcW w:w="208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C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lastRenderedPageBreak/>
              <w:drawing>
                <wp:inline distT="0" distB="0" distL="0" distR="0" wp14:anchorId="3CCA6F52" wp14:editId="3D1D7880">
                  <wp:extent cx="1308100" cy="1028700"/>
                  <wp:effectExtent l="0" t="0" r="0" b="0"/>
                  <wp:docPr id="10773036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57"/>
                          <a:srcRect/>
                          <a:stretch>
                            <a:fillRect/>
                          </a:stretch>
                        </pic:blipFill>
                        <pic:spPr>
                          <a:xfrm>
                            <a:off x="0" y="0"/>
                            <a:ext cx="1308100" cy="1028700"/>
                          </a:xfrm>
                          <a:prstGeom prst="rect">
                            <a:avLst/>
                          </a:prstGeom>
                          <a:ln/>
                        </pic:spPr>
                      </pic:pic>
                    </a:graphicData>
                  </a:graphic>
                </wp:inline>
              </w:drawing>
            </w:r>
          </w:p>
          <w:p w14:paraId="000013C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1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C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2EA4ACEE" wp14:editId="7E8AE58C">
                  <wp:extent cx="1327150" cy="1003300"/>
                  <wp:effectExtent l="0" t="0" r="0" b="0"/>
                  <wp:docPr id="10773036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8"/>
                          <a:srcRect/>
                          <a:stretch>
                            <a:fillRect/>
                          </a:stretch>
                        </pic:blipFill>
                        <pic:spPr>
                          <a:xfrm>
                            <a:off x="0" y="0"/>
                            <a:ext cx="1327150" cy="1003300"/>
                          </a:xfrm>
                          <a:prstGeom prst="rect">
                            <a:avLst/>
                          </a:prstGeom>
                          <a:ln/>
                        </pic:spPr>
                      </pic:pic>
                    </a:graphicData>
                  </a:graphic>
                </wp:inline>
              </w:drawing>
            </w:r>
          </w:p>
          <w:p w14:paraId="000013C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CC" w14:textId="77777777" w:rsidR="00C20A60" w:rsidRDefault="00970BF9" w:rsidP="00307F3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kad bulvėse esantis fermentas katalazė (katalizatorius) skaido vandenilio peroksidą į vandenį ir deguonį, formuluoja hipotezę: deguonies išsiskyrimo kiekis priklauso nuo bulvės susmulkinimo –  kuo smulkiau supjaustoma bulvė, tuo greičiau išsiskiria deguonis.</w:t>
      </w:r>
    </w:p>
    <w:p w14:paraId="000013CD" w14:textId="77777777" w:rsidR="00C20A60" w:rsidRDefault="00C20A60">
      <w:pPr>
        <w:spacing w:after="0" w:line="240" w:lineRule="auto"/>
        <w:jc w:val="both"/>
        <w:rPr>
          <w:rFonts w:ascii="Times New Roman" w:eastAsia="Times New Roman" w:hAnsi="Times New Roman" w:cs="Times New Roman"/>
          <w:sz w:val="24"/>
          <w:szCs w:val="24"/>
        </w:rPr>
      </w:pPr>
    </w:p>
    <w:p w14:paraId="000013CE" w14:textId="77777777" w:rsidR="00C20A60" w:rsidRDefault="00970BF9" w:rsidP="00307F3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3CF"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C3.1. Slenkstinis (1)</w:t>
      </w:r>
    </w:p>
    <w:p w14:paraId="000013D0" w14:textId="77777777" w:rsidR="00C20A60" w:rsidRDefault="00970BF9" w:rsidP="00307F3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Hipotezei patikrinti mokinys, mokytojo padedamas, suplanuoja bandymą. </w:t>
      </w:r>
    </w:p>
    <w:p w14:paraId="000013D1"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peiliukas, keturi 10 ml matavimo cilindrai, pincetas, laikrodis, termometras skysčių temperatūrai matuoti.</w:t>
      </w:r>
    </w:p>
    <w:p w14:paraId="000013D2"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keturi skirtingo susmulkinimo lygio bulvės mėginiai .</w:t>
      </w:r>
    </w:p>
    <w:p w14:paraId="000013D3"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Mėginių paruošimas: iš vienos bulvės išpjaunami keturi vienodo dydžio kubai (briauna – 1 cm):</w:t>
      </w:r>
    </w:p>
    <w:p w14:paraId="000013D4" w14:textId="77777777"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mėginys – išpjautas bulvės kubas;</w:t>
      </w:r>
    </w:p>
    <w:p w14:paraId="000013D5" w14:textId="1F52F17D"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mėginys </w:t>
      </w:r>
      <w:r w:rsidR="00307F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antras išpjautas bulvės kubas perpjaunamas per pusę;</w:t>
      </w:r>
    </w:p>
    <w:p w14:paraId="000013D6" w14:textId="77777777"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mėginys – išpjautas bulvės kubas dalijamas į keturias dalis;</w:t>
      </w:r>
    </w:p>
    <w:p w14:paraId="000013D7" w14:textId="77777777"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mėginys - kubas dalijamas į 16 dalių.</w:t>
      </w:r>
    </w:p>
    <w:p w14:paraId="000013D9" w14:textId="4BE0540C" w:rsidR="00C20A60" w:rsidRDefault="00970BF9" w:rsidP="00307F3C">
      <w:pPr>
        <w:spacing w:after="0"/>
        <w:jc w:val="both"/>
        <w:rPr>
          <w:rFonts w:ascii="Times New Roman" w:eastAsia="Times New Roman" w:hAnsi="Times New Roman" w:cs="Times New Roman"/>
          <w:sz w:val="24"/>
          <w:szCs w:val="24"/>
          <w:shd w:val="clear" w:color="auto" w:fill="E69138"/>
        </w:rPr>
      </w:pPr>
      <w:r>
        <w:rPr>
          <w:rFonts w:ascii="Times New Roman" w:eastAsia="Times New Roman" w:hAnsi="Times New Roman" w:cs="Times New Roman"/>
          <w:sz w:val="24"/>
          <w:szCs w:val="24"/>
        </w:rPr>
        <w:t>Eksperimentui naudojamas 3</w:t>
      </w:r>
      <w:r w:rsidR="0032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vandenilio peroksido tirpalas.</w:t>
      </w:r>
    </w:p>
    <w:p w14:paraId="000013DA"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Prieš bandymą išmatuojama vandenilio peroksido temperatūra </w:t>
      </w:r>
      <w:r w:rsidRPr="00EF7FCA">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14:paraId="000013DB"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Bandymo eiga: į keturis matavimo cilindrus įpilama po 5 ml vandenilio peroksido ir atsargiai pinceto pagalba įdedami paruošti mėginiai – į kiekvieną cilindrą po mėginį. Pažymimas bandymo pradžios laikas……. Fiksuojamas kiekvieno mišinio užimamas tūris, duomenys įrašomi į lentelę. Stebimas bandymas, po 5 min. užrašomas kiekvieno mišinio tūris kartu su putomis (dujomis) ir apskaičiuojamas putų (išsiskyrusių dujų) tūris. Nurodoma 10 ml matavimo cilindro padalos </w:t>
      </w:r>
      <w:sdt>
        <w:sdtPr>
          <w:tag w:val="goog_rdk_51"/>
          <w:id w:val="-690690490"/>
        </w:sdtPr>
        <w:sdtEndPr/>
        <w:sdtContent/>
      </w:sdt>
      <w:sdt>
        <w:sdtPr>
          <w:tag w:val="goog_rdk_52"/>
          <w:id w:val="-2116661712"/>
        </w:sdtPr>
        <w:sdtEndPr/>
        <w:sdtContent/>
      </w:sdt>
      <w:r>
        <w:rPr>
          <w:rFonts w:ascii="Times New Roman" w:eastAsia="Times New Roman" w:hAnsi="Times New Roman" w:cs="Times New Roman"/>
          <w:sz w:val="24"/>
          <w:szCs w:val="24"/>
        </w:rPr>
        <w:t xml:space="preserve">vertė. </w:t>
      </w:r>
    </w:p>
    <w:p w14:paraId="000013DC"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Duomenys surašomi į lentelę:</w:t>
      </w:r>
    </w:p>
    <w:tbl>
      <w:tblPr>
        <w:tblStyle w:val="50"/>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07"/>
        <w:gridCol w:w="2802"/>
        <w:gridCol w:w="2104"/>
        <w:gridCol w:w="2105"/>
        <w:gridCol w:w="2105"/>
      </w:tblGrid>
      <w:tr w:rsidR="00C20A60" w14:paraId="6D60A5CC"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DE" w14:textId="77777777"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Mėginio Nr.</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E0" w14:textId="7A1F4D76"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 kiek dalių</w:t>
            </w:r>
            <w:r w:rsidR="0032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susmulkintas bulvės gabalėlis</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E1" w14:textId="77777777"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Pradinis mišinio tūris (ml)</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E2" w14:textId="77777777"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Mišinio tūris (ml) po 5 min</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3E4" w14:textId="7508C75E"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Išsiskyrusių dujų</w:t>
            </w:r>
            <w:r w:rsidR="0032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tūris (ml)</w:t>
            </w:r>
          </w:p>
        </w:tc>
      </w:tr>
      <w:tr w:rsidR="00C20A60" w14:paraId="2FC56737"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315763B"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96599B0"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9C5D020" w14:textId="77777777" w:rsidTr="003241EC">
        <w:tc>
          <w:tcPr>
            <w:tcW w:w="14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3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DC65ABF" w14:textId="77777777" w:rsidR="003241EC" w:rsidRDefault="003241EC">
      <w:pPr>
        <w:spacing w:after="0" w:line="240" w:lineRule="auto"/>
        <w:jc w:val="both"/>
        <w:rPr>
          <w:rFonts w:ascii="Times New Roman" w:eastAsia="Times New Roman" w:hAnsi="Times New Roman" w:cs="Times New Roman"/>
          <w:sz w:val="24"/>
          <w:szCs w:val="24"/>
        </w:rPr>
      </w:pPr>
    </w:p>
    <w:p w14:paraId="000013FA" w14:textId="38B096C5"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Vandenilio peroksido temperatūra bandymui pasibaigus</w:t>
      </w:r>
      <w:r w:rsidRPr="003241EC">
        <w:rPr>
          <w:rFonts w:ascii="Times New Roman" w:eastAsia="Times New Roman" w:hAnsi="Times New Roman" w:cs="Times New Roman"/>
          <w:sz w:val="24"/>
          <w:szCs w:val="24"/>
          <w:u w:val="single"/>
        </w:rPr>
        <w:t>………..</w:t>
      </w:r>
    </w:p>
    <w:p w14:paraId="000013FB"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lentelės duomenimis parašoma išvada.</w:t>
      </w:r>
    </w:p>
    <w:p w14:paraId="000013FC" w14:textId="77777777" w:rsidR="00C20A60" w:rsidRDefault="00C20A60">
      <w:pPr>
        <w:shd w:val="clear" w:color="auto" w:fill="FFFFFF"/>
        <w:spacing w:after="0" w:line="240" w:lineRule="auto"/>
        <w:jc w:val="both"/>
        <w:rPr>
          <w:rFonts w:ascii="Times New Roman" w:eastAsia="Times New Roman" w:hAnsi="Times New Roman" w:cs="Times New Roman"/>
          <w:color w:val="000000"/>
          <w:sz w:val="24"/>
          <w:szCs w:val="24"/>
        </w:rPr>
      </w:pPr>
    </w:p>
    <w:p w14:paraId="000013FD"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C3.2. Patenkinamas (2)</w:t>
      </w:r>
    </w:p>
    <w:p w14:paraId="000013FE" w14:textId="77777777" w:rsidR="00C20A60" w:rsidRDefault="00970BF9" w:rsidP="00EF7FCA">
      <w:pPr>
        <w:spacing w:after="0"/>
        <w:ind w:firstLine="720"/>
        <w:jc w:val="both"/>
        <w:rPr>
          <w:rFonts w:ascii="Times New Roman" w:eastAsia="Times New Roman" w:hAnsi="Times New Roman" w:cs="Times New Roman"/>
          <w:i/>
          <w:sz w:val="24"/>
          <w:szCs w:val="24"/>
          <w:shd w:val="clear" w:color="auto" w:fill="F6B26B"/>
        </w:rPr>
      </w:pPr>
      <w:r>
        <w:rPr>
          <w:rFonts w:ascii="Times New Roman" w:eastAsia="Times New Roman" w:hAnsi="Times New Roman" w:cs="Times New Roman"/>
          <w:sz w:val="24"/>
          <w:szCs w:val="24"/>
        </w:rPr>
        <w:t xml:space="preserve">Hipotezei patikrinti mokinys suplanuoja bandymą. </w:t>
      </w:r>
    </w:p>
    <w:p w14:paraId="000013FF" w14:textId="77777777" w:rsidR="00C20A60" w:rsidRPr="00EF7FCA" w:rsidRDefault="00970BF9" w:rsidP="00EF7FCA">
      <w:pPr>
        <w:spacing w:after="0"/>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lastRenderedPageBreak/>
        <w:t xml:space="preserve">Priemonės: peiliukas, pincetas, laikrodis, termometras skysčių temperatūrai matuoti, pasirenkami vienos rūšies indai: arba </w:t>
      </w:r>
      <w:r w:rsidRPr="00EF7FCA">
        <w:rPr>
          <w:rFonts w:ascii="Times New Roman" w:eastAsia="Times New Roman" w:hAnsi="Times New Roman" w:cs="Times New Roman"/>
          <w:iCs/>
          <w:sz w:val="24"/>
          <w:szCs w:val="24"/>
        </w:rPr>
        <w:t>keturi 10 ml matavimo cilindrai, arba keturios 50 ml matavimo kolbos, arba 250 ml kūginės kolbos.</w:t>
      </w:r>
    </w:p>
    <w:p w14:paraId="00001400" w14:textId="77777777" w:rsidR="00C20A60" w:rsidRPr="00EF7FCA" w:rsidRDefault="00970BF9" w:rsidP="00EF7FCA">
      <w:pPr>
        <w:spacing w:after="0"/>
        <w:ind w:firstLine="72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Medžiagos: Iš vienos arba dviejų bulvių paruošiami keturi skirtingo susmulkinimo lygio mėginiai. Mėginių paruošimas: iš bulvės / ių išpjaunami keturi vienodo dydžio kubai (briauna – 1 cm):</w:t>
      </w:r>
    </w:p>
    <w:p w14:paraId="00001401"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 xml:space="preserve">1 mėginys – išpjautas bulvės kubas; </w:t>
      </w:r>
    </w:p>
    <w:p w14:paraId="00001402"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2 mėginys - antras išpjautas bulvės kubas perpjaunamas per pusę;</w:t>
      </w:r>
    </w:p>
    <w:p w14:paraId="00001403"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3 mėginys – išpjautas bulvės kubas padalijamas į keturias dalis;</w:t>
      </w:r>
    </w:p>
    <w:p w14:paraId="00001404"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4 mėginys -kubas padalijamas į 16 dalių.</w:t>
      </w:r>
    </w:p>
    <w:p w14:paraId="00001405" w14:textId="77777777" w:rsidR="00C20A60" w:rsidRPr="00EF7FCA" w:rsidRDefault="00970BF9" w:rsidP="00EF7FCA">
      <w:pPr>
        <w:spacing w:after="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Galima siūlyti savo susmulkinimo schemą.</w:t>
      </w:r>
    </w:p>
    <w:p w14:paraId="00001406" w14:textId="77777777" w:rsidR="00C20A60" w:rsidRPr="00EF7FCA" w:rsidRDefault="00970BF9" w:rsidP="00EF7FCA">
      <w:pPr>
        <w:spacing w:after="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Eksperimentui naudojamas 3% vandenilio peroksido arba 25% vandenilio peroksido tirpalas.</w:t>
      </w:r>
    </w:p>
    <w:p w14:paraId="00001407"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Išmatuojama vandenilio peroksido temperatūra prieš bandymą </w:t>
      </w:r>
      <w:sdt>
        <w:sdtPr>
          <w:tag w:val="goog_rdk_53"/>
          <w:id w:val="-375698318"/>
        </w:sdtPr>
        <w:sdtEndPr/>
        <w:sdtContent/>
      </w:sdt>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00001408"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Bandymo eiga: į keturis pasirinktus matavimo indus įpilama po 5 ml vandenilio peroksido ir atsargiai pinceto pagalba įdedama po mėginį. Pažymimas bandymo pradžios laikas</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Kiekvieno mišinio užimamas tūris fiksuojamas, duomenys įrašomi į lentelę. Bandymas stebimas, užrašomas kiekvieno mišinio tūris (kartu su pakilusiomis putomis (dujomis)) pasirinktais laiko tarpais: </w:t>
      </w:r>
      <w:r>
        <w:rPr>
          <w:rFonts w:ascii="Times New Roman" w:eastAsia="Times New Roman" w:hAnsi="Times New Roman" w:cs="Times New Roman"/>
          <w:i/>
          <w:sz w:val="24"/>
          <w:szCs w:val="24"/>
        </w:rPr>
        <w:t>1, 2, 3, 4 ar 5</w:t>
      </w:r>
      <w:r>
        <w:rPr>
          <w:rFonts w:ascii="Times New Roman" w:eastAsia="Times New Roman" w:hAnsi="Times New Roman" w:cs="Times New Roman"/>
          <w:sz w:val="24"/>
          <w:szCs w:val="24"/>
        </w:rPr>
        <w:t xml:space="preserve"> min.. Apskaičiuojamas išsiskyrusių deguonies dujų tūris. Nurodoma pasirinkto matavimo indo padalos vertė</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00001409" w14:textId="77777777" w:rsidR="00C20A60" w:rsidRDefault="00C20A60">
      <w:pPr>
        <w:spacing w:after="0" w:line="240" w:lineRule="auto"/>
        <w:jc w:val="both"/>
        <w:rPr>
          <w:rFonts w:ascii="Times New Roman" w:eastAsia="Times New Roman" w:hAnsi="Times New Roman" w:cs="Times New Roman"/>
          <w:sz w:val="24"/>
          <w:szCs w:val="24"/>
        </w:rPr>
      </w:pPr>
    </w:p>
    <w:tbl>
      <w:tblPr>
        <w:tblStyle w:val="4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139"/>
        <w:gridCol w:w="3064"/>
        <w:gridCol w:w="3256"/>
        <w:gridCol w:w="3064"/>
      </w:tblGrid>
      <w:tr w:rsidR="00C20A60" w14:paraId="3CB634AD"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Mėginio Nr.</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Pradinis mišinio tūris</w:t>
            </w:r>
          </w:p>
          <w:p w14:paraId="0000140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(ml)</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Mišinio tūris (ml) po pasirinkto laiko ..... min</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Išsiskyrusių deguonies dujų tūris (ml)</w:t>
            </w:r>
          </w:p>
        </w:tc>
      </w:tr>
      <w:tr w:rsidR="00C20A60" w14:paraId="350FA598"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4507C68"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EC16080"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B9FC340"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1F" w14:textId="77777777" w:rsidR="00C20A60" w:rsidRDefault="00C20A60">
      <w:pPr>
        <w:spacing w:after="0" w:line="240" w:lineRule="auto"/>
        <w:jc w:val="both"/>
        <w:rPr>
          <w:rFonts w:ascii="Times New Roman" w:eastAsia="Times New Roman" w:hAnsi="Times New Roman" w:cs="Times New Roman"/>
          <w:sz w:val="24"/>
          <w:szCs w:val="24"/>
        </w:rPr>
      </w:pPr>
    </w:p>
    <w:p w14:paraId="26479787" w14:textId="77777777" w:rsidR="00EF7FCA" w:rsidRDefault="00EF7FCA"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Vandenilio peroksido temperatūra bandymui pasibaigus</w:t>
      </w:r>
      <w:r w:rsidRPr="003241EC">
        <w:rPr>
          <w:rFonts w:ascii="Times New Roman" w:eastAsia="Times New Roman" w:hAnsi="Times New Roman" w:cs="Times New Roman"/>
          <w:sz w:val="24"/>
          <w:szCs w:val="24"/>
          <w:u w:val="single"/>
        </w:rPr>
        <w:t>………..</w:t>
      </w:r>
    </w:p>
    <w:p w14:paraId="00001421"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lentelės duomenimis nubraižomas grafikas rodantis, kaip išsiskyrusių deguonies dujų tūris priklauso nuo bulvės susmulkinimo. Parašoma išvada.</w:t>
      </w:r>
    </w:p>
    <w:p w14:paraId="00001422" w14:textId="77777777" w:rsidR="00C20A60" w:rsidRDefault="00C20A60">
      <w:pPr>
        <w:spacing w:after="0" w:line="240" w:lineRule="auto"/>
        <w:jc w:val="both"/>
        <w:rPr>
          <w:rFonts w:ascii="Times New Roman" w:eastAsia="Times New Roman" w:hAnsi="Times New Roman" w:cs="Times New Roman"/>
          <w:sz w:val="24"/>
          <w:szCs w:val="24"/>
        </w:rPr>
      </w:pPr>
    </w:p>
    <w:p w14:paraId="00001423"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C3.3. Pagrindinis (3)</w:t>
      </w:r>
    </w:p>
    <w:p w14:paraId="00001424" w14:textId="77777777" w:rsidR="00C20A60" w:rsidRDefault="00970BF9" w:rsidP="00E0461E">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Hipotezei patikrinti mokinys suplanuoja bandymą. Duomenų patikimumui užtikrinti, planuodamas darbą atsako į klausimus, kurie padeda suplanuoti darbo eigą ir pasirinkti priemones, medžiagas.</w:t>
      </w:r>
    </w:p>
    <w:p w14:paraId="00001425"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visi mėginiai imami iš vienos bulvės?</w:t>
      </w:r>
    </w:p>
    <w:p w14:paraId="00001426"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patikrinti, ar visi bulvės mėginiai yra vienodi?</w:t>
      </w:r>
    </w:p>
    <w:p w14:paraId="00001427"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bandymui atlikti pasirenkami matavimo cilindrai?</w:t>
      </w:r>
    </w:p>
    <w:p w14:paraId="00001428"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nenaudojami 1,5 % ir 25 % vandenilio peroksido tirpalai?</w:t>
      </w:r>
    </w:p>
    <w:p w14:paraId="00001429"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galima nustatyti surenkamų deguonies dujų tūrį tiksliau ?</w:t>
      </w:r>
    </w:p>
    <w:p w14:paraId="0000142A"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Kokiu tikslu matuojama pradinė vandenilio peroksido 3% tirpalo temperatūra?</w:t>
      </w:r>
    </w:p>
    <w:p w14:paraId="0000142B"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Koks bus rezultatas, jeigu eksperimento stebėjimo laikas bus per trumpas, arba per ilgas? Kodėl rekomenduojama pasirinkti vidutinį stebėjimo laiką?</w:t>
      </w:r>
    </w:p>
    <w:p w14:paraId="0000142C"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peiliukas, keturi 10 ml matavimo cilindrai, pincetas, laikrodis, termometras skysčių temperatūrai matuoti.</w:t>
      </w:r>
    </w:p>
    <w:p w14:paraId="0000142D"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Medžiagos: keturi  skirtingo susmulkinimo lygio bulvės mėginiai.</w:t>
      </w:r>
    </w:p>
    <w:p w14:paraId="0000142E"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Mėginių paruošimas:</w:t>
      </w:r>
    </w:p>
    <w:p w14:paraId="0000142F" w14:textId="77777777"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mėginys – išpjautas bulvės kubas; </w:t>
      </w:r>
    </w:p>
    <w:p w14:paraId="00001430" w14:textId="2805AACD"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mėginys </w:t>
      </w:r>
      <w:r w:rsidR="00E046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antras išpjautas bulvės kubas perpjaunamas per pusę;</w:t>
      </w:r>
    </w:p>
    <w:p w14:paraId="00001431" w14:textId="77777777"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mėginys – išpjautas bulvės kubas padalijamas į keturias dalis;</w:t>
      </w:r>
    </w:p>
    <w:p w14:paraId="00001432" w14:textId="77777777"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mėginys -kubas padalijamas į 16 dalių.</w:t>
      </w:r>
    </w:p>
    <w:p w14:paraId="00001433"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Galima siūlyti savo bulvės susmulkinimo schemą.</w:t>
      </w:r>
    </w:p>
    <w:p w14:paraId="00001435"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Prieš bandymą išmatuojama vandenilio peroksido temperatūra </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00001436"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Bandymo eiga: į keturis matavimo cilindrus įpilama po 5 ml vandenilio peroksido ir atsargiai su pincetu įdedama po mėginį. Pažymimas bandymo pradžios laikas</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Fiksuojamas kiekvieno mišinio užimamas tūris, duomenys įrašomi į lentelę. Stebint bandymą užrašomas kiekvieno mišinio (kartu su pakilusiomis dujomis) tūris po 1, 2, 3, 4 min. Apskaičiuojamas išsiskyrusio deguonies dujų tūris. Nurodoma 10 ml matavimo cilindro padalos vertė</w:t>
      </w:r>
      <w:r w:rsidRPr="00EF7FCA">
        <w:rPr>
          <w:rFonts w:ascii="Times New Roman" w:eastAsia="Times New Roman" w:hAnsi="Times New Roman" w:cs="Times New Roman"/>
          <w:sz w:val="24"/>
          <w:szCs w:val="24"/>
          <w:u w:val="single"/>
        </w:rPr>
        <w:t>........</w:t>
      </w:r>
    </w:p>
    <w:p w14:paraId="00001437"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Pradinė vandenilio peroksido temperatūra </w:t>
      </w:r>
      <w:sdt>
        <w:sdtPr>
          <w:tag w:val="goog_rdk_55"/>
          <w:id w:val="1131833054"/>
        </w:sdtPr>
        <w:sdtEndPr/>
        <w:sdtContent/>
      </w:sdt>
      <w:r w:rsidRPr="00EF7FCA">
        <w:rPr>
          <w:rFonts w:ascii="Times New Roman" w:eastAsia="Times New Roman" w:hAnsi="Times New Roman" w:cs="Times New Roman"/>
          <w:sz w:val="24"/>
          <w:szCs w:val="24"/>
          <w:u w:val="single"/>
        </w:rPr>
        <w:t>……….</w:t>
      </w:r>
    </w:p>
    <w:p w14:paraId="00001438"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lentelės duomenimis nubraižomas grafikas rodantis, kaip išsiskyrusių deguonies dujų tūris priklauso nuo bulvės susmulkinimo lygio ir parašoma išvada.</w:t>
      </w:r>
    </w:p>
    <w:p w14:paraId="00001439" w14:textId="77777777" w:rsidR="00C20A60" w:rsidRDefault="00C20A60" w:rsidP="00E0461E">
      <w:pPr>
        <w:spacing w:after="0"/>
        <w:jc w:val="both"/>
        <w:rPr>
          <w:rFonts w:ascii="Times New Roman" w:eastAsia="Times New Roman" w:hAnsi="Times New Roman" w:cs="Times New Roman"/>
          <w:sz w:val="24"/>
          <w:szCs w:val="24"/>
        </w:rPr>
      </w:pPr>
    </w:p>
    <w:p w14:paraId="0000143A"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C3.4. Aukštesnysis (4)</w:t>
      </w:r>
    </w:p>
    <w:p w14:paraId="0000143B" w14:textId="77777777" w:rsidR="00C20A60" w:rsidRDefault="00970BF9" w:rsidP="00EF7FC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Pasiūlomos dvi eksperimento atlikimo </w:t>
      </w:r>
      <w:sdt>
        <w:sdtPr>
          <w:tag w:val="goog_rdk_56"/>
          <w:id w:val="-2105866295"/>
        </w:sdtPr>
        <w:sdtEndPr/>
        <w:sdtContent/>
      </w:sdt>
      <w:sdt>
        <w:sdtPr>
          <w:tag w:val="goog_rdk_57"/>
          <w:id w:val="-149832594"/>
        </w:sdtPr>
        <w:sdtEndPr/>
        <w:sdtContent/>
      </w:sdt>
      <w:r>
        <w:rPr>
          <w:rFonts w:ascii="Times New Roman" w:eastAsia="Times New Roman" w:hAnsi="Times New Roman" w:cs="Times New Roman"/>
          <w:sz w:val="24"/>
          <w:szCs w:val="24"/>
        </w:rPr>
        <w:t>schemos:</w:t>
      </w:r>
    </w:p>
    <w:p w14:paraId="0000143C"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4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67"/>
        <w:gridCol w:w="5856"/>
      </w:tblGrid>
      <w:tr w:rsidR="00C20A60" w14:paraId="249711A9" w14:textId="77777777" w:rsidTr="008368F6">
        <w:trPr>
          <w:trHeight w:val="2920"/>
        </w:trPr>
        <w:tc>
          <w:tcPr>
            <w:tcW w:w="466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3D" w14:textId="379573CF" w:rsidR="00C20A60" w:rsidRDefault="007E736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7B889C5F" wp14:editId="66720F82">
                  <wp:extent cx="3032651" cy="1649286"/>
                  <wp:effectExtent l="0" t="0" r="0" b="825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459">
                            <a:extLst>
                              <a:ext uri="{28A0092B-C50C-407E-A947-70E740481C1C}">
                                <a14:useLocalDpi xmlns:a14="http://schemas.microsoft.com/office/drawing/2010/main" val="0"/>
                              </a:ext>
                            </a:extLst>
                          </a:blip>
                          <a:stretch>
                            <a:fillRect/>
                          </a:stretch>
                        </pic:blipFill>
                        <pic:spPr>
                          <a:xfrm>
                            <a:off x="0" y="0"/>
                            <a:ext cx="3039356" cy="1652933"/>
                          </a:xfrm>
                          <a:prstGeom prst="rect">
                            <a:avLst/>
                          </a:prstGeom>
                        </pic:spPr>
                      </pic:pic>
                    </a:graphicData>
                  </a:graphic>
                </wp:inline>
              </w:drawing>
            </w:r>
          </w:p>
          <w:p w14:paraId="000014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5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1" w14:textId="4DBE333D" w:rsidR="00C20A60" w:rsidRDefault="008368F6" w:rsidP="008368F6">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4D695550" wp14:editId="1B72A15C">
                  <wp:extent cx="3793780" cy="1738183"/>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460">
                            <a:extLst>
                              <a:ext uri="{28A0092B-C50C-407E-A947-70E740481C1C}">
                                <a14:useLocalDpi xmlns:a14="http://schemas.microsoft.com/office/drawing/2010/main" val="0"/>
                              </a:ext>
                            </a:extLst>
                          </a:blip>
                          <a:stretch>
                            <a:fillRect/>
                          </a:stretch>
                        </pic:blipFill>
                        <pic:spPr>
                          <a:xfrm>
                            <a:off x="0" y="0"/>
                            <a:ext cx="3796698" cy="1739520"/>
                          </a:xfrm>
                          <a:prstGeom prst="rect">
                            <a:avLst/>
                          </a:prstGeom>
                        </pic:spPr>
                      </pic:pic>
                    </a:graphicData>
                  </a:graphic>
                </wp:inline>
              </w:drawing>
            </w:r>
            <w:r w:rsidR="00970BF9">
              <w:rPr>
                <w:rFonts w:ascii="Times New Roman" w:eastAsia="Times New Roman" w:hAnsi="Times New Roman" w:cs="Times New Roman"/>
                <w:sz w:val="24"/>
                <w:szCs w:val="24"/>
              </w:rPr>
              <w:t xml:space="preserve"> </w:t>
            </w:r>
          </w:p>
          <w:p w14:paraId="00001442" w14:textId="33BFFA5A"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28D4FE5" w14:textId="77777777" w:rsidTr="008368F6">
        <w:tc>
          <w:tcPr>
            <w:tcW w:w="466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3" w14:textId="77777777" w:rsidR="00C20A60" w:rsidRDefault="00EF51E2">
            <w:pPr>
              <w:jc w:val="right"/>
              <w:rPr>
                <w:rFonts w:ascii="Times New Roman" w:eastAsia="Times New Roman" w:hAnsi="Times New Roman" w:cs="Times New Roman"/>
                <w:sz w:val="24"/>
                <w:szCs w:val="24"/>
              </w:rPr>
            </w:pPr>
            <w:hyperlink r:id="rId461">
              <w:r w:rsidR="00970BF9">
                <w:rPr>
                  <w:rFonts w:ascii="Times New Roman" w:eastAsia="Times New Roman" w:hAnsi="Times New Roman" w:cs="Times New Roman"/>
                  <w:color w:val="0000FF"/>
                  <w:sz w:val="24"/>
                  <w:szCs w:val="24"/>
                  <w:u w:val="single"/>
                </w:rPr>
                <w:t>http://www.ugdome.lt/kompetencijos5-8/wp-content/uploads/2012/03/2-priedas.-Darbo-grupes-atsiskait.lapas_.Prakt_.-d.-Gulnara.pdf</w:t>
              </w:r>
            </w:hyperlink>
            <w:r w:rsidR="00970BF9">
              <w:rPr>
                <w:rFonts w:ascii="Times New Roman" w:eastAsia="Times New Roman" w:hAnsi="Times New Roman" w:cs="Times New Roman"/>
                <w:sz w:val="24"/>
                <w:szCs w:val="24"/>
              </w:rPr>
              <w:t xml:space="preserve"> </w:t>
            </w:r>
          </w:p>
        </w:tc>
        <w:tc>
          <w:tcPr>
            <w:tcW w:w="585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4" w14:textId="66F422C3" w:rsidR="00C20A60" w:rsidRDefault="00EF51E2">
            <w:pPr>
              <w:jc w:val="right"/>
              <w:rPr>
                <w:rFonts w:ascii="Times New Roman" w:eastAsia="Times New Roman" w:hAnsi="Times New Roman" w:cs="Times New Roman"/>
                <w:sz w:val="24"/>
                <w:szCs w:val="24"/>
              </w:rPr>
            </w:pPr>
            <w:hyperlink r:id="rId462">
              <w:r w:rsidR="008368F6">
                <w:rPr>
                  <w:rFonts w:ascii="Times New Roman" w:eastAsia="Times New Roman" w:hAnsi="Times New Roman" w:cs="Times New Roman"/>
                  <w:color w:val="1155CC"/>
                  <w:sz w:val="24"/>
                  <w:szCs w:val="24"/>
                  <w:u w:val="single"/>
                </w:rPr>
                <w:t>Smallpox and Measles: Catalase Experiment Diagram</w:t>
              </w:r>
            </w:hyperlink>
            <w:sdt>
              <w:sdtPr>
                <w:tag w:val="goog_rdk_58"/>
                <w:id w:val="1374342336"/>
              </w:sdtPr>
              <w:sdtEndPr/>
              <w:sdtContent/>
            </w:sdt>
            <w:r w:rsidR="00970BF9">
              <w:rPr>
                <w:rFonts w:ascii="Times New Roman" w:eastAsia="Times New Roman" w:hAnsi="Times New Roman" w:cs="Times New Roman"/>
                <w:sz w:val="24"/>
                <w:szCs w:val="24"/>
              </w:rPr>
              <w:t xml:space="preserve">  </w:t>
            </w:r>
          </w:p>
        </w:tc>
      </w:tr>
    </w:tbl>
    <w:p w14:paraId="00001445" w14:textId="77777777" w:rsidR="00C20A60" w:rsidRDefault="00C20A60">
      <w:pPr>
        <w:spacing w:after="0" w:line="240" w:lineRule="auto"/>
        <w:jc w:val="both"/>
        <w:rPr>
          <w:rFonts w:ascii="Times New Roman" w:eastAsia="Times New Roman" w:hAnsi="Times New Roman" w:cs="Times New Roman"/>
          <w:sz w:val="24"/>
          <w:szCs w:val="24"/>
        </w:rPr>
      </w:pPr>
    </w:p>
    <w:p w14:paraId="00001446" w14:textId="77777777" w:rsidR="00C20A60" w:rsidRDefault="00970BF9" w:rsidP="008368F6">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išanalizavęs schemas, argumentuotai pasirenka vieną. Analizuoja, kodėl kitų schemų nepasirinko. Pagal pasirinktą eksperimento schemą suplanuoja eksperimento eigą, tinkamai pasirenka priemones, medžiagas. Argumentuoja savo pasirinkimus. Surašo darbo eigos seką. Pateikia duomenų, rezultatų surašymo būdą. Numato galimas paklaidas, netikslumus. Suformuluoja išvadą.</w:t>
      </w:r>
    </w:p>
    <w:p w14:paraId="00001448" w14:textId="0D49D583" w:rsidR="00C20A60" w:rsidRDefault="008368F6" w:rsidP="008368F6">
      <w:pPr>
        <w:pStyle w:val="Heading3"/>
        <w:rPr>
          <w:rFonts w:eastAsia="Times New Roman"/>
        </w:rPr>
      </w:pPr>
      <w:bookmarkStart w:id="59" w:name="_Toc112013043"/>
      <w:r>
        <w:rPr>
          <w:rFonts w:eastAsia="Times New Roman"/>
        </w:rPr>
        <w:t xml:space="preserve">9.1.4. </w:t>
      </w:r>
      <w:r w:rsidR="00970BF9">
        <w:rPr>
          <w:rFonts w:eastAsia="Times New Roman"/>
        </w:rPr>
        <w:t>D. Gamtos objektų ir reiškinių pažinimas</w:t>
      </w:r>
      <w:bookmarkEnd w:id="59"/>
    </w:p>
    <w:tbl>
      <w:tblPr>
        <w:tblStyle w:val="4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70"/>
        <w:gridCol w:w="3111"/>
        <w:gridCol w:w="2609"/>
        <w:gridCol w:w="2433"/>
      </w:tblGrid>
      <w:tr w:rsidR="00C20A60" w14:paraId="123ED352" w14:textId="77777777">
        <w:tc>
          <w:tcPr>
            <w:tcW w:w="237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A" w14:textId="5C0131CD"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44B" w14:textId="716E6745"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Aiškindamasis artimos aplinkos procesus ir </w:t>
            </w:r>
            <w:r>
              <w:rPr>
                <w:rFonts w:ascii="Times New Roman" w:eastAsia="Times New Roman" w:hAnsi="Times New Roman" w:cs="Times New Roman"/>
                <w:sz w:val="24"/>
                <w:szCs w:val="24"/>
              </w:rPr>
              <w:lastRenderedPageBreak/>
              <w:t>reiškinius taiko chemijos ir kitų gamtos mokslų žinias</w:t>
            </w:r>
            <w:r w:rsidR="00807E5D">
              <w:rPr>
                <w:rFonts w:ascii="Times New Roman" w:eastAsia="Times New Roman" w:hAnsi="Times New Roman" w:cs="Times New Roman"/>
                <w:sz w:val="24"/>
                <w:szCs w:val="24"/>
              </w:rPr>
              <w:t xml:space="preserve"> (D2.1)</w:t>
            </w:r>
            <w:r>
              <w:rPr>
                <w:rFonts w:ascii="Times New Roman" w:eastAsia="Times New Roman" w:hAnsi="Times New Roman" w:cs="Times New Roman"/>
                <w:sz w:val="24"/>
                <w:szCs w:val="24"/>
              </w:rPr>
              <w:t xml:space="preserve">.   </w:t>
            </w:r>
          </w:p>
        </w:tc>
        <w:tc>
          <w:tcPr>
            <w:tcW w:w="311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C" w14:textId="65530F14"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Patenkinamas (2) Aiškindamasis kasdienės aplinkos procesus ir reiškinius, </w:t>
            </w:r>
            <w:r>
              <w:rPr>
                <w:rFonts w:ascii="Times New Roman" w:eastAsia="Times New Roman" w:hAnsi="Times New Roman" w:cs="Times New Roman"/>
                <w:sz w:val="24"/>
                <w:szCs w:val="24"/>
              </w:rPr>
              <w:lastRenderedPageBreak/>
              <w:t>taiko chemijos, kitų gamtos mokslų ir kitų dalykų žinias</w:t>
            </w:r>
            <w:r w:rsidR="00807E5D">
              <w:rPr>
                <w:rFonts w:ascii="Times New Roman" w:eastAsia="Times New Roman" w:hAnsi="Times New Roman" w:cs="Times New Roman"/>
                <w:sz w:val="24"/>
                <w:szCs w:val="24"/>
              </w:rPr>
              <w:t xml:space="preserve"> (D2.2)</w:t>
            </w:r>
            <w:r>
              <w:rPr>
                <w:rFonts w:ascii="Times New Roman" w:eastAsia="Times New Roman" w:hAnsi="Times New Roman" w:cs="Times New Roman"/>
                <w:sz w:val="24"/>
                <w:szCs w:val="24"/>
              </w:rPr>
              <w:t>.</w:t>
            </w:r>
          </w:p>
          <w:p w14:paraId="0000144D" w14:textId="77777777"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0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E" w14:textId="638F8617"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Pagrindinis (3) Aiškindamasis procesus ir reiškinius taiko chemijos </w:t>
            </w:r>
            <w:r>
              <w:rPr>
                <w:rFonts w:ascii="Times New Roman" w:eastAsia="Times New Roman" w:hAnsi="Times New Roman" w:cs="Times New Roman"/>
                <w:sz w:val="24"/>
                <w:szCs w:val="24"/>
              </w:rPr>
              <w:lastRenderedPageBreak/>
              <w:t>mokslo ir kitų dalykų žinias jas siedamas tarpusavyje įprastuose kontekstuose</w:t>
            </w:r>
            <w:r w:rsidR="00807E5D">
              <w:rPr>
                <w:rFonts w:ascii="Times New Roman" w:eastAsia="Times New Roman" w:hAnsi="Times New Roman" w:cs="Times New Roman"/>
                <w:sz w:val="24"/>
                <w:szCs w:val="24"/>
              </w:rPr>
              <w:t xml:space="preserve"> (D2.3)</w:t>
            </w:r>
            <w:r>
              <w:rPr>
                <w:rFonts w:ascii="Times New Roman" w:eastAsia="Times New Roman" w:hAnsi="Times New Roman" w:cs="Times New Roman"/>
                <w:sz w:val="24"/>
                <w:szCs w:val="24"/>
              </w:rPr>
              <w:t xml:space="preserve">.  </w:t>
            </w:r>
          </w:p>
        </w:tc>
        <w:tc>
          <w:tcPr>
            <w:tcW w:w="243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4F" w14:textId="514E1DC9"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Aukštesnysis (4) </w:t>
            </w:r>
          </w:p>
          <w:p w14:paraId="00001450" w14:textId="56F2C216"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Aiškindamasis procesus ir reiškinius tikslingai </w:t>
            </w:r>
            <w:r>
              <w:rPr>
                <w:rFonts w:ascii="Times New Roman" w:eastAsia="Times New Roman" w:hAnsi="Times New Roman" w:cs="Times New Roman"/>
                <w:sz w:val="24"/>
                <w:szCs w:val="24"/>
              </w:rPr>
              <w:lastRenderedPageBreak/>
              <w:t>taiko chemijos mokslo ir kitų dalykų žinias jas siedamas naujuose kontekstuose</w:t>
            </w:r>
            <w:r w:rsidR="00807E5D">
              <w:rPr>
                <w:rFonts w:ascii="Times New Roman" w:eastAsia="Times New Roman" w:hAnsi="Times New Roman" w:cs="Times New Roman"/>
                <w:sz w:val="24"/>
                <w:szCs w:val="24"/>
              </w:rPr>
              <w:t xml:space="preserve"> (D2.4)</w:t>
            </w:r>
            <w:r>
              <w:rPr>
                <w:rFonts w:ascii="Times New Roman" w:eastAsia="Times New Roman" w:hAnsi="Times New Roman" w:cs="Times New Roman"/>
                <w:sz w:val="24"/>
                <w:szCs w:val="24"/>
              </w:rPr>
              <w:t xml:space="preserve">.  </w:t>
            </w:r>
          </w:p>
        </w:tc>
      </w:tr>
    </w:tbl>
    <w:p w14:paraId="00001451" w14:textId="77777777" w:rsidR="00C20A60" w:rsidRDefault="00C20A60">
      <w:pPr>
        <w:spacing w:after="0" w:line="240" w:lineRule="auto"/>
        <w:jc w:val="both"/>
        <w:rPr>
          <w:rFonts w:ascii="Times New Roman" w:eastAsia="Times New Roman" w:hAnsi="Times New Roman" w:cs="Times New Roman"/>
          <w:b/>
          <w:sz w:val="24"/>
          <w:szCs w:val="24"/>
        </w:rPr>
      </w:pPr>
    </w:p>
    <w:p w14:paraId="00001452" w14:textId="77777777" w:rsidR="00C20A60" w:rsidRDefault="00970BF9" w:rsidP="00F30A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užduotis</w:t>
      </w:r>
    </w:p>
    <w:p w14:paraId="00001453" w14:textId="77777777" w:rsidR="00C20A60" w:rsidRDefault="00970BF9" w:rsidP="00550003">
      <w:pPr>
        <w:spacing w:after="0"/>
        <w:jc w:val="both"/>
        <w:rPr>
          <w:rFonts w:ascii="Times New Roman" w:eastAsia="Times New Roman" w:hAnsi="Times New Roman" w:cs="Times New Roman"/>
          <w:sz w:val="24"/>
          <w:szCs w:val="24"/>
        </w:rPr>
      </w:pPr>
      <w:r w:rsidRPr="008368F6">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Kaip galima be šildytuvo ir šaldytuvo pakeisti tirpalo temperatūrą?</w:t>
      </w:r>
    </w:p>
    <w:p w14:paraId="00001454" w14:textId="77777777" w:rsidR="00C20A60" w:rsidRDefault="00970BF9" w:rsidP="00550003">
      <w:pPr>
        <w:spacing w:after="0"/>
        <w:jc w:val="both"/>
        <w:rPr>
          <w:rFonts w:ascii="Times New Roman" w:eastAsia="Times New Roman" w:hAnsi="Times New Roman" w:cs="Times New Roman"/>
          <w:sz w:val="24"/>
          <w:szCs w:val="24"/>
        </w:rPr>
      </w:pPr>
      <w:r w:rsidRPr="008368F6">
        <w:rPr>
          <w:rFonts w:ascii="Times New Roman" w:eastAsia="Times New Roman" w:hAnsi="Times New Roman" w:cs="Times New Roman"/>
          <w:bCs/>
          <w:sz w:val="24"/>
          <w:szCs w:val="24"/>
        </w:rPr>
        <w:t>Turinys:</w:t>
      </w:r>
      <w:r w:rsidRPr="008368F6">
        <w:rPr>
          <w:rFonts w:ascii="Times New Roman" w:eastAsia="Times New Roman" w:hAnsi="Times New Roman" w:cs="Times New Roman"/>
          <w:b/>
          <w:sz w:val="24"/>
          <w:szCs w:val="24"/>
        </w:rPr>
        <w:t xml:space="preserve"> </w:t>
      </w:r>
      <w:r w:rsidRPr="008368F6">
        <w:rPr>
          <w:rFonts w:ascii="Times New Roman" w:eastAsia="Times New Roman" w:hAnsi="Times New Roman" w:cs="Times New Roman"/>
          <w:sz w:val="24"/>
          <w:szCs w:val="24"/>
        </w:rPr>
        <w:t>Mokomasi grupuoti chemines reakcijas į egzotermines ir endotermines pagal energijos pokyčius ir nurodyti, kad stebimi energijos pokyčiai susiję su cheminių ryšių nutraukimu ir susidarymu. Mokomasi paaiškinti, kad traukai tarp atomų įveikti (t. y. cheminiam ryšiui nutraukti) reikalinga energija, o susidarant ryšiui energija išsiskiria. Tyrinėjami medžiagų tirpinimo energiniai pokyčiai.</w:t>
      </w:r>
    </w:p>
    <w:p w14:paraId="00001455" w14:textId="77777777" w:rsidR="00C20A60" w:rsidRDefault="00C20A60" w:rsidP="00550003">
      <w:pPr>
        <w:spacing w:after="0"/>
        <w:jc w:val="both"/>
        <w:rPr>
          <w:rFonts w:ascii="Times New Roman" w:eastAsia="Times New Roman" w:hAnsi="Times New Roman" w:cs="Times New Roman"/>
          <w:b/>
          <w:sz w:val="24"/>
          <w:szCs w:val="24"/>
        </w:rPr>
      </w:pPr>
    </w:p>
    <w:p w14:paraId="0000145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457"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D2.1. Slenkstinis (1)</w:t>
      </w:r>
    </w:p>
    <w:p w14:paraId="00001458"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Druskos tirpinimas vandenyje yra procesas, kurio metu vyksta dvi reakcijos, jas įvardija ir priskiria kiekvienai šiluminius efektus. </w:t>
      </w:r>
    </w:p>
    <w:p w14:paraId="00001459"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Naudodamiesi pateiktu paveikslu įrašo sakiniuose praleistus žodžius, kad teiginiai būtų teisingi:</w:t>
      </w:r>
    </w:p>
    <w:p w14:paraId="0000145A" w14:textId="6414C4AA" w:rsidR="00C20A60" w:rsidRDefault="008368F6">
      <w:pPr>
        <w:shd w:val="clear" w:color="auto" w:fill="FFFFFF"/>
        <w:spacing w:after="0" w:line="240" w:lineRule="auto"/>
        <w:jc w:val="center"/>
        <w:rPr>
          <w:rFonts w:ascii="Times New Roman" w:eastAsia="Times New Roman" w:hAnsi="Times New Roman" w:cs="Times New Roman"/>
          <w:sz w:val="24"/>
          <w:szCs w:val="24"/>
        </w:rPr>
      </w:pPr>
      <w:r>
        <w:rPr>
          <w:noProof/>
          <w:lang w:val="pl-PL" w:eastAsia="pl-PL"/>
        </w:rPr>
        <w:drawing>
          <wp:inline distT="0" distB="0" distL="0" distR="0" wp14:anchorId="0BC98833" wp14:editId="2130A534">
            <wp:extent cx="3904221" cy="1738722"/>
            <wp:effectExtent l="0" t="0" r="127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3918104" cy="1744905"/>
                    </a:xfrm>
                    <a:prstGeom prst="rect">
                      <a:avLst/>
                    </a:prstGeom>
                  </pic:spPr>
                </pic:pic>
              </a:graphicData>
            </a:graphic>
          </wp:inline>
        </w:drawing>
      </w:r>
    </w:p>
    <w:p w14:paraId="0000145B" w14:textId="77777777" w:rsidR="00C20A60" w:rsidRDefault="00C20A60">
      <w:pPr>
        <w:shd w:val="clear" w:color="auto" w:fill="FFFFFF"/>
        <w:spacing w:after="0" w:line="240" w:lineRule="auto"/>
        <w:jc w:val="center"/>
        <w:rPr>
          <w:rFonts w:ascii="Times New Roman" w:eastAsia="Times New Roman" w:hAnsi="Times New Roman" w:cs="Times New Roman"/>
          <w:sz w:val="24"/>
          <w:szCs w:val="24"/>
        </w:rPr>
      </w:pPr>
    </w:p>
    <w:p w14:paraId="0000145C" w14:textId="6FB780C5" w:rsidR="00C20A60" w:rsidRDefault="00550003">
      <w:pPr>
        <w:shd w:val="clear" w:color="auto" w:fill="FFFFFF"/>
        <w:spacing w:after="0" w:line="240" w:lineRule="auto"/>
        <w:jc w:val="center"/>
        <w:rPr>
          <w:rFonts w:ascii="Times New Roman" w:eastAsia="Times New Roman" w:hAnsi="Times New Roman" w:cs="Times New Roman"/>
          <w:color w:val="000000"/>
          <w:sz w:val="24"/>
          <w:szCs w:val="24"/>
        </w:rPr>
      </w:pPr>
      <w:r>
        <w:rPr>
          <w:noProof/>
          <w:lang w:val="pl-PL" w:eastAsia="pl-PL"/>
        </w:rPr>
        <w:drawing>
          <wp:inline distT="0" distB="0" distL="0" distR="0" wp14:anchorId="6DD3FCB3" wp14:editId="78C5B652">
            <wp:extent cx="3995351" cy="2734459"/>
            <wp:effectExtent l="0" t="0" r="5715" b="889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4004776" cy="2740910"/>
                    </a:xfrm>
                    <a:prstGeom prst="rect">
                      <a:avLst/>
                    </a:prstGeom>
                  </pic:spPr>
                </pic:pic>
              </a:graphicData>
            </a:graphic>
          </wp:inline>
        </w:drawing>
      </w:r>
    </w:p>
    <w:p w14:paraId="0000145D"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Iliustracijos iš: </w:t>
      </w:r>
      <w:hyperlink r:id="rId465">
        <w:r>
          <w:rPr>
            <w:rFonts w:ascii="Times New Roman" w:eastAsia="Times New Roman" w:hAnsi="Times New Roman" w:cs="Times New Roman"/>
            <w:color w:val="0000FF"/>
            <w:sz w:val="24"/>
            <w:szCs w:val="24"/>
            <w:u w:val="single"/>
          </w:rPr>
          <w:t>https://www.lelivrescolaire.fr</w:t>
        </w:r>
      </w:hyperlink>
    </w:p>
    <w:p w14:paraId="0000145F"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Žodžiai:</w:t>
      </w:r>
      <w:r>
        <w:rPr>
          <w:rFonts w:ascii="Times New Roman" w:eastAsia="Times New Roman" w:hAnsi="Times New Roman" w:cs="Times New Roman"/>
          <w:sz w:val="24"/>
          <w:szCs w:val="24"/>
        </w:rPr>
        <w:t xml:space="preserve"> atitraukiami, joninis, sunaudojama, egzoterminė, endoterminė. </w:t>
      </w:r>
    </w:p>
    <w:p w14:paraId="00001460" w14:textId="77777777" w:rsidR="00C20A60" w:rsidRDefault="00C20A60" w:rsidP="00550003">
      <w:pPr>
        <w:spacing w:after="0"/>
        <w:jc w:val="both"/>
        <w:rPr>
          <w:rFonts w:ascii="Times New Roman" w:eastAsia="Times New Roman" w:hAnsi="Times New Roman" w:cs="Times New Roman"/>
          <w:sz w:val="24"/>
          <w:szCs w:val="24"/>
        </w:rPr>
      </w:pPr>
    </w:p>
    <w:p w14:paraId="00001461"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Kokie procesai vyksta valgomosios druskos kristalą tirpinant vandenyje? Kietoje būsenoje jonai yra arti vienas kito, susiglaudę. Pirmiausia natrio jonai ir chlorido jonai ………………………. vienas nuo kito, nutraukiamas jonus siejantis …………………. ryšys. Traukai tarp jonų įveikti reikalinga energija, joniniam ryšiui nutraukti energija …………………………. . Vyksta …………………… reakcija. Kai druskos jonai pereina į tirpalą, tarp jų ir vandens molekulių susidaro nauji ryšiai. Susidarant ryšiui energija išsiskiria,  tai ………….. reakcija.</w:t>
      </w:r>
    </w:p>
    <w:p w14:paraId="00001462" w14:textId="77777777" w:rsidR="00C20A60" w:rsidRDefault="00C20A60" w:rsidP="00550003">
      <w:pPr>
        <w:spacing w:after="0"/>
        <w:jc w:val="both"/>
        <w:rPr>
          <w:rFonts w:ascii="Times New Roman" w:eastAsia="Times New Roman" w:hAnsi="Times New Roman" w:cs="Times New Roman"/>
          <w:sz w:val="24"/>
          <w:szCs w:val="24"/>
        </w:rPr>
      </w:pPr>
    </w:p>
    <w:p w14:paraId="00001463"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D2.2. Patenkinamas (2)</w:t>
      </w:r>
    </w:p>
    <w:p w14:paraId="00001464"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Druskos tirpimą vandenyje nagrinėja kaip vieningą procesą, kurio metu vyksta dvi reakcijos: senų ryšių ardymas ir naujų ryšių sudarymas, vykstančias reakcijas susieja su šilumos pokyčiais.</w:t>
      </w:r>
    </w:p>
    <w:p w14:paraId="00001465"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Naudodamiesi pateiktu piešiniu įrašo sakiniuose praleistus žodžius, kad teiginiai būtų teisingi:</w:t>
      </w:r>
    </w:p>
    <w:p w14:paraId="00001467" w14:textId="77BF374D" w:rsidR="00C20A60" w:rsidRDefault="00550003">
      <w:pPr>
        <w:shd w:val="clear" w:color="auto" w:fill="FFFFFF"/>
        <w:spacing w:after="0" w:line="240" w:lineRule="auto"/>
        <w:jc w:val="center"/>
        <w:rPr>
          <w:rFonts w:ascii="Times New Roman" w:eastAsia="Times New Roman" w:hAnsi="Times New Roman" w:cs="Times New Roman"/>
          <w:color w:val="000000"/>
          <w:sz w:val="24"/>
          <w:szCs w:val="24"/>
        </w:rPr>
      </w:pPr>
      <w:r>
        <w:rPr>
          <w:noProof/>
          <w:lang w:val="pl-PL" w:eastAsia="pl-PL"/>
        </w:rPr>
        <w:drawing>
          <wp:inline distT="0" distB="0" distL="0" distR="0" wp14:anchorId="7DB98984" wp14:editId="3F8E33B7">
            <wp:extent cx="3748216" cy="1713896"/>
            <wp:effectExtent l="0" t="0" r="5080" b="63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3755811" cy="1717369"/>
                    </a:xfrm>
                    <a:prstGeom prst="rect">
                      <a:avLst/>
                    </a:prstGeom>
                  </pic:spPr>
                </pic:pic>
              </a:graphicData>
            </a:graphic>
          </wp:inline>
        </w:drawing>
      </w:r>
    </w:p>
    <w:p w14:paraId="0000146A"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D2.3. Pagrindinis (3)</w:t>
      </w:r>
    </w:p>
    <w:p w14:paraId="0000146B"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Lygina dviejų medžiagų tirpinimą vandenyje, įvardija kiekvieno proceso metu vykstančius temperatūros pokyčius ir paaiškina juos.</w:t>
      </w:r>
    </w:p>
    <w:p w14:paraId="0000146C"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Valgomąją druską tirpinant vandenyje – tirpalas atšąla. Natrio hidroksidą (NaOH) tirpinant vandenyje – tirpalas įšyla. Kodėl?</w:t>
      </w:r>
    </w:p>
    <w:p w14:paraId="0000146D" w14:textId="77777777" w:rsidR="00C20A60" w:rsidRDefault="00C20A60">
      <w:pPr>
        <w:spacing w:after="0" w:line="240" w:lineRule="auto"/>
        <w:jc w:val="both"/>
        <w:rPr>
          <w:rFonts w:ascii="Times New Roman" w:eastAsia="Times New Roman" w:hAnsi="Times New Roman" w:cs="Times New Roman"/>
          <w:sz w:val="24"/>
          <w:szCs w:val="24"/>
        </w:rPr>
      </w:pPr>
    </w:p>
    <w:p w14:paraId="0000146E" w14:textId="77777777" w:rsidR="00C20A60" w:rsidRDefault="00970BF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Sudarykite palyginimo lentelę aprašydami procesus:</w:t>
      </w:r>
    </w:p>
    <w:tbl>
      <w:tblPr>
        <w:tblStyle w:val="4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7"/>
        <w:gridCol w:w="3508"/>
        <w:gridCol w:w="3508"/>
      </w:tblGrid>
      <w:tr w:rsidR="00C20A60" w14:paraId="0F3D9D13" w14:textId="77777777" w:rsidTr="00550003">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Natrio chloridas (valgomoji druska) (NaCl)</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Natrio hidroksidas</w:t>
            </w:r>
          </w:p>
          <w:p w14:paraId="0000147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(NaOH)</w:t>
            </w:r>
          </w:p>
        </w:tc>
      </w:tr>
      <w:tr w:rsidR="00C20A60" w14:paraId="49BFA2CA" w14:textId="77777777" w:rsidTr="00550003">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Cheminis ryšys kietoje medžiagoje.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5"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6" w14:textId="77777777" w:rsidR="00C20A60" w:rsidRDefault="00C20A60">
            <w:pPr>
              <w:jc w:val="both"/>
              <w:rPr>
                <w:rFonts w:ascii="Times New Roman" w:eastAsia="Times New Roman" w:hAnsi="Times New Roman" w:cs="Times New Roman"/>
                <w:sz w:val="24"/>
                <w:szCs w:val="24"/>
              </w:rPr>
            </w:pPr>
          </w:p>
        </w:tc>
      </w:tr>
      <w:tr w:rsidR="00C20A60" w14:paraId="57D504C2" w14:textId="77777777" w:rsidTr="00550003">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Kristalo ardymas ir energija.</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8"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9" w14:textId="77777777" w:rsidR="00C20A60" w:rsidRDefault="00C20A60">
            <w:pPr>
              <w:jc w:val="both"/>
              <w:rPr>
                <w:rFonts w:ascii="Times New Roman" w:eastAsia="Times New Roman" w:hAnsi="Times New Roman" w:cs="Times New Roman"/>
                <w:sz w:val="24"/>
                <w:szCs w:val="24"/>
              </w:rPr>
            </w:pPr>
          </w:p>
        </w:tc>
      </w:tr>
      <w:tr w:rsidR="00C20A60" w14:paraId="22247D77" w14:textId="77777777" w:rsidTr="00550003">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Atskirtų jonų ryšių su vandens molekulėmis susidarymas ir energija.</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B"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C" w14:textId="77777777" w:rsidR="00C20A60" w:rsidRDefault="00C20A60">
            <w:pPr>
              <w:jc w:val="both"/>
              <w:rPr>
                <w:rFonts w:ascii="Times New Roman" w:eastAsia="Times New Roman" w:hAnsi="Times New Roman" w:cs="Times New Roman"/>
                <w:sz w:val="24"/>
                <w:szCs w:val="24"/>
              </w:rPr>
            </w:pPr>
          </w:p>
        </w:tc>
      </w:tr>
      <w:tr w:rsidR="00C20A60" w14:paraId="6CEE02CA" w14:textId="77777777" w:rsidTr="00550003">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Išvada. (Kodėl vieną medžiagą tirpinant vandenyje tirpalas įšyla, o kitą – atvėsta?)</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E"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7F" w14:textId="77777777" w:rsidR="00C20A60" w:rsidRDefault="00C20A60">
            <w:pPr>
              <w:jc w:val="both"/>
              <w:rPr>
                <w:rFonts w:ascii="Times New Roman" w:eastAsia="Times New Roman" w:hAnsi="Times New Roman" w:cs="Times New Roman"/>
                <w:sz w:val="24"/>
                <w:szCs w:val="24"/>
              </w:rPr>
            </w:pPr>
          </w:p>
        </w:tc>
      </w:tr>
    </w:tbl>
    <w:p w14:paraId="00001480" w14:textId="77777777" w:rsidR="00C20A60" w:rsidRDefault="00C20A60">
      <w:pPr>
        <w:shd w:val="clear" w:color="auto" w:fill="FFFFFF"/>
        <w:spacing w:after="0" w:line="240" w:lineRule="auto"/>
        <w:jc w:val="both"/>
        <w:rPr>
          <w:rFonts w:ascii="Times New Roman" w:eastAsia="Times New Roman" w:hAnsi="Times New Roman" w:cs="Times New Roman"/>
          <w:color w:val="000000"/>
          <w:sz w:val="24"/>
          <w:szCs w:val="24"/>
        </w:rPr>
      </w:pPr>
    </w:p>
    <w:p w14:paraId="00001481" w14:textId="6CD9A7D5" w:rsidR="00C20A60" w:rsidRDefault="00550003">
      <w:pPr>
        <w:shd w:val="clear" w:color="auto" w:fill="FFFFFF"/>
        <w:spacing w:after="0" w:line="240" w:lineRule="auto"/>
        <w:jc w:val="center"/>
        <w:rPr>
          <w:rFonts w:ascii="Times New Roman" w:eastAsia="Times New Roman" w:hAnsi="Times New Roman" w:cs="Times New Roman"/>
          <w:color w:val="000000"/>
          <w:sz w:val="24"/>
          <w:szCs w:val="24"/>
        </w:rPr>
      </w:pPr>
      <w:r>
        <w:rPr>
          <w:noProof/>
          <w:lang w:val="pl-PL" w:eastAsia="pl-PL"/>
        </w:rPr>
        <w:lastRenderedPageBreak/>
        <w:drawing>
          <wp:inline distT="0" distB="0" distL="0" distR="0" wp14:anchorId="75089561" wp14:editId="50D2E1B9">
            <wp:extent cx="4440194" cy="3038914"/>
            <wp:effectExtent l="0" t="0" r="0"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4449858" cy="3045528"/>
                    </a:xfrm>
                    <a:prstGeom prst="rect">
                      <a:avLst/>
                    </a:prstGeom>
                  </pic:spPr>
                </pic:pic>
              </a:graphicData>
            </a:graphic>
          </wp:inline>
        </w:drawing>
      </w:r>
    </w:p>
    <w:p w14:paraId="00001482" w14:textId="4FDC26E5"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Iliustracijos iš: </w:t>
      </w:r>
      <w:hyperlink r:id="rId467">
        <w:r>
          <w:rPr>
            <w:rFonts w:ascii="Times New Roman" w:eastAsia="Times New Roman" w:hAnsi="Times New Roman" w:cs="Times New Roman"/>
            <w:color w:val="0000FF"/>
            <w:sz w:val="24"/>
            <w:szCs w:val="24"/>
            <w:u w:val="single"/>
          </w:rPr>
          <w:t>https://www.lelivrescolaire.fr</w:t>
        </w:r>
      </w:hyperlink>
    </w:p>
    <w:p w14:paraId="00001484" w14:textId="77777777" w:rsidR="00C20A60" w:rsidRDefault="00970BF9" w:rsidP="0055000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Valgomosios druskos kristalą tirpinant vandenyje stebimas tirpalo temperatūros sumažėjimas, vyksta ……………………………….reakcija. Pirmiausia natrio jonai ir chlorido jonai ………………………. vienas nuo kito, nutraukiamas jonus siejantis …………………. ryšys. Traukai tarp jonų įveikti reikalinga energija, joniniam ryšiui nutraukti energija sunaudojama. Vyksta …………………. reakcija. Atliekant darbą energija sunaudojama. Kai druskos jonai pereina į tirpalą, tarp jų ir vandens molekulių susidaro nauji ryšiai. Susidarant ryšiui energija išsiskiria, tai ………….. reakcija. Galima padaryti išvadą: tirpinant valgomąją druską vandenyje vyksta dvi reakcijos: joninio ryšio ardymas, kurio metu energija ……………….. ir ryšių tarp laisvų jonų ir vandens molekulių susidarymas., kurių metu energija ………………... Valgomosios druskos kristalą tirpinant vandenyje stebimas tirpalo temperatūros sumažėjimas, nes joninio ryšio ardymui sunaudojama …………… energijos negu išsiskiria susidarant naujiems ryšiams.</w:t>
      </w:r>
    </w:p>
    <w:p w14:paraId="00001486"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D2.4. Aukštesnysis (4)</w:t>
      </w:r>
    </w:p>
    <w:p w14:paraId="00001487"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medžiagą.</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Analizuoja šios medžiagos tirpimą vandenyje kaip vykstančių reakcijų visumą, daro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išvadas, pateikia grafiškai.</w:t>
      </w:r>
    </w:p>
    <w:p w14:paraId="00001488"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 visus procesus, kurie vyksta tirpinant pasirinktą medžiagą vandenyje, paaiškina energetinius reiškinius ir pateikia grafiškai.</w:t>
      </w:r>
    </w:p>
    <w:p w14:paraId="0000148A" w14:textId="153952CA" w:rsidR="00C20A60" w:rsidRDefault="00A877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70BF9">
        <w:rPr>
          <w:rFonts w:ascii="Times New Roman" w:eastAsia="Times New Roman" w:hAnsi="Times New Roman" w:cs="Times New Roman"/>
          <w:sz w:val="24"/>
          <w:szCs w:val="24"/>
        </w:rPr>
        <w:t xml:space="preserve"> Žemiau pateiktos medžiagų tirpumo schemos nėra tikslios. Kodėl?</w:t>
      </w:r>
    </w:p>
    <w:tbl>
      <w:tblPr>
        <w:tblStyle w:val="45"/>
        <w:tblW w:w="8640" w:type="dxa"/>
        <w:jc w:val="center"/>
        <w:tblInd w:w="0" w:type="dxa"/>
        <w:tblLayout w:type="fixed"/>
        <w:tblLook w:val="0400" w:firstRow="0" w:lastRow="0" w:firstColumn="0" w:lastColumn="0" w:noHBand="0" w:noVBand="1"/>
      </w:tblPr>
      <w:tblGrid>
        <w:gridCol w:w="4320"/>
        <w:gridCol w:w="4320"/>
      </w:tblGrid>
      <w:tr w:rsidR="00C20A60" w14:paraId="01EDE0F2" w14:textId="77777777">
        <w:trPr>
          <w:jc w:val="center"/>
        </w:trPr>
        <w:tc>
          <w:tcPr>
            <w:tcW w:w="4320" w:type="dxa"/>
            <w:shd w:val="clear" w:color="auto" w:fill="auto"/>
            <w:tcMar>
              <w:top w:w="45" w:type="dxa"/>
              <w:left w:w="0" w:type="dxa"/>
              <w:bottom w:w="45" w:type="dxa"/>
              <w:right w:w="0" w:type="dxa"/>
            </w:tcMar>
          </w:tcPr>
          <w:p w14:paraId="000014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2A07084B" wp14:editId="6C41B21C">
                  <wp:extent cx="3175515" cy="2101850"/>
                  <wp:effectExtent l="0" t="0" r="6350" b="0"/>
                  <wp:docPr id="10773036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8"/>
                          <a:srcRect/>
                          <a:stretch>
                            <a:fillRect/>
                          </a:stretch>
                        </pic:blipFill>
                        <pic:spPr>
                          <a:xfrm>
                            <a:off x="0" y="0"/>
                            <a:ext cx="3176563" cy="2102544"/>
                          </a:xfrm>
                          <a:prstGeom prst="rect">
                            <a:avLst/>
                          </a:prstGeom>
                          <a:ln/>
                        </pic:spPr>
                      </pic:pic>
                    </a:graphicData>
                  </a:graphic>
                </wp:inline>
              </w:drawing>
            </w:r>
          </w:p>
          <w:p w14:paraId="000014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4320" w:type="dxa"/>
            <w:shd w:val="clear" w:color="auto" w:fill="auto"/>
            <w:tcMar>
              <w:top w:w="45" w:type="dxa"/>
              <w:left w:w="0" w:type="dxa"/>
              <w:bottom w:w="45" w:type="dxa"/>
              <w:right w:w="0" w:type="dxa"/>
            </w:tcMar>
          </w:tcPr>
          <w:p w14:paraId="000014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lastRenderedPageBreak/>
              <w:drawing>
                <wp:inline distT="0" distB="0" distL="0" distR="0" wp14:anchorId="2B3B081C" wp14:editId="7334F88C">
                  <wp:extent cx="2660650" cy="2101850"/>
                  <wp:effectExtent l="0" t="0" r="0" b="0"/>
                  <wp:docPr id="10773036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69"/>
                          <a:srcRect/>
                          <a:stretch>
                            <a:fillRect/>
                          </a:stretch>
                        </pic:blipFill>
                        <pic:spPr>
                          <a:xfrm>
                            <a:off x="0" y="0"/>
                            <a:ext cx="2660650" cy="2101850"/>
                          </a:xfrm>
                          <a:prstGeom prst="rect">
                            <a:avLst/>
                          </a:prstGeom>
                          <a:ln/>
                        </pic:spPr>
                      </pic:pic>
                    </a:graphicData>
                  </a:graphic>
                </wp:inline>
              </w:drawing>
            </w:r>
          </w:p>
          <w:p w14:paraId="000014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bl>
    <w:p w14:paraId="00001490" w14:textId="77777777" w:rsidR="00C20A60" w:rsidRDefault="00970BF9" w:rsidP="00A8775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Atsakymas: Nes tirpale vienu metu vyksta ir ardymas ir naujų ryšių susidarymas, todėl netikslinga išskirti atskirai šiuos procesus. Yrant kristalui vyksta tirpinio difuzija. Atskirti jonai juda ten kur jų koncentracija yra mažesnė.</w:t>
      </w:r>
    </w:p>
    <w:p w14:paraId="00001492" w14:textId="7F06AD1C" w:rsidR="00C20A60" w:rsidRDefault="00A87758" w:rsidP="00A8775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970BF9">
        <w:rPr>
          <w:rFonts w:ascii="Times New Roman" w:eastAsia="Times New Roman" w:hAnsi="Times New Roman" w:cs="Times New Roman"/>
          <w:sz w:val="24"/>
          <w:szCs w:val="24"/>
        </w:rPr>
        <w:t xml:space="preserve"> Grafiškai pavaizduokite temperatūros pokyčius vykstančius kai tirpinamos abi medžiagos skirtinguose induose esant vienodai pradinei vandens temperatūrai.</w:t>
      </w:r>
    </w:p>
    <w:p w14:paraId="00001493" w14:textId="77777777" w:rsidR="00C20A60" w:rsidRDefault="00C20A60">
      <w:pPr>
        <w:spacing w:after="0" w:line="240" w:lineRule="auto"/>
        <w:jc w:val="both"/>
        <w:rPr>
          <w:rFonts w:ascii="Times New Roman" w:eastAsia="Times New Roman" w:hAnsi="Times New Roman" w:cs="Times New Roman"/>
          <w:sz w:val="24"/>
          <w:szCs w:val="24"/>
        </w:rPr>
      </w:pPr>
    </w:p>
    <w:p w14:paraId="00001494"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val="pl-PL" w:eastAsia="pl-PL"/>
        </w:rPr>
        <w:drawing>
          <wp:inline distT="0" distB="0" distL="0" distR="0" wp14:anchorId="74DDB90E" wp14:editId="79113C01">
            <wp:extent cx="2495550" cy="3365500"/>
            <wp:effectExtent l="0" t="0" r="0" b="0"/>
            <wp:docPr id="10773036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70"/>
                    <a:srcRect/>
                    <a:stretch>
                      <a:fillRect/>
                    </a:stretch>
                  </pic:blipFill>
                  <pic:spPr>
                    <a:xfrm>
                      <a:off x="0" y="0"/>
                      <a:ext cx="2495550" cy="3365500"/>
                    </a:xfrm>
                    <a:prstGeom prst="rect">
                      <a:avLst/>
                    </a:prstGeom>
                    <a:ln/>
                  </pic:spPr>
                </pic:pic>
              </a:graphicData>
            </a:graphic>
          </wp:inline>
        </w:drawing>
      </w:r>
    </w:p>
    <w:p w14:paraId="00001495" w14:textId="77777777" w:rsidR="00C20A60" w:rsidRDefault="00C20A60">
      <w:pPr>
        <w:spacing w:after="0" w:line="240" w:lineRule="auto"/>
        <w:jc w:val="both"/>
        <w:rPr>
          <w:rFonts w:ascii="Times New Roman" w:eastAsia="Times New Roman" w:hAnsi="Times New Roman" w:cs="Times New Roman"/>
          <w:sz w:val="24"/>
          <w:szCs w:val="24"/>
        </w:rPr>
      </w:pPr>
    </w:p>
    <w:p w14:paraId="00001496" w14:textId="6CB6B107" w:rsidR="00A87758"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kas lemia medžiagų tirpumo kreivių skirtumus?</w:t>
      </w:r>
    </w:p>
    <w:p w14:paraId="37B23DA6" w14:textId="77777777" w:rsidR="00A87758" w:rsidRDefault="00A8775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4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1DDB4436"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98" w14:textId="4BE49B45"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Slenkstinis (1)</w:t>
            </w:r>
          </w:p>
          <w:p w14:paraId="00001499" w14:textId="706C89A2"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modeliuoja nagrinėjamas medžiagas, cheminius artimos aplinkos procesus ar reiškinius, pastebi ir įvardija dėsningumus</w:t>
            </w:r>
            <w:r w:rsidR="00807E5D">
              <w:rPr>
                <w:rFonts w:ascii="Times New Roman" w:eastAsia="Times New Roman" w:hAnsi="Times New Roman" w:cs="Times New Roman"/>
                <w:sz w:val="24"/>
                <w:szCs w:val="24"/>
              </w:rPr>
              <w:t xml:space="preserve"> (D5.1)</w:t>
            </w:r>
            <w:r>
              <w:rPr>
                <w:rFonts w:ascii="Times New Roman" w:eastAsia="Times New Roman" w:hAnsi="Times New Roman" w:cs="Times New Roman"/>
                <w:sz w:val="24"/>
                <w:szCs w:val="24"/>
              </w:rPr>
              <w:t xml:space="preserve">. </w:t>
            </w:r>
          </w:p>
          <w:p w14:paraId="0000149A" w14:textId="77777777"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9B" w14:textId="7D9ACD35"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p>
          <w:p w14:paraId="0000149C" w14:textId="6838ABC9"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nagrinėjamas medžiagas, cheminius kasdienės aplinkos procesus ir reiškinius, pastebi ir įvardija jų pagrindinius dėsningumus</w:t>
            </w:r>
            <w:r w:rsidR="00807E5D">
              <w:rPr>
                <w:rFonts w:ascii="Times New Roman" w:eastAsia="Times New Roman" w:hAnsi="Times New Roman" w:cs="Times New Roman"/>
                <w:sz w:val="24"/>
                <w:szCs w:val="24"/>
              </w:rPr>
              <w:t xml:space="preserve"> (D5.2)</w:t>
            </w:r>
            <w:r>
              <w:rPr>
                <w:rFonts w:ascii="Times New Roman" w:eastAsia="Times New Roman" w:hAnsi="Times New Roman" w:cs="Times New Roman"/>
                <w:sz w:val="24"/>
                <w:szCs w:val="24"/>
              </w:rPr>
              <w:t>.</w:t>
            </w:r>
          </w:p>
          <w:p w14:paraId="0000149D" w14:textId="77777777"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9E" w14:textId="17D0556F"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49F" w14:textId="17CBBF97"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nagrinėjamas medžiagas, cheminius kasdienės aplinkos procesus ir reiškinius, taikydamas turimas chemijos mokslo žinias. Pastebi ir nurodo dėsningumus</w:t>
            </w:r>
            <w:r w:rsidR="00807E5D">
              <w:rPr>
                <w:rFonts w:ascii="Times New Roman" w:eastAsia="Times New Roman" w:hAnsi="Times New Roman" w:cs="Times New Roman"/>
                <w:sz w:val="24"/>
                <w:szCs w:val="24"/>
              </w:rPr>
              <w:t xml:space="preserve"> (D5.3)</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A0" w14:textId="58DDAE7D"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4A1" w14:textId="66C3D292"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nagrinėjamas medžiagas, cheminius kasdienės aplinkos procesus ir reiškinius, nustato ir paaiškina jų dėsningumus</w:t>
            </w:r>
            <w:r w:rsidR="00807E5D">
              <w:rPr>
                <w:rFonts w:ascii="Times New Roman" w:eastAsia="Times New Roman" w:hAnsi="Times New Roman" w:cs="Times New Roman"/>
                <w:sz w:val="24"/>
                <w:szCs w:val="24"/>
              </w:rPr>
              <w:t xml:space="preserve"> (D5.4)</w:t>
            </w:r>
            <w:r>
              <w:rPr>
                <w:rFonts w:ascii="Times New Roman" w:eastAsia="Times New Roman" w:hAnsi="Times New Roman" w:cs="Times New Roman"/>
                <w:sz w:val="24"/>
                <w:szCs w:val="24"/>
              </w:rPr>
              <w:t xml:space="preserve">.   </w:t>
            </w:r>
          </w:p>
        </w:tc>
      </w:tr>
    </w:tbl>
    <w:p w14:paraId="000014A2" w14:textId="77777777" w:rsidR="00C20A60" w:rsidRDefault="00C20A60">
      <w:pPr>
        <w:spacing w:after="0" w:line="240" w:lineRule="auto"/>
        <w:jc w:val="both"/>
        <w:rPr>
          <w:rFonts w:ascii="Times New Roman" w:eastAsia="Times New Roman" w:hAnsi="Times New Roman" w:cs="Times New Roman"/>
          <w:sz w:val="24"/>
          <w:szCs w:val="24"/>
        </w:rPr>
      </w:pPr>
    </w:p>
    <w:p w14:paraId="000014A3" w14:textId="4F5C245F" w:rsidR="00C20A60" w:rsidRDefault="00970BF9" w:rsidP="00F30A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14A4" w14:textId="77777777" w:rsidR="00C20A60" w:rsidRDefault="00970BF9" w:rsidP="00CC1540">
      <w:pPr>
        <w:spacing w:after="0"/>
        <w:jc w:val="both"/>
        <w:rPr>
          <w:rFonts w:ascii="Times New Roman" w:eastAsia="Times New Roman" w:hAnsi="Times New Roman" w:cs="Times New Roman"/>
          <w:sz w:val="24"/>
          <w:szCs w:val="24"/>
        </w:rPr>
      </w:pPr>
      <w:r w:rsidRPr="00CC1540">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Cheminių reakcijų lygčių lyginimas</w:t>
      </w:r>
    </w:p>
    <w:p w14:paraId="000014A5" w14:textId="55ECD43D" w:rsidR="00C20A60" w:rsidRDefault="00970BF9" w:rsidP="00CC1540">
      <w:pPr>
        <w:spacing w:after="0"/>
        <w:jc w:val="both"/>
        <w:rPr>
          <w:rFonts w:ascii="Times New Roman" w:eastAsia="Times New Roman" w:hAnsi="Times New Roman" w:cs="Times New Roman"/>
          <w:sz w:val="24"/>
          <w:szCs w:val="24"/>
        </w:rPr>
      </w:pPr>
      <w:r w:rsidRPr="00CC1540">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Aiškinamasi, kad vykstant cheminei reakcijai atomų skaičius nepakinta (masės tvermės dėsnis), tai siejama su cheminės lygties lyginimu. Mokomasi išlyginti užrašytas reakcijų lygtis ir (ar) patikrinti išlygintas reakcijų lygtis.</w:t>
      </w:r>
    </w:p>
    <w:p w14:paraId="000014A6" w14:textId="77777777" w:rsidR="00C20A60" w:rsidRDefault="00C20A60" w:rsidP="00CC1540">
      <w:pPr>
        <w:spacing w:after="0"/>
        <w:jc w:val="both"/>
        <w:rPr>
          <w:rFonts w:ascii="Times New Roman" w:eastAsia="Times New Roman" w:hAnsi="Times New Roman" w:cs="Times New Roman"/>
          <w:sz w:val="24"/>
          <w:szCs w:val="24"/>
        </w:rPr>
      </w:pPr>
    </w:p>
    <w:p w14:paraId="000014A7"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skirta D5 (E4) pasiekimui ugdyti.</w:t>
      </w:r>
    </w:p>
    <w:p w14:paraId="000014A9" w14:textId="79971208" w:rsidR="00C20A60"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Naudodamiesi PHET skaitmeninius mokymosi objektus</w:t>
      </w:r>
      <w:r>
        <w:rPr>
          <w:rFonts w:ascii="Times New Roman" w:eastAsia="Times New Roman" w:hAnsi="Times New Roman" w:cs="Times New Roman"/>
          <w:color w:val="FF0000"/>
          <w:sz w:val="24"/>
          <w:szCs w:val="24"/>
        </w:rPr>
        <w:t xml:space="preserve"> </w:t>
      </w:r>
      <w:hyperlink r:id="rId471">
        <w:r>
          <w:rPr>
            <w:rFonts w:ascii="Times New Roman" w:eastAsia="Times New Roman" w:hAnsi="Times New Roman" w:cs="Times New Roman"/>
            <w:color w:val="0000FF"/>
            <w:sz w:val="24"/>
            <w:szCs w:val="24"/>
            <w:u w:val="single"/>
          </w:rPr>
          <w:t>Balancing Chemical Equations</w:t>
        </w:r>
      </w:hyperlink>
      <w:r>
        <w:rPr>
          <w:rFonts w:ascii="Times New Roman" w:eastAsia="Times New Roman" w:hAnsi="Times New Roman" w:cs="Times New Roman"/>
          <w:sz w:val="24"/>
          <w:szCs w:val="24"/>
        </w:rPr>
        <w:t xml:space="preserve"> ir (ar) molekulių modelių rinkiniais, remdamiesi cheminių reakcijų lygčių lyginimo dėsningumais išlyginkite pateiktas cheminių  reakcijų lygtis įrašydami koeficientus. Nurodykite, kur yra reagentai ir produktai.</w:t>
      </w:r>
    </w:p>
    <w:p w14:paraId="000014AB"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molekulių modeliavimo rinkiniai arba mobilieji telefonai, arba planšetiniai kompiuteriai, arba asmeniniai kompiuteriai, interneto ryšys.</w:t>
      </w:r>
    </w:p>
    <w:p w14:paraId="000014AD"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kiekvienas mokinys gauna vis kitas reakcijas, todėl pateiktame pavyzdyje reakcijų lygtys gali nesutapti su čia pateiktomis reakcijų lygtimis.</w:t>
      </w:r>
    </w:p>
    <w:p w14:paraId="000014AE" w14:textId="77777777" w:rsidR="00C20A60" w:rsidRDefault="00C20A60" w:rsidP="00CC1540">
      <w:pPr>
        <w:spacing w:after="0"/>
        <w:jc w:val="both"/>
        <w:rPr>
          <w:rFonts w:ascii="Times New Roman" w:eastAsia="Times New Roman" w:hAnsi="Times New Roman" w:cs="Times New Roman"/>
          <w:sz w:val="24"/>
          <w:szCs w:val="24"/>
        </w:rPr>
      </w:pPr>
    </w:p>
    <w:p w14:paraId="000014AF" w14:textId="77777777" w:rsidR="00C20A60" w:rsidRDefault="00970BF9" w:rsidP="00CC15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4B0"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D5.1. Slenkstinis (1)</w:t>
      </w:r>
    </w:p>
    <w:p w14:paraId="000014B1"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molekulių rinkinius ir (ar) PHET skaitmeninius mokymosi objektus,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padedamas mokinys modeliuoja  chemines reakcijas, išlygina reakcijų lygtis įrašydamas koeficientus, nurodo reagentus ir produktus bei reakcijų tipus (jungimosi, skilimo ir pavadavimo).</w:t>
      </w:r>
    </w:p>
    <w:p w14:paraId="000014B2"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59"/>
          <w:id w:val="-5755002"/>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p w14:paraId="000014B3"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0"/>
          <w:id w:val="1821686098"/>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w:t>
      </w:r>
    </w:p>
    <w:p w14:paraId="000014B4"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1"/>
          <w:id w:val="-609975125"/>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4B6"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Užduoties atlikimo pavyzdys.</w:t>
      </w:r>
    </w:p>
    <w:tbl>
      <w:tblPr>
        <w:tblStyle w:val="43"/>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57"/>
        <w:gridCol w:w="3468"/>
        <w:gridCol w:w="3498"/>
      </w:tblGrid>
      <w:tr w:rsidR="00C20A60" w14:paraId="309A0626" w14:textId="77777777">
        <w:tc>
          <w:tcPr>
            <w:tcW w:w="355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7"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2"/>
                <w:id w:val="-340393229"/>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w:t>
            </w:r>
          </w:p>
        </w:tc>
        <w:tc>
          <w:tcPr>
            <w:tcW w:w="34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8"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3"/>
                <w:id w:val="1825465860"/>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9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9"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4"/>
                <w:id w:val="-90470663"/>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1FEA9F0C" w14:textId="77777777">
        <w:tc>
          <w:tcPr>
            <w:tcW w:w="355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9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06E44E87" w14:textId="77777777">
        <w:tc>
          <w:tcPr>
            <w:tcW w:w="355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2537DE30" wp14:editId="6B539999">
                  <wp:extent cx="2266950" cy="1060450"/>
                  <wp:effectExtent l="0" t="0" r="0" b="0"/>
                  <wp:docPr id="10773036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2"/>
                          <a:srcRect/>
                          <a:stretch>
                            <a:fillRect/>
                          </a:stretch>
                        </pic:blipFill>
                        <pic:spPr>
                          <a:xfrm>
                            <a:off x="0" y="0"/>
                            <a:ext cx="2266950" cy="1060450"/>
                          </a:xfrm>
                          <a:prstGeom prst="rect">
                            <a:avLst/>
                          </a:prstGeom>
                          <a:ln/>
                        </pic:spPr>
                      </pic:pic>
                    </a:graphicData>
                  </a:graphic>
                </wp:inline>
              </w:drawing>
            </w:r>
          </w:p>
          <w:p w14:paraId="000014B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01386B56" wp14:editId="6C7A7351">
                  <wp:extent cx="2203450" cy="1047750"/>
                  <wp:effectExtent l="0" t="0" r="0" b="0"/>
                  <wp:docPr id="107730364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73"/>
                          <a:srcRect/>
                          <a:stretch>
                            <a:fillRect/>
                          </a:stretch>
                        </pic:blipFill>
                        <pic:spPr>
                          <a:xfrm>
                            <a:off x="0" y="0"/>
                            <a:ext cx="2203450" cy="1047750"/>
                          </a:xfrm>
                          <a:prstGeom prst="rect">
                            <a:avLst/>
                          </a:prstGeom>
                          <a:ln/>
                        </pic:spPr>
                      </pic:pic>
                    </a:graphicData>
                  </a:graphic>
                </wp:inline>
              </w:drawing>
            </w:r>
          </w:p>
          <w:p w14:paraId="000014C0" w14:textId="3C2020CA" w:rsidR="00C20A60" w:rsidRDefault="00C20A60">
            <w:pPr>
              <w:jc w:val="both"/>
              <w:rPr>
                <w:rFonts w:ascii="Times New Roman" w:eastAsia="Times New Roman" w:hAnsi="Times New Roman" w:cs="Times New Roman"/>
                <w:sz w:val="24"/>
                <w:szCs w:val="24"/>
              </w:rPr>
            </w:pPr>
          </w:p>
        </w:tc>
        <w:tc>
          <w:tcPr>
            <w:tcW w:w="349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C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30A6E9A8" wp14:editId="0E5EA162">
                  <wp:extent cx="2228850" cy="1041400"/>
                  <wp:effectExtent l="0" t="0" r="0" b="0"/>
                  <wp:docPr id="10773036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4"/>
                          <a:srcRect/>
                          <a:stretch>
                            <a:fillRect/>
                          </a:stretch>
                        </pic:blipFill>
                        <pic:spPr>
                          <a:xfrm>
                            <a:off x="0" y="0"/>
                            <a:ext cx="2228850" cy="1041400"/>
                          </a:xfrm>
                          <a:prstGeom prst="rect">
                            <a:avLst/>
                          </a:prstGeom>
                          <a:ln/>
                        </pic:spPr>
                      </pic:pic>
                    </a:graphicData>
                  </a:graphic>
                </wp:inline>
              </w:drawing>
            </w:r>
          </w:p>
          <w:p w14:paraId="000014C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C3" w14:textId="77777777" w:rsidR="00C20A60" w:rsidRDefault="00C20A60">
      <w:pPr>
        <w:spacing w:after="0" w:line="240" w:lineRule="auto"/>
        <w:jc w:val="both"/>
        <w:rPr>
          <w:rFonts w:ascii="Times New Roman" w:eastAsia="Times New Roman" w:hAnsi="Times New Roman" w:cs="Times New Roman"/>
          <w:sz w:val="24"/>
          <w:szCs w:val="24"/>
        </w:rPr>
      </w:pPr>
    </w:p>
    <w:p w14:paraId="000014C4"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D5.2. Patenkinamas (2)</w:t>
      </w:r>
    </w:p>
    <w:p w14:paraId="000014C5" w14:textId="77777777" w:rsidR="00C20A60"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molekulių rinkinius ir (ar) PHET skaitmeninius mokymosi objektus mokinys modeliuoja chemines reakcijas, išlygina reakcijų lygtis įrašydamas koeficientus. Nurodo lygtyse, kur yra reagentai ir produktai, reakcijų tipus (jungimosi, skilimo ir pavadavimo), modeliuodamas pastebi dėsningumą (kiekvieno elemento atomų skaičius reakcijos lygties abiejose pusėse yra vienodas).</w:t>
      </w:r>
    </w:p>
    <w:p w14:paraId="000014C6"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5"/>
          <w:id w:val="-11991569"/>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w:t>
      </w:r>
    </w:p>
    <w:p w14:paraId="000014C7"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6"/>
          <w:id w:val="-612831567"/>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w:t>
      </w:r>
    </w:p>
    <w:p w14:paraId="000014C8"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7"/>
          <w:id w:val="1604070912"/>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O </w:t>
      </w:r>
    </w:p>
    <w:p w14:paraId="000014C9"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išlyginęs pirmąsias tris reakcijas pereina į kitą mokymosi objekto siūlomą lygmenį.</w:t>
      </w:r>
    </w:p>
    <w:p w14:paraId="000014CA"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8"/>
          <w:id w:val="-94170375"/>
        </w:sdtPr>
        <w:sdtEnd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w:t>
      </w:r>
    </w:p>
    <w:p w14:paraId="000014CB"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9"/>
          <w:id w:val="361867667"/>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O </w:t>
      </w:r>
    </w:p>
    <w:p w14:paraId="000014CC"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0"/>
          <w:id w:val="-970743671"/>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w:t>
      </w:r>
    </w:p>
    <w:p w14:paraId="000014C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1"/>
          <w:id w:val="19286820"/>
        </w:sdtPr>
        <w:sdtEndPr/>
        <w:sdtContent>
          <w:r w:rsidRPr="00575D85">
            <w:rPr>
              <w:rFonts w:ascii="Times New Roman" w:eastAsia="Cardo" w:hAnsi="Times New Roman" w:cs="Times New Roman"/>
              <w:sz w:val="24"/>
              <w:szCs w:val="24"/>
            </w:rPr>
            <w:t xml:space="preserve"> → _HF. </w:t>
          </w:r>
        </w:sdtContent>
      </w:sdt>
    </w:p>
    <w:p w14:paraId="000014CF"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Mokinio darbo atlikimo pavyzdys. Iš pradžių išlyginamos 3 lygtys.</w:t>
      </w:r>
    </w:p>
    <w:tbl>
      <w:tblPr>
        <w:tblStyle w:val="4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47"/>
        <w:gridCol w:w="3488"/>
        <w:gridCol w:w="3488"/>
      </w:tblGrid>
      <w:tr w:rsidR="00C20A60" w14:paraId="10665516"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0"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2"/>
                <w:id w:val="-2902816"/>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1"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3"/>
                <w:id w:val="1468774301"/>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2"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4"/>
                <w:id w:val="1560903602"/>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40DAD873"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26AE9B1B"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7" w14:textId="5254A0E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5F61EDCA" wp14:editId="4AEC3945">
                  <wp:extent cx="2266950" cy="1060450"/>
                  <wp:effectExtent l="0" t="0" r="0" b="0"/>
                  <wp:docPr id="10773036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2"/>
                          <a:srcRect/>
                          <a:stretch>
                            <a:fillRect/>
                          </a:stretch>
                        </pic:blipFill>
                        <pic:spPr>
                          <a:xfrm>
                            <a:off x="0" y="0"/>
                            <a:ext cx="2266950" cy="1060450"/>
                          </a:xfrm>
                          <a:prstGeom prst="rect">
                            <a:avLst/>
                          </a:prstGeom>
                          <a:ln/>
                        </pic:spPr>
                      </pic:pic>
                    </a:graphicData>
                  </a:graphic>
                </wp:inline>
              </w:drawing>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9" w14:textId="057B80F6"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635DF291" wp14:editId="262F9119">
                  <wp:extent cx="2228850" cy="1060450"/>
                  <wp:effectExtent l="0" t="0" r="0" b="0"/>
                  <wp:docPr id="10773036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5"/>
                          <a:srcRect/>
                          <a:stretch>
                            <a:fillRect/>
                          </a:stretch>
                        </pic:blipFill>
                        <pic:spPr>
                          <a:xfrm>
                            <a:off x="0" y="0"/>
                            <a:ext cx="2228850" cy="1060450"/>
                          </a:xfrm>
                          <a:prstGeom prst="rect">
                            <a:avLst/>
                          </a:prstGeom>
                          <a:ln/>
                        </pic:spPr>
                      </pic:pic>
                    </a:graphicData>
                  </a:graphic>
                </wp:inline>
              </w:drawing>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DB" w14:textId="55DA5F8D"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09DE3F8E" wp14:editId="2E38EB66">
                  <wp:extent cx="2228850" cy="1041400"/>
                  <wp:effectExtent l="0" t="0" r="0" b="0"/>
                  <wp:docPr id="107730366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4"/>
                          <a:srcRect/>
                          <a:stretch>
                            <a:fillRect/>
                          </a:stretch>
                        </pic:blipFill>
                        <pic:spPr>
                          <a:xfrm>
                            <a:off x="0" y="0"/>
                            <a:ext cx="2228850" cy="1041400"/>
                          </a:xfrm>
                          <a:prstGeom prst="rect">
                            <a:avLst/>
                          </a:prstGeom>
                          <a:ln/>
                        </pic:spPr>
                      </pic:pic>
                    </a:graphicData>
                  </a:graphic>
                </wp:inline>
              </w:drawing>
            </w:r>
          </w:p>
        </w:tc>
      </w:tr>
    </w:tbl>
    <w:p w14:paraId="000014DD"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atlikęs 1 lygmens užduotis, naudodamas modelius ir (ar) programos pagalbos įrankius gali pereiti į aukštesnį lygmenį (neprivaloma).</w:t>
      </w:r>
    </w:p>
    <w:p w14:paraId="000014DF"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val="pl-PL" w:eastAsia="pl-PL"/>
        </w:rPr>
        <w:drawing>
          <wp:inline distT="0" distB="0" distL="0" distR="0" wp14:anchorId="58AB8677" wp14:editId="6913B608">
            <wp:extent cx="5453449" cy="3048000"/>
            <wp:effectExtent l="0" t="0" r="0" b="0"/>
            <wp:docPr id="107730367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76"/>
                    <a:srcRect/>
                    <a:stretch>
                      <a:fillRect/>
                    </a:stretch>
                  </pic:blipFill>
                  <pic:spPr>
                    <a:xfrm>
                      <a:off x="0" y="0"/>
                      <a:ext cx="5469503" cy="3056973"/>
                    </a:xfrm>
                    <a:prstGeom prst="rect">
                      <a:avLst/>
                    </a:prstGeom>
                    <a:ln/>
                  </pic:spPr>
                </pic:pic>
              </a:graphicData>
            </a:graphic>
          </wp:inline>
        </w:drawing>
      </w:r>
    </w:p>
    <w:p w14:paraId="000014E0" w14:textId="77777777" w:rsidR="00C20A60" w:rsidRDefault="00C20A60">
      <w:pPr>
        <w:spacing w:after="0" w:line="240" w:lineRule="auto"/>
        <w:jc w:val="both"/>
        <w:rPr>
          <w:rFonts w:ascii="Times New Roman" w:eastAsia="Times New Roman" w:hAnsi="Times New Roman" w:cs="Times New Roman"/>
          <w:sz w:val="24"/>
          <w:szCs w:val="24"/>
        </w:rPr>
      </w:pPr>
    </w:p>
    <w:p w14:paraId="000014E1"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Pateikiami 1 mokymosi lygmens užduočių pavyzdžiai.</w:t>
      </w:r>
    </w:p>
    <w:p w14:paraId="000014E2" w14:textId="77777777" w:rsidR="00C20A60" w:rsidRDefault="00C20A60">
      <w:pPr>
        <w:spacing w:after="0" w:line="240" w:lineRule="auto"/>
        <w:jc w:val="both"/>
        <w:rPr>
          <w:rFonts w:ascii="Times New Roman" w:eastAsia="Times New Roman" w:hAnsi="Times New Roman" w:cs="Times New Roman"/>
          <w:sz w:val="24"/>
          <w:szCs w:val="24"/>
        </w:rPr>
      </w:pPr>
    </w:p>
    <w:tbl>
      <w:tblPr>
        <w:tblStyle w:val="41"/>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8"/>
        <w:gridCol w:w="3449"/>
        <w:gridCol w:w="3566"/>
      </w:tblGrid>
      <w:tr w:rsidR="00C20A60" w14:paraId="4800E344" w14:textId="77777777">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5"/>
                <w:id w:val="654489510"/>
              </w:sdtPr>
              <w:sdtEnd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w:t>
            </w:r>
          </w:p>
        </w:tc>
        <w:tc>
          <w:tcPr>
            <w:tcW w:w="344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6"/>
                <w:id w:val="-768157873"/>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 </w:t>
            </w:r>
          </w:p>
        </w:tc>
        <w:tc>
          <w:tcPr>
            <w:tcW w:w="356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7"/>
                <w:id w:val="1216321336"/>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w:t>
            </w:r>
          </w:p>
        </w:tc>
      </w:tr>
      <w:tr w:rsidR="00C20A60" w14:paraId="651B8C2E" w14:textId="77777777">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4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56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Jei mokinys suklydo, pasirenka</w:t>
            </w:r>
          </w:p>
          <w:p w14:paraId="000014E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pagalbą.</w:t>
            </w:r>
          </w:p>
        </w:tc>
      </w:tr>
      <w:tr w:rsidR="00C20A60" w14:paraId="6CDDB0CD" w14:textId="77777777">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3D05D601" wp14:editId="23EFC972">
                  <wp:extent cx="2266950" cy="1162050"/>
                  <wp:effectExtent l="0" t="0" r="0" b="0"/>
                  <wp:docPr id="107730367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77"/>
                          <a:srcRect/>
                          <a:stretch>
                            <a:fillRect/>
                          </a:stretch>
                        </pic:blipFill>
                        <pic:spPr>
                          <a:xfrm>
                            <a:off x="0" y="0"/>
                            <a:ext cx="2266950" cy="1162050"/>
                          </a:xfrm>
                          <a:prstGeom prst="rect">
                            <a:avLst/>
                          </a:prstGeom>
                          <a:ln/>
                        </pic:spPr>
                      </pic:pic>
                    </a:graphicData>
                  </a:graphic>
                </wp:inline>
              </w:drawing>
            </w:r>
          </w:p>
          <w:p w14:paraId="000014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4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410FCF2A" wp14:editId="168B534E">
                  <wp:extent cx="2222500" cy="1136650"/>
                  <wp:effectExtent l="0" t="0" r="0" b="0"/>
                  <wp:docPr id="107730367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8"/>
                          <a:srcRect/>
                          <a:stretch>
                            <a:fillRect/>
                          </a:stretch>
                        </pic:blipFill>
                        <pic:spPr>
                          <a:xfrm>
                            <a:off x="0" y="0"/>
                            <a:ext cx="2222500" cy="1136650"/>
                          </a:xfrm>
                          <a:prstGeom prst="rect">
                            <a:avLst/>
                          </a:prstGeom>
                          <a:ln/>
                        </pic:spPr>
                      </pic:pic>
                    </a:graphicData>
                  </a:graphic>
                </wp:inline>
              </w:drawing>
            </w:r>
          </w:p>
          <w:p w14:paraId="000014E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66"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E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7A079107" wp14:editId="0F53B481">
                  <wp:extent cx="2305050" cy="1162050"/>
                  <wp:effectExtent l="0" t="0" r="0" b="0"/>
                  <wp:docPr id="107730367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79"/>
                          <a:srcRect/>
                          <a:stretch>
                            <a:fillRect/>
                          </a:stretch>
                        </pic:blipFill>
                        <pic:spPr>
                          <a:xfrm>
                            <a:off x="0" y="0"/>
                            <a:ext cx="2305050" cy="1162050"/>
                          </a:xfrm>
                          <a:prstGeom prst="rect">
                            <a:avLst/>
                          </a:prstGeom>
                          <a:ln/>
                        </pic:spPr>
                      </pic:pic>
                    </a:graphicData>
                  </a:graphic>
                </wp:inline>
              </w:drawing>
            </w:r>
          </w:p>
          <w:p w14:paraId="000014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F0" w14:textId="77777777" w:rsidR="00C20A60" w:rsidRDefault="00C20A60">
      <w:pPr>
        <w:spacing w:after="0" w:line="240" w:lineRule="auto"/>
        <w:jc w:val="both"/>
        <w:rPr>
          <w:rFonts w:ascii="Times New Roman" w:eastAsia="Times New Roman" w:hAnsi="Times New Roman" w:cs="Times New Roman"/>
          <w:sz w:val="24"/>
          <w:szCs w:val="24"/>
        </w:rPr>
      </w:pPr>
    </w:p>
    <w:tbl>
      <w:tblPr>
        <w:tblStyle w:val="40"/>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6A7DDF72"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1"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8"/>
                <w:id w:val="531223968"/>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2" w14:textId="77777777" w:rsidR="00C20A60" w:rsidRPr="00575D85" w:rsidRDefault="00EF51E2">
            <w:pPr>
              <w:jc w:val="center"/>
              <w:rPr>
                <w:rFonts w:ascii="Times New Roman" w:eastAsia="Times New Roman" w:hAnsi="Times New Roman" w:cs="Times New Roman"/>
                <w:sz w:val="24"/>
                <w:szCs w:val="24"/>
              </w:rPr>
            </w:pPr>
            <w:sdt>
              <w:sdtPr>
                <w:rPr>
                  <w:rFonts w:ascii="Times New Roman" w:hAnsi="Times New Roman" w:cs="Times New Roman"/>
                </w:rPr>
                <w:tag w:val="goog_rdk_79"/>
                <w:id w:val="-771542308"/>
              </w:sdtPr>
              <w:sdtEndPr/>
              <w:sdtContent>
                <w:r w:rsidR="00970BF9" w:rsidRPr="00575D85">
                  <w:rPr>
                    <w:rFonts w:ascii="Times New Roman" w:eastAsia="Cardo" w:hAnsi="Times New Roman" w:cs="Times New Roman"/>
                    <w:sz w:val="24"/>
                    <w:szCs w:val="24"/>
                  </w:rPr>
                  <w:t> _HCl → _H</w:t>
                </w:r>
              </w:sdtContent>
            </w:sdt>
            <w:r w:rsidR="00970BF9" w:rsidRPr="00575D85">
              <w:rPr>
                <w:rFonts w:ascii="Times New Roman" w:eastAsia="Times New Roman" w:hAnsi="Times New Roman" w:cs="Times New Roman"/>
                <w:sz w:val="24"/>
                <w:szCs w:val="24"/>
                <w:vertAlign w:val="subscript"/>
              </w:rPr>
              <w:t xml:space="preserve">2 </w:t>
            </w:r>
            <w:r w:rsidR="00970BF9" w:rsidRPr="00575D85">
              <w:rPr>
                <w:rFonts w:ascii="Times New Roman" w:eastAsia="Times New Roman" w:hAnsi="Times New Roman" w:cs="Times New Roman"/>
                <w:sz w:val="24"/>
                <w:szCs w:val="24"/>
              </w:rPr>
              <w:t>+ _Cl</w:t>
            </w:r>
            <w:r w:rsidR="00970BF9" w:rsidRPr="00575D85">
              <w:rPr>
                <w:rFonts w:ascii="Times New Roman" w:eastAsia="Times New Roman" w:hAnsi="Times New Roman" w:cs="Times New Roman"/>
                <w:sz w:val="24"/>
                <w:szCs w:val="24"/>
                <w:vertAlign w:val="subscript"/>
              </w:rPr>
              <w:t>2</w:t>
            </w:r>
            <w:r w:rsidR="00970BF9" w:rsidRPr="00575D85">
              <w:rPr>
                <w:rFonts w:ascii="Times New Roman" w:eastAsia="Times New Roman" w:hAnsi="Times New Roman" w:cs="Times New Roman"/>
                <w:sz w:val="24"/>
                <w:szCs w:val="24"/>
              </w:rPr>
              <w:t>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0"/>
                <w:id w:val="2107531542"/>
              </w:sdtPr>
              <w:sdtEndPr/>
              <w:sdtContent>
                <w:r w:rsidRPr="00575D85">
                  <w:rPr>
                    <w:rFonts w:ascii="Times New Roman" w:eastAsia="Cardo" w:hAnsi="Times New Roman" w:cs="Times New Roman"/>
                    <w:sz w:val="24"/>
                    <w:szCs w:val="24"/>
                  </w:rPr>
                  <w:t xml:space="preserve"> → _HF </w:t>
                </w:r>
              </w:sdtContent>
            </w:sdt>
          </w:p>
        </w:tc>
      </w:tr>
      <w:tr w:rsidR="00C20A60" w14:paraId="79F1F7F2"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Priėmęs sprendimą, mokinys pasitikrina atsakymą ir gauna patvirtinimą, kad atsakymas teisingas.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52C1EF75"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19406F30" wp14:editId="57F6525D">
                  <wp:extent cx="2076450" cy="1066800"/>
                  <wp:effectExtent l="0" t="0" r="0" b="0"/>
                  <wp:docPr id="107730367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80"/>
                          <a:srcRect/>
                          <a:stretch>
                            <a:fillRect/>
                          </a:stretch>
                        </pic:blipFill>
                        <pic:spPr>
                          <a:xfrm>
                            <a:off x="0" y="0"/>
                            <a:ext cx="2076450" cy="1066800"/>
                          </a:xfrm>
                          <a:prstGeom prst="rect">
                            <a:avLst/>
                          </a:prstGeom>
                          <a:ln/>
                        </pic:spPr>
                      </pic:pic>
                    </a:graphicData>
                  </a:graphic>
                </wp:inline>
              </w:drawing>
            </w:r>
          </w:p>
          <w:p w14:paraId="000014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1FC29008" wp14:editId="061C3902">
                  <wp:extent cx="2089150" cy="1066800"/>
                  <wp:effectExtent l="0" t="0" r="0" b="0"/>
                  <wp:docPr id="107730367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81"/>
                          <a:srcRect/>
                          <a:stretch>
                            <a:fillRect/>
                          </a:stretch>
                        </pic:blipFill>
                        <pic:spPr>
                          <a:xfrm>
                            <a:off x="0" y="0"/>
                            <a:ext cx="2089150" cy="1066800"/>
                          </a:xfrm>
                          <a:prstGeom prst="rect">
                            <a:avLst/>
                          </a:prstGeom>
                          <a:ln/>
                        </pic:spPr>
                      </pic:pic>
                    </a:graphicData>
                  </a:graphic>
                </wp:inline>
              </w:drawing>
            </w:r>
          </w:p>
          <w:p w14:paraId="000014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4F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03C3BAC0" wp14:editId="06E013FF">
                  <wp:extent cx="2051050" cy="1047750"/>
                  <wp:effectExtent l="0" t="0" r="0" b="0"/>
                  <wp:docPr id="107730367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82"/>
                          <a:srcRect/>
                          <a:stretch>
                            <a:fillRect/>
                          </a:stretch>
                        </pic:blipFill>
                        <pic:spPr>
                          <a:xfrm>
                            <a:off x="0" y="0"/>
                            <a:ext cx="2051050" cy="1047750"/>
                          </a:xfrm>
                          <a:prstGeom prst="rect">
                            <a:avLst/>
                          </a:prstGeom>
                          <a:ln/>
                        </pic:spPr>
                      </pic:pic>
                    </a:graphicData>
                  </a:graphic>
                </wp:inline>
              </w:drawing>
            </w:r>
          </w:p>
          <w:p w14:paraId="000014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FD" w14:textId="77777777" w:rsidR="00C20A60" w:rsidRDefault="00C20A60">
      <w:pPr>
        <w:spacing w:after="0" w:line="240" w:lineRule="auto"/>
        <w:jc w:val="both"/>
        <w:rPr>
          <w:rFonts w:ascii="Times New Roman" w:eastAsia="Times New Roman" w:hAnsi="Times New Roman" w:cs="Times New Roman"/>
          <w:b/>
          <w:sz w:val="24"/>
          <w:szCs w:val="24"/>
        </w:rPr>
      </w:pPr>
    </w:p>
    <w:p w14:paraId="000014FE"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D5.3. Pagrindinis (3)</w:t>
      </w:r>
    </w:p>
    <w:p w14:paraId="00001500" w14:textId="77777777" w:rsidR="00C20A60"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molekulių rinkinius ir (ar) PHET skaitmeninius mokymosi objektus mokinys išlygina 1 ir 2 mokymosi lygmens užduotyse esančias reakcijų lygtis, kuriose yra po du reagentus ir du produktus, įrašydamas koeficientus. Nurodo, kur yra reagentai ir kur produktai, reakcijų tipus (jungimosi, skilimo ir pavadavimo), dėsningumą (kiekvieno elemento atomų skaičius reakcijos lygties abiejose pusėse yra vienodas).</w:t>
      </w:r>
    </w:p>
    <w:p w14:paraId="00001501"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1-o mokymosi lygmens užduotys:</w:t>
      </w:r>
    </w:p>
    <w:p w14:paraId="00001502"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1"/>
          <w:id w:val="-367534381"/>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p w14:paraId="00001503"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2"/>
          <w:id w:val="-1199620910"/>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04"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3"/>
          <w:id w:val="-1978681157"/>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05"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2-o mokymosi lygmens užduotys:</w:t>
      </w:r>
    </w:p>
    <w:p w14:paraId="00001506"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4"/>
          <w:id w:val="989826272"/>
        </w:sdtPr>
        <w:sdtEnd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p>
    <w:p w14:paraId="00001507"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5"/>
          <w:id w:val="-739938724"/>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08"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6"/>
          <w:id w:val="391468017"/>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09"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7"/>
          <w:id w:val="-1453389888"/>
        </w:sdtPr>
        <w:sdtEndPr/>
        <w:sdtContent>
          <w:r w:rsidRPr="00575D85">
            <w:rPr>
              <w:rFonts w:ascii="Times New Roman" w:eastAsia="Cardo" w:hAnsi="Times New Roman" w:cs="Times New Roman"/>
              <w:sz w:val="24"/>
              <w:szCs w:val="24"/>
            </w:rPr>
            <w:t xml:space="preserve"> → _HF.</w:t>
          </w:r>
        </w:sdtContent>
      </w:sdt>
    </w:p>
    <w:p w14:paraId="0000150A" w14:textId="153E885C"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3-o mokymosi lygmens užduotys:</w:t>
      </w:r>
    </w:p>
    <w:p w14:paraId="0000150B"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sdt>
        <w:sdtPr>
          <w:rPr>
            <w:rFonts w:ascii="Times New Roman" w:hAnsi="Times New Roman" w:cs="Times New Roman"/>
          </w:rPr>
          <w:tag w:val="goog_rdk_88"/>
          <w:id w:val="-1771298783"/>
        </w:sdtPr>
        <w:sdtEndPr/>
        <w:sdtContent>
          <w:r w:rsidRPr="00575D85">
            <w:rPr>
              <w:rFonts w:ascii="Times New Roman" w:eastAsia="Cardo" w:hAnsi="Times New Roman" w:cs="Times New Roman"/>
              <w:sz w:val="24"/>
              <w:szCs w:val="24"/>
            </w:rPr>
            <w:t xml:space="preserve"> + _S → _CS</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w:t>
      </w:r>
    </w:p>
    <w:p w14:paraId="0000150C"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lastRenderedPageBreak/>
        <w:t>_SO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9"/>
          <w:id w:val="-665698791"/>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0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_CF</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0"/>
          <w:id w:val="-1709257177"/>
        </w:sdtPr>
        <w:sdtEndPr/>
        <w:sdtContent>
          <w:r w:rsidRPr="00575D85">
            <w:rPr>
              <w:rFonts w:ascii="Times New Roman" w:eastAsia="Cardo" w:hAnsi="Times New Roman" w:cs="Times New Roman"/>
              <w:sz w:val="24"/>
              <w:szCs w:val="24"/>
            </w:rPr>
            <w:t>O → _O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_HF</w:t>
      </w:r>
    </w:p>
    <w:p w14:paraId="0000150E"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1"/>
          <w:id w:val="54292129"/>
        </w:sdtPr>
        <w:sdtEndPr/>
        <w:sdtContent>
          <w:r w:rsidRPr="00575D85">
            <w:rPr>
              <w:rFonts w:ascii="Times New Roman" w:eastAsia="Cardo" w:hAnsi="Times New Roman" w:cs="Times New Roman"/>
              <w:sz w:val="24"/>
              <w:szCs w:val="24"/>
            </w:rPr>
            <w:t>O → _CH</w:t>
          </w:r>
        </w:sdtContent>
      </w:sdt>
      <w:r w:rsidRPr="00575D85">
        <w:rPr>
          <w:rFonts w:ascii="Times New Roman" w:eastAsia="Times New Roman" w:hAnsi="Times New Roman" w:cs="Times New Roman"/>
          <w:sz w:val="24"/>
          <w:szCs w:val="24"/>
          <w:vertAlign w:val="subscript"/>
        </w:rPr>
        <w:t xml:space="preserve">4 </w:t>
      </w:r>
      <w:r w:rsidRPr="00575D85">
        <w:rPr>
          <w:rFonts w:ascii="Times New Roman" w:eastAsia="Times New Roman" w:hAnsi="Times New Roman" w:cs="Times New Roman"/>
          <w:sz w:val="24"/>
          <w:szCs w:val="24"/>
        </w:rPr>
        <w:t>+ _CO</w:t>
      </w:r>
      <w:r w:rsidRPr="00575D85">
        <w:rPr>
          <w:rFonts w:ascii="Times New Roman" w:eastAsia="Times New Roman" w:hAnsi="Times New Roman" w:cs="Times New Roman"/>
          <w:sz w:val="24"/>
          <w:szCs w:val="24"/>
          <w:vertAlign w:val="subscript"/>
        </w:rPr>
        <w:t>2</w:t>
      </w:r>
    </w:p>
    <w:p w14:paraId="0000150F"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2"/>
          <w:id w:val="1705435410"/>
        </w:sdtPr>
        <w:sdtEndPr/>
        <w:sdtContent>
          <w:r w:rsidRPr="00575D85">
            <w:rPr>
              <w:rFonts w:ascii="Times New Roman" w:eastAsia="Cardo" w:hAnsi="Times New Roman" w:cs="Times New Roman"/>
              <w:sz w:val="24"/>
              <w:szCs w:val="24"/>
            </w:rPr>
            <w:t>O → _CO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w:t>
      </w:r>
    </w:p>
    <w:p w14:paraId="00001511"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Mokinio darbo atlikimo pavyzdys. Iš pradžių išlyginamos 3 lygtys.</w:t>
      </w:r>
    </w:p>
    <w:tbl>
      <w:tblPr>
        <w:tblStyle w:val="3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47"/>
        <w:gridCol w:w="3488"/>
        <w:gridCol w:w="3488"/>
      </w:tblGrid>
      <w:tr w:rsidR="00C20A60" w14:paraId="7F3EFB53"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2"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3"/>
                <w:id w:val="-614600918"/>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4"/>
                <w:id w:val="-1759820014"/>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5"/>
                <w:id w:val="-478306708"/>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2E3C93BE"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64FCABC6"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5D6BD29C" wp14:editId="0C7B94A0">
                  <wp:extent cx="2266950" cy="1060450"/>
                  <wp:effectExtent l="0" t="0" r="0" b="0"/>
                  <wp:docPr id="10773036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2"/>
                          <a:srcRect/>
                          <a:stretch>
                            <a:fillRect/>
                          </a:stretch>
                        </pic:blipFill>
                        <pic:spPr>
                          <a:xfrm>
                            <a:off x="0" y="0"/>
                            <a:ext cx="2266950" cy="1060450"/>
                          </a:xfrm>
                          <a:prstGeom prst="rect">
                            <a:avLst/>
                          </a:prstGeom>
                          <a:ln/>
                        </pic:spPr>
                      </pic:pic>
                    </a:graphicData>
                  </a:graphic>
                </wp:inline>
              </w:drawing>
            </w:r>
          </w:p>
          <w:p w14:paraId="000015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7C016B74" wp14:editId="5D843D38">
                  <wp:extent cx="2228850" cy="1060450"/>
                  <wp:effectExtent l="0" t="0" r="0" b="0"/>
                  <wp:docPr id="10773036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5"/>
                          <a:srcRect/>
                          <a:stretch>
                            <a:fillRect/>
                          </a:stretch>
                        </pic:blipFill>
                        <pic:spPr>
                          <a:xfrm>
                            <a:off x="0" y="0"/>
                            <a:ext cx="2228850" cy="1060450"/>
                          </a:xfrm>
                          <a:prstGeom prst="rect">
                            <a:avLst/>
                          </a:prstGeom>
                          <a:ln/>
                        </pic:spPr>
                      </pic:pic>
                    </a:graphicData>
                  </a:graphic>
                </wp:inline>
              </w:drawing>
            </w:r>
          </w:p>
          <w:p w14:paraId="000015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352D85C1" wp14:editId="2E7112FC">
                  <wp:extent cx="2228850" cy="1041400"/>
                  <wp:effectExtent l="0" t="0" r="0" b="0"/>
                  <wp:docPr id="107730366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4"/>
                          <a:srcRect/>
                          <a:stretch>
                            <a:fillRect/>
                          </a:stretch>
                        </pic:blipFill>
                        <pic:spPr>
                          <a:xfrm>
                            <a:off x="0" y="0"/>
                            <a:ext cx="2228850" cy="1041400"/>
                          </a:xfrm>
                          <a:prstGeom prst="rect">
                            <a:avLst/>
                          </a:prstGeom>
                          <a:ln/>
                        </pic:spPr>
                      </pic:pic>
                    </a:graphicData>
                  </a:graphic>
                </wp:inline>
              </w:drawing>
            </w:r>
          </w:p>
          <w:p w14:paraId="000015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1E" w14:textId="77777777" w:rsidR="00C20A60" w:rsidRDefault="00C20A60">
      <w:pPr>
        <w:spacing w:after="0" w:line="240" w:lineRule="auto"/>
        <w:jc w:val="both"/>
        <w:rPr>
          <w:rFonts w:ascii="Times New Roman" w:eastAsia="Times New Roman" w:hAnsi="Times New Roman" w:cs="Times New Roman"/>
          <w:sz w:val="24"/>
          <w:szCs w:val="24"/>
        </w:rPr>
      </w:pPr>
    </w:p>
    <w:p w14:paraId="0000151F"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atlikęs 1 ir 2 mokymosi lygmens užduotis, naudodamas molekulių modelius ir (ar) PHET skaitmeninius mokymosi objektus, gali pereiti į aukštesnį lygmenį (neprivaloma).</w:t>
      </w:r>
    </w:p>
    <w:p w14:paraId="00001520"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val="pl-PL" w:eastAsia="pl-PL"/>
        </w:rPr>
        <w:drawing>
          <wp:inline distT="0" distB="0" distL="0" distR="0" wp14:anchorId="42F2072B" wp14:editId="5A09CA3F">
            <wp:extent cx="6565900" cy="3352800"/>
            <wp:effectExtent l="0" t="0" r="0" b="0"/>
            <wp:docPr id="107730365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83"/>
                    <a:srcRect/>
                    <a:stretch>
                      <a:fillRect/>
                    </a:stretch>
                  </pic:blipFill>
                  <pic:spPr>
                    <a:xfrm>
                      <a:off x="0" y="0"/>
                      <a:ext cx="6565900" cy="3352800"/>
                    </a:xfrm>
                    <a:prstGeom prst="rect">
                      <a:avLst/>
                    </a:prstGeom>
                    <a:ln/>
                  </pic:spPr>
                </pic:pic>
              </a:graphicData>
            </a:graphic>
          </wp:inline>
        </w:drawing>
      </w:r>
    </w:p>
    <w:p w14:paraId="00001521" w14:textId="77777777" w:rsidR="00C20A60" w:rsidRDefault="00C20A60">
      <w:pPr>
        <w:spacing w:after="0" w:line="240" w:lineRule="auto"/>
        <w:jc w:val="both"/>
        <w:rPr>
          <w:rFonts w:ascii="Times New Roman" w:eastAsia="Times New Roman" w:hAnsi="Times New Roman" w:cs="Times New Roman"/>
          <w:sz w:val="24"/>
          <w:szCs w:val="24"/>
        </w:rPr>
      </w:pPr>
    </w:p>
    <w:p w14:paraId="00001522"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Pateikiami 2 mokymosi lygmens užduočių pavyzdžiai.</w:t>
      </w:r>
    </w:p>
    <w:tbl>
      <w:tblPr>
        <w:tblStyle w:val="3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61"/>
        <w:gridCol w:w="5262"/>
      </w:tblGrid>
      <w:tr w:rsidR="00C20A60" w14:paraId="39EF3031"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6"/>
                <w:id w:val="-1733530289"/>
              </w:sdtPr>
              <w:sdtEndPr/>
              <w:sdtContent>
                <w:r w:rsidRPr="00575D85">
                  <w:rPr>
                    <w:rFonts w:ascii="Times New Roman" w:eastAsia="Cardo" w:hAnsi="Times New Roman" w:cs="Times New Roman"/>
                    <w:sz w:val="24"/>
                    <w:szCs w:val="24"/>
                  </w:rPr>
                  <w:t>O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_CO</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sdt>
              <w:sdtPr>
                <w:rPr>
                  <w:rFonts w:ascii="Times New Roman" w:hAnsi="Times New Roman" w:cs="Times New Roman"/>
                </w:rPr>
                <w:tag w:val="goog_rdk_97"/>
                <w:id w:val="-1025864989"/>
              </w:sdtPr>
              <w:sdtEndPr/>
              <w:sdtContent>
                <w:r w:rsidRPr="00575D85">
                  <w:rPr>
                    <w:rFonts w:ascii="Times New Roman" w:eastAsia="Cardo" w:hAnsi="Times New Roman" w:cs="Times New Roman"/>
                    <w:sz w:val="24"/>
                    <w:szCs w:val="24"/>
                  </w:rPr>
                  <w:t xml:space="preserve"> + _S → _CS</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w:t>
            </w:r>
          </w:p>
        </w:tc>
      </w:tr>
      <w:tr w:rsidR="00C20A60" w14:paraId="2818A1CB"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vėl tikrina savo sprendimo atsakymą ir gauna grįžtamąjį atsakymą.</w:t>
            </w:r>
          </w:p>
        </w:tc>
      </w:tr>
      <w:tr w:rsidR="00C20A60" w14:paraId="5403A1FE"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lastRenderedPageBreak/>
              <w:drawing>
                <wp:inline distT="0" distB="0" distL="0" distR="0" wp14:anchorId="44A0B39F" wp14:editId="6417A158">
                  <wp:extent cx="3124200" cy="1581150"/>
                  <wp:effectExtent l="0" t="0" r="0" b="0"/>
                  <wp:docPr id="107730366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84"/>
                          <a:srcRect/>
                          <a:stretch>
                            <a:fillRect/>
                          </a:stretch>
                        </pic:blipFill>
                        <pic:spPr>
                          <a:xfrm>
                            <a:off x="0" y="0"/>
                            <a:ext cx="3124200" cy="1581150"/>
                          </a:xfrm>
                          <a:prstGeom prst="rect">
                            <a:avLst/>
                          </a:prstGeom>
                          <a:ln/>
                        </pic:spPr>
                      </pic:pic>
                    </a:graphicData>
                  </a:graphic>
                </wp:inline>
              </w:drawing>
            </w:r>
          </w:p>
          <w:p w14:paraId="000015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79958ADA" wp14:editId="76B0909C">
                  <wp:extent cx="2850292" cy="1581150"/>
                  <wp:effectExtent l="0" t="0" r="7620" b="0"/>
                  <wp:docPr id="107730366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85"/>
                          <a:srcRect/>
                          <a:stretch>
                            <a:fillRect/>
                          </a:stretch>
                        </pic:blipFill>
                        <pic:spPr>
                          <a:xfrm>
                            <a:off x="0" y="0"/>
                            <a:ext cx="2859321" cy="1586159"/>
                          </a:xfrm>
                          <a:prstGeom prst="rect">
                            <a:avLst/>
                          </a:prstGeom>
                          <a:ln/>
                        </pic:spPr>
                      </pic:pic>
                    </a:graphicData>
                  </a:graphic>
                </wp:inline>
              </w:drawing>
            </w:r>
          </w:p>
          <w:p w14:paraId="000015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2C" w14:textId="77777777" w:rsidR="00C20A60" w:rsidRDefault="00C20A60">
      <w:pPr>
        <w:spacing w:after="0" w:line="240" w:lineRule="auto"/>
        <w:jc w:val="both"/>
        <w:rPr>
          <w:rFonts w:ascii="Times New Roman" w:eastAsia="Times New Roman" w:hAnsi="Times New Roman" w:cs="Times New Roman"/>
          <w:sz w:val="24"/>
          <w:szCs w:val="24"/>
        </w:rPr>
      </w:pPr>
    </w:p>
    <w:tbl>
      <w:tblPr>
        <w:tblStyle w:val="37"/>
        <w:tblW w:w="102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375"/>
        <w:gridCol w:w="3405"/>
        <w:gridCol w:w="3465"/>
      </w:tblGrid>
      <w:tr w:rsidR="00C20A60" w14:paraId="2CA89829" w14:textId="77777777">
        <w:tc>
          <w:tcPr>
            <w:tcW w:w="33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D"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_SO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8"/>
                <w:id w:val="1423219561"/>
              </w:sdtPr>
              <w:sdtEndPr/>
              <w:sdtContent>
                <w:r w:rsidRPr="00575D85">
                  <w:rPr>
                    <w:rFonts w:ascii="Times New Roman" w:eastAsia="Cardo" w:hAnsi="Times New Roman" w:cs="Times New Roman"/>
                    <w:sz w:val="24"/>
                    <w:szCs w:val="24"/>
                  </w:rPr>
                  <w:t xml:space="preserve">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 </w:t>
            </w:r>
          </w:p>
        </w:tc>
        <w:tc>
          <w:tcPr>
            <w:tcW w:w="3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E"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_CF</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9"/>
                <w:id w:val="1920289348"/>
              </w:sdtPr>
              <w:sdtEndPr/>
              <w:sdtContent>
                <w:r w:rsidRPr="00575D85">
                  <w:rPr>
                    <w:rFonts w:ascii="Times New Roman" w:eastAsia="Cardo" w:hAnsi="Times New Roman" w:cs="Times New Roman"/>
                    <w:sz w:val="24"/>
                    <w:szCs w:val="24"/>
                  </w:rPr>
                  <w:t>O →_O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+_HF</w:t>
            </w:r>
          </w:p>
        </w:tc>
        <w:tc>
          <w:tcPr>
            <w:tcW w:w="34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2F"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0"/>
                <w:id w:val="1943720939"/>
              </w:sdtPr>
              <w:sdtEndPr/>
              <w:sdtContent>
                <w:r w:rsidRPr="00575D85">
                  <w:rPr>
                    <w:rFonts w:ascii="Times New Roman" w:eastAsia="Cardo" w:hAnsi="Times New Roman" w:cs="Times New Roman"/>
                    <w:sz w:val="24"/>
                    <w:szCs w:val="24"/>
                  </w:rPr>
                  <w:t>O → _CH</w:t>
                </w:r>
              </w:sdtContent>
            </w:sdt>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+_CO</w:t>
            </w:r>
            <w:r w:rsidRPr="00575D85">
              <w:rPr>
                <w:rFonts w:ascii="Times New Roman" w:eastAsia="Times New Roman" w:hAnsi="Times New Roman" w:cs="Times New Roman"/>
                <w:sz w:val="24"/>
                <w:szCs w:val="24"/>
                <w:vertAlign w:val="subscript"/>
              </w:rPr>
              <w:t>2</w:t>
            </w:r>
          </w:p>
        </w:tc>
      </w:tr>
      <w:tr w:rsidR="00C20A60" w14:paraId="5AE23AB4" w14:textId="77777777">
        <w:tc>
          <w:tcPr>
            <w:tcW w:w="33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33F2F51E" w14:textId="77777777">
        <w:tc>
          <w:tcPr>
            <w:tcW w:w="337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130D8E80" wp14:editId="0A2080AC">
                  <wp:extent cx="2127250" cy="1098550"/>
                  <wp:effectExtent l="0" t="0" r="0" b="0"/>
                  <wp:docPr id="107730366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86"/>
                          <a:srcRect/>
                          <a:stretch>
                            <a:fillRect/>
                          </a:stretch>
                        </pic:blipFill>
                        <pic:spPr>
                          <a:xfrm>
                            <a:off x="0" y="0"/>
                            <a:ext cx="2127250" cy="1098550"/>
                          </a:xfrm>
                          <a:prstGeom prst="rect">
                            <a:avLst/>
                          </a:prstGeom>
                          <a:ln/>
                        </pic:spPr>
                      </pic:pic>
                    </a:graphicData>
                  </a:graphic>
                </wp:inline>
              </w:drawing>
            </w:r>
          </w:p>
          <w:p w14:paraId="000015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1BF4F47E" wp14:editId="1F544D7B">
                  <wp:extent cx="2152650" cy="1104900"/>
                  <wp:effectExtent l="0" t="0" r="0" b="0"/>
                  <wp:docPr id="10773036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87"/>
                          <a:srcRect/>
                          <a:stretch>
                            <a:fillRect/>
                          </a:stretch>
                        </pic:blipFill>
                        <pic:spPr>
                          <a:xfrm>
                            <a:off x="0" y="0"/>
                            <a:ext cx="2152650" cy="1104900"/>
                          </a:xfrm>
                          <a:prstGeom prst="rect">
                            <a:avLst/>
                          </a:prstGeom>
                          <a:ln/>
                        </pic:spPr>
                      </pic:pic>
                    </a:graphicData>
                  </a:graphic>
                </wp:inline>
              </w:drawing>
            </w:r>
          </w:p>
          <w:p w14:paraId="000015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6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002D3B02" wp14:editId="623D6E9A">
                  <wp:extent cx="2184400" cy="1104900"/>
                  <wp:effectExtent l="0" t="0" r="0" b="0"/>
                  <wp:docPr id="10773036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88"/>
                          <a:srcRect/>
                          <a:stretch>
                            <a:fillRect/>
                          </a:stretch>
                        </pic:blipFill>
                        <pic:spPr>
                          <a:xfrm>
                            <a:off x="0" y="0"/>
                            <a:ext cx="2184400" cy="1104900"/>
                          </a:xfrm>
                          <a:prstGeom prst="rect">
                            <a:avLst/>
                          </a:prstGeom>
                          <a:ln/>
                        </pic:spPr>
                      </pic:pic>
                    </a:graphicData>
                  </a:graphic>
                </wp:inline>
              </w:drawing>
            </w:r>
          </w:p>
          <w:p w14:paraId="000015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39" w14:textId="77777777" w:rsidR="00C20A60" w:rsidRDefault="00C20A60">
      <w:pPr>
        <w:spacing w:after="0" w:line="240" w:lineRule="auto"/>
        <w:jc w:val="both"/>
        <w:rPr>
          <w:rFonts w:ascii="Times New Roman" w:eastAsia="Times New Roman" w:hAnsi="Times New Roman" w:cs="Times New Roman"/>
          <w:b/>
          <w:sz w:val="24"/>
          <w:szCs w:val="24"/>
        </w:rPr>
      </w:pPr>
    </w:p>
    <w:p w14:paraId="0000153A"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D5.4. Aukštesnysis (4) </w:t>
      </w:r>
    </w:p>
    <w:p w14:paraId="0000153C" w14:textId="77777777" w:rsidR="00C20A60" w:rsidRPr="00575D85"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Naudodamas molekulių rinkinius ir (ar) PHET skaitmeninius mokymosi objektus mokinys išlygina 1, 2 ir 3 mokymosi lygmens užduotyse esančias reakcijų lygtis, įrašydamas koeficientus. Nurodo, kur yra reagentai ir produktai, reakcijų tipus (jungimosi, skilimo ir pavadavimo), dėsningumą (lygtyje, sudarytoje iš dviejų reagentų ir dviejų produktų, kiekvieno elemento atomų skaičius lygties abiejose pusėse yra vienodas). Paaiškina vienodą elementų atomų skaičių reagentų ir produktų lygties pusėse, susiedamas su masės tvermės </w:t>
      </w:r>
      <w:r w:rsidRPr="00575D85">
        <w:rPr>
          <w:rFonts w:ascii="Times New Roman" w:eastAsia="Times New Roman" w:hAnsi="Times New Roman" w:cs="Times New Roman"/>
          <w:sz w:val="24"/>
          <w:szCs w:val="24"/>
        </w:rPr>
        <w:t>dėsniu.</w:t>
      </w:r>
    </w:p>
    <w:p w14:paraId="0000153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1"/>
          <w:id w:val="358934070"/>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p w14:paraId="0000153E"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2"/>
          <w:id w:val="397024220"/>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3F"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3"/>
          <w:id w:val="649413442"/>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0" w14:textId="77777777" w:rsidR="00C20A60" w:rsidRPr="00575D85" w:rsidRDefault="00970BF9" w:rsidP="00CC1540">
      <w:pPr>
        <w:numPr>
          <w:ilvl w:val="0"/>
          <w:numId w:val="29"/>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mokymosi lygmens užduotys:</w:t>
      </w:r>
    </w:p>
    <w:p w14:paraId="00001541"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4"/>
          <w:id w:val="-1775624881"/>
        </w:sdtPr>
        <w:sdtEnd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p>
    <w:p w14:paraId="00001542"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5"/>
          <w:id w:val="-1119685937"/>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3"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6"/>
          <w:id w:val="1301267085"/>
        </w:sdtPr>
        <w:sdtEnd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44"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7"/>
          <w:id w:val="-23248441"/>
        </w:sdtPr>
        <w:sdtEndPr/>
        <w:sdtContent>
          <w:r w:rsidRPr="00575D85">
            <w:rPr>
              <w:rFonts w:ascii="Times New Roman" w:eastAsia="Cardo" w:hAnsi="Times New Roman" w:cs="Times New Roman"/>
              <w:sz w:val="24"/>
              <w:szCs w:val="24"/>
            </w:rPr>
            <w:t xml:space="preserve"> → _HF.</w:t>
          </w:r>
        </w:sdtContent>
      </w:sdt>
    </w:p>
    <w:p w14:paraId="00001545" w14:textId="77777777" w:rsidR="00C20A60" w:rsidRPr="00575D85" w:rsidRDefault="00970BF9" w:rsidP="00CC1540">
      <w:pPr>
        <w:numPr>
          <w:ilvl w:val="0"/>
          <w:numId w:val="30"/>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mokymosi lygmens užduotys:</w:t>
      </w:r>
    </w:p>
    <w:p w14:paraId="00001546"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sdt>
        <w:sdtPr>
          <w:rPr>
            <w:rFonts w:ascii="Times New Roman" w:hAnsi="Times New Roman" w:cs="Times New Roman"/>
          </w:rPr>
          <w:tag w:val="goog_rdk_108"/>
          <w:id w:val="-1219054269"/>
        </w:sdtPr>
        <w:sdtEndPr/>
        <w:sdtContent>
          <w:r w:rsidRPr="00575D85">
            <w:rPr>
              <w:rFonts w:ascii="Times New Roman" w:eastAsia="Cardo" w:hAnsi="Times New Roman" w:cs="Times New Roman"/>
              <w:sz w:val="24"/>
              <w:szCs w:val="24"/>
            </w:rPr>
            <w:t xml:space="preserve"> + _S → _CS</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w:t>
      </w:r>
    </w:p>
    <w:p w14:paraId="00001547"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_SO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9"/>
          <w:id w:val="505715935"/>
        </w:sdtPr>
        <w:sdtEnd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8"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_CF</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0"/>
          <w:id w:val="1996678289"/>
        </w:sdtPr>
        <w:sdtEndPr/>
        <w:sdtContent>
          <w:r w:rsidRPr="00575D85">
            <w:rPr>
              <w:rFonts w:ascii="Times New Roman" w:eastAsia="Cardo" w:hAnsi="Times New Roman" w:cs="Times New Roman"/>
              <w:sz w:val="24"/>
              <w:szCs w:val="24"/>
            </w:rPr>
            <w:t>O → _O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_HF</w:t>
      </w:r>
    </w:p>
    <w:p w14:paraId="00001549"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lastRenderedPageBreak/>
        <w:t>_C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1"/>
          <w:id w:val="89585856"/>
        </w:sdtPr>
        <w:sdtEndPr/>
        <w:sdtContent>
          <w:r w:rsidRPr="00575D85">
            <w:rPr>
              <w:rFonts w:ascii="Times New Roman" w:eastAsia="Cardo" w:hAnsi="Times New Roman" w:cs="Times New Roman"/>
              <w:sz w:val="24"/>
              <w:szCs w:val="24"/>
            </w:rPr>
            <w:t>O → _CH</w:t>
          </w:r>
        </w:sdtContent>
      </w:sdt>
      <w:r w:rsidRPr="00575D85">
        <w:rPr>
          <w:rFonts w:ascii="Times New Roman" w:eastAsia="Times New Roman" w:hAnsi="Times New Roman" w:cs="Times New Roman"/>
          <w:sz w:val="24"/>
          <w:szCs w:val="24"/>
          <w:vertAlign w:val="subscript"/>
        </w:rPr>
        <w:t xml:space="preserve">4 </w:t>
      </w:r>
      <w:r w:rsidRPr="00575D85">
        <w:rPr>
          <w:rFonts w:ascii="Times New Roman" w:eastAsia="Times New Roman" w:hAnsi="Times New Roman" w:cs="Times New Roman"/>
          <w:sz w:val="24"/>
          <w:szCs w:val="24"/>
        </w:rPr>
        <w:t>+ _CO</w:t>
      </w:r>
      <w:r w:rsidRPr="00575D85">
        <w:rPr>
          <w:rFonts w:ascii="Times New Roman" w:eastAsia="Times New Roman" w:hAnsi="Times New Roman" w:cs="Times New Roman"/>
          <w:sz w:val="24"/>
          <w:szCs w:val="24"/>
          <w:vertAlign w:val="subscript"/>
        </w:rPr>
        <w:t>2</w:t>
      </w:r>
    </w:p>
    <w:p w14:paraId="0000154A"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2"/>
          <w:id w:val="1011036257"/>
        </w:sdtPr>
        <w:sdtEndPr/>
        <w:sdtContent>
          <w:r w:rsidRPr="00575D85">
            <w:rPr>
              <w:rFonts w:ascii="Times New Roman" w:eastAsia="Cardo" w:hAnsi="Times New Roman" w:cs="Times New Roman"/>
              <w:sz w:val="24"/>
              <w:szCs w:val="24"/>
            </w:rPr>
            <w:t>O → _CO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p>
    <w:p w14:paraId="0000154B" w14:textId="77777777" w:rsidR="00C20A60" w:rsidRPr="00575D85" w:rsidRDefault="00970BF9" w:rsidP="00CC1540">
      <w:pPr>
        <w:numPr>
          <w:ilvl w:val="0"/>
          <w:numId w:val="3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mokymosi lygmens užduotys:</w:t>
      </w:r>
    </w:p>
    <w:p w14:paraId="0000154C"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3"/>
          <w:id w:val="1191724876"/>
        </w:sdtPr>
        <w:sdtEndPr/>
        <w:sdtContent>
          <w:r w:rsidRPr="00575D85">
            <w:rPr>
              <w:rFonts w:ascii="Times New Roman" w:eastAsia="Cardo" w:hAnsi="Times New Roman" w:cs="Times New Roman"/>
              <w:sz w:val="24"/>
              <w:szCs w:val="24"/>
            </w:rPr>
            <w:t>O →  _NH</w:t>
          </w:r>
        </w:sdtContent>
      </w:sdt>
      <w:r w:rsidRPr="00575D85">
        <w:rPr>
          <w:rFonts w:ascii="Times New Roman" w:eastAsia="Times New Roman" w:hAnsi="Times New Roman" w:cs="Times New Roman"/>
          <w:sz w:val="24"/>
          <w:szCs w:val="24"/>
          <w:vertAlign w:val="subscript"/>
        </w:rPr>
        <w:t xml:space="preserve">3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4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_NH</w:t>
      </w:r>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 xml:space="preserve">2  </w:t>
      </w:r>
      <w:sdt>
        <w:sdtPr>
          <w:rPr>
            <w:rFonts w:ascii="Times New Roman" w:hAnsi="Times New Roman" w:cs="Times New Roman"/>
          </w:rPr>
          <w:tag w:val="goog_rdk_114"/>
          <w:id w:val="-1996333079"/>
        </w:sdtPr>
        <w:sdtEndPr/>
        <w:sdtContent>
          <w:r w:rsidRPr="00575D85">
            <w:rPr>
              <w:rFonts w:ascii="Times New Roman" w:eastAsia="Cardo" w:hAnsi="Times New Roman" w:cs="Times New Roman"/>
              <w:sz w:val="24"/>
              <w:szCs w:val="24"/>
            </w:rPr>
            <w:t>→ _N</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E"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5</w:t>
      </w:r>
      <w:r w:rsidRPr="00575D85">
        <w:rPr>
          <w:rFonts w:ascii="Times New Roman" w:eastAsia="Times New Roman" w:hAnsi="Times New Roman" w:cs="Times New Roman"/>
          <w:sz w:val="24"/>
          <w:szCs w:val="24"/>
        </w:rPr>
        <w:t>OH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5"/>
          <w:id w:val="-1262213302"/>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50" w14:textId="52EB20A8"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6"/>
          <w:id w:val="-1802375376"/>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52" w14:textId="30B96CAE"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Mokinio darbo atlikimo pavyzdys. Iš pradžių išlyginamos 3 lygtys.</w:t>
      </w:r>
    </w:p>
    <w:tbl>
      <w:tblPr>
        <w:tblStyle w:val="3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47"/>
        <w:gridCol w:w="3488"/>
        <w:gridCol w:w="3488"/>
      </w:tblGrid>
      <w:tr w:rsidR="00C20A60" w14:paraId="7A948682"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7"/>
                <w:id w:val="2101906522"/>
              </w:sdtPr>
              <w:sdtEnd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8"/>
                <w:id w:val="-1229451094"/>
              </w:sdtPr>
              <w:sdtEnd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9"/>
                <w:id w:val="-1553535087"/>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2EF92DA0"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28582B78" w14:textId="77777777">
        <w:tc>
          <w:tcPr>
            <w:tcW w:w="354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69C8F099" wp14:editId="5CC2FFF6">
                  <wp:extent cx="2266950" cy="1060450"/>
                  <wp:effectExtent l="0" t="0" r="0" b="0"/>
                  <wp:docPr id="10773036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2"/>
                          <a:srcRect/>
                          <a:stretch>
                            <a:fillRect/>
                          </a:stretch>
                        </pic:blipFill>
                        <pic:spPr>
                          <a:xfrm>
                            <a:off x="0" y="0"/>
                            <a:ext cx="2266950" cy="1060450"/>
                          </a:xfrm>
                          <a:prstGeom prst="rect">
                            <a:avLst/>
                          </a:prstGeom>
                          <a:ln/>
                        </pic:spPr>
                      </pic:pic>
                    </a:graphicData>
                  </a:graphic>
                </wp:inline>
              </w:drawing>
            </w:r>
          </w:p>
          <w:p w14:paraId="000015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3FE26D2A" wp14:editId="6C82B434">
                  <wp:extent cx="2228850" cy="1060450"/>
                  <wp:effectExtent l="0" t="0" r="0" b="0"/>
                  <wp:docPr id="10773036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5"/>
                          <a:srcRect/>
                          <a:stretch>
                            <a:fillRect/>
                          </a:stretch>
                        </pic:blipFill>
                        <pic:spPr>
                          <a:xfrm>
                            <a:off x="0" y="0"/>
                            <a:ext cx="2228850" cy="1060450"/>
                          </a:xfrm>
                          <a:prstGeom prst="rect">
                            <a:avLst/>
                          </a:prstGeom>
                          <a:ln/>
                        </pic:spPr>
                      </pic:pic>
                    </a:graphicData>
                  </a:graphic>
                </wp:inline>
              </w:drawing>
            </w:r>
          </w:p>
          <w:p w14:paraId="000015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6D4827D3" wp14:editId="78D9D9DB">
                  <wp:extent cx="2228850" cy="1060450"/>
                  <wp:effectExtent l="0" t="0" r="0" b="6350"/>
                  <wp:docPr id="107730365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4"/>
                          <a:srcRect/>
                          <a:stretch>
                            <a:fillRect/>
                          </a:stretch>
                        </pic:blipFill>
                        <pic:spPr>
                          <a:xfrm>
                            <a:off x="0" y="0"/>
                            <a:ext cx="2228850" cy="1060450"/>
                          </a:xfrm>
                          <a:prstGeom prst="rect">
                            <a:avLst/>
                          </a:prstGeom>
                          <a:ln/>
                        </pic:spPr>
                      </pic:pic>
                    </a:graphicData>
                  </a:graphic>
                </wp:inline>
              </w:drawing>
            </w:r>
          </w:p>
          <w:p w14:paraId="000015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5F" w14:textId="77777777" w:rsidR="00C20A60" w:rsidRDefault="00C20A60">
      <w:pPr>
        <w:spacing w:after="0" w:line="240" w:lineRule="auto"/>
        <w:jc w:val="both"/>
        <w:rPr>
          <w:rFonts w:ascii="Times New Roman" w:eastAsia="Times New Roman" w:hAnsi="Times New Roman" w:cs="Times New Roman"/>
          <w:sz w:val="24"/>
          <w:szCs w:val="24"/>
        </w:rPr>
      </w:pPr>
    </w:p>
    <w:p w14:paraId="00001560"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atlieka 1, 2 ir 3 mokymosi  lygmenyse esančias užduotis, modeliuodamas molekulių modeliais ir (ar) naudodamas PHET skaitmeninius mokymosi objektus. </w:t>
      </w:r>
    </w:p>
    <w:p w14:paraId="00001562"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Pateikiami 3 mokymosi lygmens užduočių pavyzdžiai.</w:t>
      </w:r>
    </w:p>
    <w:p w14:paraId="00001563" w14:textId="77777777" w:rsidR="00C20A60" w:rsidRDefault="00C20A60">
      <w:pPr>
        <w:spacing w:after="0" w:line="240" w:lineRule="auto"/>
        <w:jc w:val="both"/>
        <w:rPr>
          <w:rFonts w:ascii="Times New Roman" w:eastAsia="Times New Roman" w:hAnsi="Times New Roman" w:cs="Times New Roman"/>
          <w:sz w:val="24"/>
          <w:szCs w:val="24"/>
        </w:rPr>
      </w:pPr>
    </w:p>
    <w:tbl>
      <w:tblPr>
        <w:tblStyle w:val="35"/>
        <w:tblW w:w="665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325"/>
        <w:gridCol w:w="3325"/>
      </w:tblGrid>
      <w:tr w:rsidR="00C20A60" w14:paraId="16E7BF8C" w14:textId="77777777">
        <w:trPr>
          <w:jc w:val="center"/>
        </w:trPr>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0"/>
                <w:id w:val="-1290814443"/>
              </w:sdtPr>
              <w:sdtEndPr/>
              <w:sdtContent>
                <w:r w:rsidRPr="00575D85">
                  <w:rPr>
                    <w:rFonts w:ascii="Times New Roman" w:eastAsia="Cardo" w:hAnsi="Times New Roman" w:cs="Times New Roman"/>
                    <w:sz w:val="24"/>
                    <w:szCs w:val="24"/>
                  </w:rPr>
                  <w:t>O →_NH</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+_O</w:t>
            </w:r>
            <w:r w:rsidRPr="00575D85">
              <w:rPr>
                <w:rFonts w:ascii="Times New Roman" w:eastAsia="Times New Roman" w:hAnsi="Times New Roman" w:cs="Times New Roman"/>
                <w:sz w:val="24"/>
                <w:szCs w:val="24"/>
                <w:vertAlign w:val="subscript"/>
              </w:rPr>
              <w:t>2</w:t>
            </w:r>
          </w:p>
        </w:tc>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_NH</w:t>
            </w:r>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1"/>
                <w:id w:val="-917860242"/>
              </w:sdtPr>
              <w:sdtEndPr/>
              <w:sdtContent>
                <w:r w:rsidRPr="00575D85">
                  <w:rPr>
                    <w:rFonts w:ascii="Times New Roman" w:eastAsia="Cardo" w:hAnsi="Times New Roman" w:cs="Times New Roman"/>
                    <w:sz w:val="24"/>
                    <w:szCs w:val="24"/>
                  </w:rPr>
                  <w:t xml:space="preserve"> →_N</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53AC1947" w14:textId="77777777">
        <w:trPr>
          <w:jc w:val="center"/>
        </w:trPr>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0C529435" w14:textId="77777777">
        <w:trPr>
          <w:jc w:val="center"/>
        </w:trPr>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4085DF24" wp14:editId="6ACE370D">
                  <wp:extent cx="2070100" cy="1066800"/>
                  <wp:effectExtent l="0" t="0" r="0" b="0"/>
                  <wp:docPr id="10773036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9"/>
                          <a:srcRect/>
                          <a:stretch>
                            <a:fillRect/>
                          </a:stretch>
                        </pic:blipFill>
                        <pic:spPr>
                          <a:xfrm>
                            <a:off x="0" y="0"/>
                            <a:ext cx="2070100" cy="1066800"/>
                          </a:xfrm>
                          <a:prstGeom prst="rect">
                            <a:avLst/>
                          </a:prstGeom>
                          <a:ln/>
                        </pic:spPr>
                      </pic:pic>
                    </a:graphicData>
                  </a:graphic>
                </wp:inline>
              </w:drawing>
            </w:r>
          </w:p>
          <w:p w14:paraId="000015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0422D8CD" wp14:editId="47E3D350">
                  <wp:extent cx="2114550" cy="1085850"/>
                  <wp:effectExtent l="0" t="0" r="0" b="0"/>
                  <wp:docPr id="107730365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90"/>
                          <a:srcRect/>
                          <a:stretch>
                            <a:fillRect/>
                          </a:stretch>
                        </pic:blipFill>
                        <pic:spPr>
                          <a:xfrm>
                            <a:off x="0" y="0"/>
                            <a:ext cx="2114550" cy="1085850"/>
                          </a:xfrm>
                          <a:prstGeom prst="rect">
                            <a:avLst/>
                          </a:prstGeom>
                          <a:ln/>
                        </pic:spPr>
                      </pic:pic>
                    </a:graphicData>
                  </a:graphic>
                </wp:inline>
              </w:drawing>
            </w:r>
          </w:p>
          <w:p w14:paraId="000015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6C"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34"/>
        <w:tblW w:w="912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560"/>
        <w:gridCol w:w="4560"/>
      </w:tblGrid>
      <w:tr w:rsidR="00C20A60" w14:paraId="25FC2A05" w14:textId="77777777">
        <w:trPr>
          <w:jc w:val="center"/>
        </w:trPr>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D"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5</w:t>
            </w:r>
            <w:r w:rsidRPr="00575D85">
              <w:rPr>
                <w:rFonts w:ascii="Times New Roman" w:eastAsia="Times New Roman" w:hAnsi="Times New Roman" w:cs="Times New Roman"/>
                <w:sz w:val="24"/>
                <w:szCs w:val="24"/>
              </w:rPr>
              <w:t>OH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2"/>
                <w:id w:val="-1374147809"/>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E"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3"/>
                <w:id w:val="-1639869859"/>
              </w:sdtPr>
              <w:sdtEnd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55E4BD4F" w14:textId="77777777">
        <w:trPr>
          <w:jc w:val="center"/>
        </w:trPr>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7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433F6215" w14:textId="77777777">
        <w:trPr>
          <w:jc w:val="center"/>
        </w:trPr>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0A2E8FAA" wp14:editId="374A19F1">
                  <wp:extent cx="2838450" cy="1460500"/>
                  <wp:effectExtent l="0" t="0" r="0" b="0"/>
                  <wp:docPr id="107730368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91"/>
                          <a:srcRect/>
                          <a:stretch>
                            <a:fillRect/>
                          </a:stretch>
                        </pic:blipFill>
                        <pic:spPr>
                          <a:xfrm>
                            <a:off x="0" y="0"/>
                            <a:ext cx="2838450" cy="1460500"/>
                          </a:xfrm>
                          <a:prstGeom prst="rect">
                            <a:avLst/>
                          </a:prstGeom>
                          <a:ln/>
                        </pic:spPr>
                      </pic:pic>
                    </a:graphicData>
                  </a:graphic>
                </wp:inline>
              </w:drawing>
            </w:r>
          </w:p>
          <w:p w14:paraId="000015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6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pl-PL" w:eastAsia="pl-PL"/>
              </w:rPr>
              <w:drawing>
                <wp:inline distT="0" distB="0" distL="0" distR="0" wp14:anchorId="30D1FA55" wp14:editId="027D692C">
                  <wp:extent cx="2927350" cy="1504950"/>
                  <wp:effectExtent l="0" t="0" r="0" b="0"/>
                  <wp:docPr id="107730368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92"/>
                          <a:srcRect/>
                          <a:stretch>
                            <a:fillRect/>
                          </a:stretch>
                        </pic:blipFill>
                        <pic:spPr>
                          <a:xfrm>
                            <a:off x="0" y="0"/>
                            <a:ext cx="2927350" cy="1504950"/>
                          </a:xfrm>
                          <a:prstGeom prst="rect">
                            <a:avLst/>
                          </a:prstGeom>
                          <a:ln/>
                        </pic:spPr>
                      </pic:pic>
                    </a:graphicData>
                  </a:graphic>
                </wp:inline>
              </w:drawing>
            </w:r>
          </w:p>
          <w:p w14:paraId="000015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75"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Atlikęs visas užduotis kiekvienas mokinys įsivertina (žiūrėkite E dalį).  </w:t>
      </w:r>
    </w:p>
    <w:p w14:paraId="00001577" w14:textId="16D5EE34" w:rsidR="00C20A60" w:rsidRDefault="00CC1540" w:rsidP="00CC1540">
      <w:pPr>
        <w:pStyle w:val="Heading3"/>
        <w:rPr>
          <w:rFonts w:eastAsia="Times New Roman"/>
        </w:rPr>
      </w:pPr>
      <w:bookmarkStart w:id="60" w:name="_Toc112013044"/>
      <w:r>
        <w:rPr>
          <w:rFonts w:eastAsia="Times New Roman"/>
        </w:rPr>
        <w:t xml:space="preserve">9.1.5. </w:t>
      </w:r>
      <w:r w:rsidR="00970BF9">
        <w:rPr>
          <w:rFonts w:eastAsia="Times New Roman"/>
        </w:rPr>
        <w:t>E. Problemų sprendimas ir refleksija</w:t>
      </w:r>
      <w:bookmarkEnd w:id="60"/>
    </w:p>
    <w:tbl>
      <w:tblPr>
        <w:tblStyle w:val="33"/>
        <w:tblW w:w="10179"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4"/>
        <w:gridCol w:w="2545"/>
        <w:gridCol w:w="2545"/>
        <w:gridCol w:w="2545"/>
      </w:tblGrid>
      <w:tr w:rsidR="00C20A60" w14:paraId="71A2860F" w14:textId="77777777" w:rsidTr="00575D85">
        <w:tc>
          <w:tcPr>
            <w:tcW w:w="2544" w:type="dxa"/>
            <w:shd w:val="clear" w:color="auto" w:fill="auto"/>
            <w:tcMar>
              <w:top w:w="100" w:type="dxa"/>
              <w:left w:w="100" w:type="dxa"/>
              <w:bottom w:w="100" w:type="dxa"/>
              <w:right w:w="100" w:type="dxa"/>
            </w:tcMar>
          </w:tcPr>
          <w:p w14:paraId="00001579" w14:textId="0FC4DCB3" w:rsidR="00C20A60" w:rsidRDefault="00970BF9" w:rsidP="00575D8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57A" w14:textId="1C1CBF1D" w:rsidR="00C20A60" w:rsidRDefault="00970BF9" w:rsidP="00575D8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Pagal pateiktus kriterijus aptaria asmeninę pažangą, nurodo bent vieną savo stiprybę ir tobulintiną sritį mokantis chemijos</w:t>
            </w:r>
            <w:r w:rsidR="00994EE6">
              <w:rPr>
                <w:rFonts w:ascii="Times New Roman" w:eastAsia="Times New Roman" w:hAnsi="Times New Roman" w:cs="Times New Roman"/>
                <w:b/>
                <w:sz w:val="24"/>
                <w:szCs w:val="24"/>
              </w:rPr>
              <w:t xml:space="preserve"> </w:t>
            </w:r>
            <w:r w:rsidR="00994EE6" w:rsidRPr="00994EE6">
              <w:rPr>
                <w:rFonts w:ascii="Times New Roman" w:eastAsia="Times New Roman" w:hAnsi="Times New Roman" w:cs="Times New Roman"/>
                <w:sz w:val="24"/>
                <w:szCs w:val="24"/>
              </w:rPr>
              <w:t>(E4.1).</w:t>
            </w:r>
          </w:p>
        </w:tc>
        <w:tc>
          <w:tcPr>
            <w:tcW w:w="2545" w:type="dxa"/>
            <w:shd w:val="clear" w:color="auto" w:fill="auto"/>
            <w:tcMar>
              <w:top w:w="100" w:type="dxa"/>
              <w:left w:w="100" w:type="dxa"/>
              <w:bottom w:w="100" w:type="dxa"/>
              <w:right w:w="100" w:type="dxa"/>
            </w:tcMar>
          </w:tcPr>
          <w:p w14:paraId="0000157B" w14:textId="6C85C074" w:rsidR="00C20A60" w:rsidRDefault="00970BF9" w:rsidP="00575D85">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57C" w14:textId="3B360A23" w:rsidR="00C20A60" w:rsidRDefault="00970BF9" w:rsidP="00994EE6">
            <w:pPr>
              <w:rPr>
                <w:rFonts w:ascii="Times New Roman" w:eastAsia="Times New Roman" w:hAnsi="Times New Roman" w:cs="Times New Roman"/>
                <w:sz w:val="24"/>
                <w:szCs w:val="24"/>
              </w:rPr>
            </w:pPr>
            <w:r>
              <w:rPr>
                <w:rFonts w:ascii="Times New Roman" w:eastAsia="Times New Roman" w:hAnsi="Times New Roman" w:cs="Times New Roman"/>
                <w:sz w:val="24"/>
                <w:szCs w:val="24"/>
              </w:rPr>
              <w:t>Stebi, fiksuoja ir aptaria asmeninę pažangą, nurodo bent vieną savo stiprybę ir tobulintiną sritį mokantis chemijos</w:t>
            </w:r>
            <w:r w:rsidR="00994EE6">
              <w:rPr>
                <w:rFonts w:ascii="Times New Roman" w:eastAsia="Times New Roman" w:hAnsi="Times New Roman" w:cs="Times New Roman"/>
                <w:sz w:val="24"/>
                <w:szCs w:val="24"/>
              </w:rPr>
              <w:t xml:space="preserve"> (E4.2)</w:t>
            </w:r>
            <w:r>
              <w:rPr>
                <w:rFonts w:ascii="Times New Roman" w:eastAsia="Times New Roman" w:hAnsi="Times New Roman" w:cs="Times New Roman"/>
                <w:sz w:val="24"/>
                <w:szCs w:val="24"/>
              </w:rPr>
              <w:t>.</w:t>
            </w:r>
          </w:p>
        </w:tc>
        <w:tc>
          <w:tcPr>
            <w:tcW w:w="2545" w:type="dxa"/>
            <w:shd w:val="clear" w:color="auto" w:fill="auto"/>
            <w:tcMar>
              <w:top w:w="100" w:type="dxa"/>
              <w:left w:w="100" w:type="dxa"/>
              <w:bottom w:w="100" w:type="dxa"/>
              <w:right w:w="100" w:type="dxa"/>
            </w:tcMar>
          </w:tcPr>
          <w:p w14:paraId="0000157E" w14:textId="7C2CEAF3" w:rsidR="00C20A60" w:rsidRDefault="00994EE6" w:rsidP="00575D85">
            <w:pP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Reflektuoja asmeninę pažangą mokantis chemijos</w:t>
            </w:r>
            <w:r>
              <w:rPr>
                <w:rFonts w:ascii="Times New Roman" w:eastAsia="Times New Roman" w:hAnsi="Times New Roman" w:cs="Times New Roman"/>
                <w:sz w:val="24"/>
                <w:szCs w:val="24"/>
              </w:rPr>
              <w:t xml:space="preserve"> ir kitų gamtos mokslų</w:t>
            </w:r>
            <w:r w:rsidRPr="00FC1219">
              <w:rPr>
                <w:rFonts w:ascii="Times New Roman" w:eastAsia="Times New Roman" w:hAnsi="Times New Roman" w:cs="Times New Roman"/>
                <w:sz w:val="24"/>
                <w:szCs w:val="24"/>
              </w:rPr>
              <w:t>, nurodo</w:t>
            </w:r>
            <w:r w:rsidRPr="00FC1219" w:rsidDel="00206817">
              <w:rPr>
                <w:rFonts w:ascii="Times New Roman" w:eastAsia="Times New Roman" w:hAnsi="Times New Roman" w:cs="Times New Roman"/>
                <w:sz w:val="24"/>
                <w:szCs w:val="24"/>
              </w:rPr>
              <w:t xml:space="preserve"> </w:t>
            </w:r>
            <w:r w:rsidRPr="00FC1219">
              <w:rPr>
                <w:rFonts w:ascii="Times New Roman" w:eastAsia="Times New Roman" w:hAnsi="Times New Roman" w:cs="Times New Roman"/>
                <w:sz w:val="24"/>
                <w:szCs w:val="24"/>
              </w:rPr>
              <w:t>savo stiprybes ir tobulintinas sritis, kelia tolesnius mokymo(si) tikslus (E4.3).</w:t>
            </w:r>
          </w:p>
        </w:tc>
        <w:tc>
          <w:tcPr>
            <w:tcW w:w="2545" w:type="dxa"/>
            <w:shd w:val="clear" w:color="auto" w:fill="auto"/>
            <w:tcMar>
              <w:top w:w="100" w:type="dxa"/>
              <w:left w:w="100" w:type="dxa"/>
              <w:bottom w:w="100" w:type="dxa"/>
              <w:right w:w="100" w:type="dxa"/>
            </w:tcMar>
          </w:tcPr>
          <w:p w14:paraId="0000157F" w14:textId="6466A5C0" w:rsidR="00C20A60" w:rsidRDefault="00970BF9" w:rsidP="00575D85">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580" w14:textId="50742636" w:rsidR="00C20A60" w:rsidRDefault="00970BF9" w:rsidP="00994EE6">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Reflektuoja asmeninę pažangą, mokantis chemijos, analizuoja savo pasiekimų priežasties ir pasekmės ryšius, kelia tolesnius mokymo(si) tikslus, numatydamas konkretų laikotarpį</w:t>
            </w:r>
            <w:r w:rsidR="00994EE6">
              <w:rPr>
                <w:rFonts w:ascii="Times New Roman" w:eastAsia="Times New Roman" w:hAnsi="Times New Roman" w:cs="Times New Roman"/>
                <w:sz w:val="24"/>
                <w:szCs w:val="24"/>
              </w:rPr>
              <w:t xml:space="preserve"> (E4.4).</w:t>
            </w:r>
          </w:p>
        </w:tc>
      </w:tr>
    </w:tbl>
    <w:p w14:paraId="00001582" w14:textId="77777777" w:rsidR="00C20A60" w:rsidRDefault="00970BF9" w:rsidP="00575D8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1583" w14:textId="77777777" w:rsidR="00C20A60" w:rsidRDefault="00970BF9" w:rsidP="00D66562">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Cheminių reakcijų lygčių lyginimas (įsivertinimas)</w:t>
      </w:r>
    </w:p>
    <w:p w14:paraId="00001584" w14:textId="77777777" w:rsidR="00C20A60" w:rsidRDefault="00970BF9" w:rsidP="00D66562">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Turinys: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Aiškinamasi, kad vykstant cheminei reakcijai atomų skaičius nepakinta (masės tvermės dėsnis), tai siejama su cheminės lygties lyginimu. Mokomasi išlyginti užrašytas reakcijų lygtis ir (ar) patikrinti išlygintas reakcijų lygtis.</w:t>
      </w:r>
    </w:p>
    <w:p w14:paraId="00001585" w14:textId="77777777" w:rsidR="00C20A60" w:rsidRDefault="00C20A60" w:rsidP="00D66562">
      <w:pPr>
        <w:spacing w:after="0"/>
        <w:jc w:val="both"/>
        <w:rPr>
          <w:rFonts w:ascii="Times New Roman" w:eastAsia="Times New Roman" w:hAnsi="Times New Roman" w:cs="Times New Roman"/>
          <w:sz w:val="24"/>
          <w:szCs w:val="24"/>
        </w:rPr>
      </w:pPr>
    </w:p>
    <w:p w14:paraId="00001586" w14:textId="77777777" w:rsidR="00C20A60" w:rsidRDefault="00970BF9" w:rsidP="00CC1540">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E4 (D5) pasiekimui ugdyti.</w:t>
      </w:r>
    </w:p>
    <w:p w14:paraId="00001588" w14:textId="77777777" w:rsidR="00C20A60" w:rsidRDefault="00970BF9" w:rsidP="00CC154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589" w14:textId="77777777" w:rsidR="00C20A60" w:rsidRDefault="00970BF9" w:rsidP="00D66562">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E4 (D5) Atlikite „Cheminių reakcijų lygčių lyginimas“ užduotį, naudodami PHET skaitmeninius mokymosi objektus </w:t>
      </w:r>
      <w:hyperlink r:id="rId493">
        <w:r>
          <w:rPr>
            <w:rFonts w:ascii="Times New Roman" w:eastAsia="Times New Roman" w:hAnsi="Times New Roman" w:cs="Times New Roman"/>
            <w:color w:val="0000FF"/>
            <w:sz w:val="24"/>
            <w:szCs w:val="24"/>
            <w:u w:val="single"/>
          </w:rPr>
          <w:t>Balancing Chemical Equations</w:t>
        </w:r>
      </w:hyperlink>
      <w:r>
        <w:rPr>
          <w:rFonts w:ascii="Times New Roman" w:eastAsia="Times New Roman" w:hAnsi="Times New Roman" w:cs="Times New Roman"/>
          <w:sz w:val="24"/>
          <w:szCs w:val="24"/>
        </w:rPr>
        <w:t>.  Kiekvienos pateiktos cheminės reakcijos lygties įvertis yra 2 taškai, tai atitinka vieną žvaigždutę. Įsivertinkite savo žinias, gebėjimus kiekvienoje mokymosi dalyje 10 taškų skalėje. </w:t>
      </w:r>
    </w:p>
    <w:tbl>
      <w:tblPr>
        <w:tblStyle w:val="3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61"/>
        <w:gridCol w:w="5262"/>
      </w:tblGrid>
      <w:tr w:rsidR="00C20A60" w14:paraId="02FDE3C4"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E4.1. Slenkstinis (1). Mokinys, lygina reakcijų lygtis ir pagal gautų taškų skaičių mokinys įsivertina kaip jam sekėsi atlikti užduotį. Lygindamas kaip sekėsi išlyginti pirmą ir kitas reakcijas įsivertina asmeninę pažangą, jeigu reikia – aptaria su mokytoju. Naudodamasis programos pagalbos funkcija įvardija kas jam sekėsi ir kur klydo. Numato ką kitą kartą turėtų daryti kitaip.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8D" w14:textId="79EC52AE"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20386BBE" wp14:editId="2F8A18B1">
                  <wp:extent cx="3219450" cy="1657350"/>
                  <wp:effectExtent l="0" t="0" r="0" b="0"/>
                  <wp:docPr id="107730368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94"/>
                          <a:srcRect/>
                          <a:stretch>
                            <a:fillRect/>
                          </a:stretch>
                        </pic:blipFill>
                        <pic:spPr>
                          <a:xfrm>
                            <a:off x="0" y="0"/>
                            <a:ext cx="3219450" cy="1657350"/>
                          </a:xfrm>
                          <a:prstGeom prst="rect">
                            <a:avLst/>
                          </a:prstGeom>
                          <a:ln/>
                        </pic:spPr>
                      </pic:pic>
                    </a:graphicData>
                  </a:graphic>
                </wp:inline>
              </w:drawing>
            </w:r>
          </w:p>
        </w:tc>
      </w:tr>
      <w:tr w:rsidR="00C20A60" w14:paraId="6117827C"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E4.2. Patenkinamas (2). Mokinys, lygina reakcijų lygtis ir pagal gautų taškų skaičių mokinys įsivertina kaip jam sekėsi atlikti užduotį. Lygindamas kaip sekėsi išlyginti pirmą ir kitas reakcijas ir laiko sąnaudas įsivertina asmeninę pažangą. Įsivertina kas jam padeda arba trukdo  išlyginti cheminių reakcijų lygtis. Naudodamasis programos pagalbos funkcija įvardija kas jam sekėsi ir kur klydo. Numato ką kitą kartą turėtų daryti kitaip.</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0" w14:textId="258D64D0"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5FE1FF69" wp14:editId="7C10596D">
                  <wp:extent cx="3257550" cy="1670050"/>
                  <wp:effectExtent l="0" t="0" r="0" b="0"/>
                  <wp:docPr id="107730368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95"/>
                          <a:srcRect/>
                          <a:stretch>
                            <a:fillRect/>
                          </a:stretch>
                        </pic:blipFill>
                        <pic:spPr>
                          <a:xfrm>
                            <a:off x="0" y="0"/>
                            <a:ext cx="3257550" cy="1670050"/>
                          </a:xfrm>
                          <a:prstGeom prst="rect">
                            <a:avLst/>
                          </a:prstGeom>
                          <a:ln/>
                        </pic:spPr>
                      </pic:pic>
                    </a:graphicData>
                  </a:graphic>
                </wp:inline>
              </w:drawing>
            </w:r>
          </w:p>
        </w:tc>
      </w:tr>
      <w:tr w:rsidR="00C20A60" w14:paraId="5DF5B64D"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E4.3. Pagrindinis (3). Mokinys atlikęs 1 ir 2 mokymosi lygmens užduotis, fiksuoja taškus ir nustato savo rezultatą. Pagal surinktų taškų skaičių ir pasiektą lygmenį, laiko sąnaudas, reflektuoja asmeninę pažangą mokantis cheminių reakcijos lygčių lyginimo metodo. Įvardija savo stiprybes ir tobulintinas sritis, kelia tolesnius mokymosi tikslus.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3" w14:textId="3F7DABF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1A439539" wp14:editId="2DC07177">
                  <wp:extent cx="3308350" cy="1695450"/>
                  <wp:effectExtent l="0" t="0" r="0" b="0"/>
                  <wp:docPr id="107730368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96"/>
                          <a:srcRect/>
                          <a:stretch>
                            <a:fillRect/>
                          </a:stretch>
                        </pic:blipFill>
                        <pic:spPr>
                          <a:xfrm>
                            <a:off x="0" y="0"/>
                            <a:ext cx="3308350" cy="1695450"/>
                          </a:xfrm>
                          <a:prstGeom prst="rect">
                            <a:avLst/>
                          </a:prstGeom>
                          <a:ln/>
                        </pic:spPr>
                      </pic:pic>
                    </a:graphicData>
                  </a:graphic>
                </wp:inline>
              </w:drawing>
            </w:r>
          </w:p>
        </w:tc>
      </w:tr>
      <w:tr w:rsidR="00C20A60" w14:paraId="365F7DFE"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E4.4. Aukštesnysis (4). Mokinys, atlikęs 1, 2, 3 mokymosi lygmens užduotis, fiksuoja taškus ir nustato savo rezultatą. Pagal laiko sąnaudas reflektuoja asmeninę pažangą, įvardija savo stiprybes ir tobulintinas sritis. Analizuoja savo pasiekimų priežasties-pasekmės ryšius. Kelia naujus mokymosi iššūkius. Numato tikslų įgyvendinimo terminą bei galimas priežastis, kurios trukdytų jų pasiekti.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5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4ACDC031" wp14:editId="5252E919">
                  <wp:extent cx="3308350" cy="1695450"/>
                  <wp:effectExtent l="0" t="0" r="0" b="0"/>
                  <wp:docPr id="107730369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97"/>
                          <a:srcRect/>
                          <a:stretch>
                            <a:fillRect/>
                          </a:stretch>
                        </pic:blipFill>
                        <pic:spPr>
                          <a:xfrm>
                            <a:off x="0" y="0"/>
                            <a:ext cx="3308350" cy="1695450"/>
                          </a:xfrm>
                          <a:prstGeom prst="rect">
                            <a:avLst/>
                          </a:prstGeom>
                          <a:ln/>
                        </pic:spPr>
                      </pic:pic>
                    </a:graphicData>
                  </a:graphic>
                </wp:inline>
              </w:drawing>
            </w:r>
          </w:p>
          <w:p w14:paraId="000015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98" w14:textId="77777777" w:rsidR="00C20A60" w:rsidRDefault="00C20A60">
      <w:pPr>
        <w:spacing w:after="0" w:line="240" w:lineRule="auto"/>
        <w:ind w:left="360"/>
        <w:jc w:val="both"/>
        <w:rPr>
          <w:rFonts w:ascii="Times New Roman" w:eastAsia="Times New Roman" w:hAnsi="Times New Roman" w:cs="Times New Roman"/>
          <w:sz w:val="24"/>
          <w:szCs w:val="24"/>
        </w:rPr>
      </w:pPr>
    </w:p>
    <w:p w14:paraId="00001599" w14:textId="3EAAE47C" w:rsidR="00C20A60" w:rsidRDefault="00970BF9">
      <w:pPr>
        <w:spacing w:after="0" w:line="240" w:lineRule="auto"/>
        <w:ind w:left="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w:t>
      </w:r>
      <w:hyperlink r:id="rId498">
        <w:r>
          <w:rPr>
            <w:rFonts w:ascii="Times New Roman" w:eastAsia="Times New Roman" w:hAnsi="Times New Roman" w:cs="Times New Roman"/>
            <w:color w:val="0000FF"/>
            <w:sz w:val="24"/>
            <w:szCs w:val="24"/>
            <w:u w:val="single"/>
          </w:rPr>
          <w:t>Balancing Chemical Equations</w:t>
        </w:r>
      </w:hyperlink>
      <w:r w:rsidR="007051B5">
        <w:rPr>
          <w:rFonts w:ascii="Times New Roman" w:eastAsia="Times New Roman" w:hAnsi="Times New Roman" w:cs="Times New Roman"/>
          <w:sz w:val="24"/>
          <w:szCs w:val="24"/>
        </w:rPr>
        <w:t xml:space="preserve"> [Interaktyvus] Žiūrėta 2023</w:t>
      </w:r>
      <w:r>
        <w:rPr>
          <w:rFonts w:ascii="Times New Roman" w:eastAsia="Times New Roman" w:hAnsi="Times New Roman" w:cs="Times New Roman"/>
          <w:sz w:val="24"/>
          <w:szCs w:val="24"/>
        </w:rPr>
        <w:t>-0</w:t>
      </w:r>
      <w:r w:rsidR="007051B5">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7051B5">
        <w:rPr>
          <w:rFonts w:ascii="Times New Roman" w:eastAsia="Times New Roman" w:hAnsi="Times New Roman" w:cs="Times New Roman"/>
          <w:sz w:val="24"/>
          <w:szCs w:val="24"/>
        </w:rPr>
        <w:t>31]</w:t>
      </w:r>
    </w:p>
    <w:tbl>
      <w:tblPr>
        <w:tblStyle w:val="31"/>
        <w:tblW w:w="1053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5"/>
        <w:gridCol w:w="2625"/>
        <w:gridCol w:w="2759"/>
        <w:gridCol w:w="3031"/>
      </w:tblGrid>
      <w:tr w:rsidR="007051B5" w14:paraId="36D0532E" w14:textId="77777777">
        <w:trPr>
          <w:trHeight w:val="2865"/>
        </w:trPr>
        <w:tc>
          <w:tcPr>
            <w:tcW w:w="211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03AE0FB" w14:textId="0FE30653"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r w:rsidRPr="00FC1219">
              <w:rPr>
                <w:rFonts w:ascii="Times New Roman" w:eastAsia="Times New Roman" w:hAnsi="Times New Roman" w:cs="Times New Roman"/>
                <w:sz w:val="24"/>
                <w:szCs w:val="24"/>
              </w:rPr>
              <w:t>Padedamas pasirenka tinkamą būdą chemijos probleminei užduočiai atlikti. Siūlo idėjų problemoms spręsti, jas aptaria (E1.1).</w:t>
            </w:r>
          </w:p>
        </w:tc>
        <w:tc>
          <w:tcPr>
            <w:tcW w:w="262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DD5EA80" w14:textId="54CB252C"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r w:rsidRPr="00FC1219">
              <w:rPr>
                <w:rFonts w:ascii="Times New Roman" w:eastAsia="Times New Roman" w:hAnsi="Times New Roman" w:cs="Times New Roman"/>
                <w:sz w:val="24"/>
                <w:szCs w:val="24"/>
              </w:rPr>
              <w:t>Konsultuodamasis pasirenka tinkamą būdą chemijos probleminei užduočiai atlikti, atsižvelgdamas į jos pobūdį. Siūlo idėjų problemoms spręsti, jas aptaria ir vertina, pasirenka tinkamiausią (E1.2).</w:t>
            </w:r>
          </w:p>
        </w:tc>
        <w:tc>
          <w:tcPr>
            <w:tcW w:w="275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292313B" w14:textId="6334B77A"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r w:rsidRPr="00FC1219">
              <w:rPr>
                <w:rFonts w:ascii="Times New Roman" w:eastAsia="Times New Roman" w:hAnsi="Times New Roman" w:cs="Times New Roman"/>
                <w:sz w:val="24"/>
                <w:szCs w:val="24"/>
              </w:rPr>
              <w:t xml:space="preserve">Pasirenka tinkamą strategiją chemijos probleminei užduočiai atlikti atsižvelgdamas į jos pobūdį ir esamas galimybes, siūlo problemos sprendimo </w:t>
            </w:r>
            <w:r>
              <w:rPr>
                <w:rFonts w:ascii="Times New Roman" w:eastAsia="Times New Roman" w:hAnsi="Times New Roman" w:cs="Times New Roman"/>
                <w:sz w:val="24"/>
                <w:szCs w:val="24"/>
              </w:rPr>
              <w:t>būdų</w:t>
            </w:r>
            <w:r w:rsidRPr="00FC1219">
              <w:rPr>
                <w:rFonts w:ascii="Times New Roman" w:eastAsia="Times New Roman" w:hAnsi="Times New Roman" w:cs="Times New Roman"/>
                <w:sz w:val="24"/>
                <w:szCs w:val="24"/>
              </w:rPr>
              <w:t xml:space="preserve"> (E1.3).</w:t>
            </w:r>
          </w:p>
        </w:tc>
        <w:tc>
          <w:tcPr>
            <w:tcW w:w="30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D775A4F" w14:textId="50D4FEF2"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r w:rsidRPr="00FC1219">
              <w:rPr>
                <w:rFonts w:ascii="Times New Roman" w:eastAsia="Times New Roman" w:hAnsi="Times New Roman" w:cs="Times New Roman"/>
                <w:sz w:val="24"/>
                <w:szCs w:val="24"/>
              </w:rPr>
              <w:t>Pasirenka tinkamą strategiją atsižvelgdamas į chemijos probleminės užduoties pobūdį ir esamas galimybes, siūlo problemos sprendimo alternatyvų, analizuoja informaciją ir prognozuoja rezultatus (E1.4).</w:t>
            </w:r>
          </w:p>
        </w:tc>
      </w:tr>
    </w:tbl>
    <w:p w14:paraId="000015A4" w14:textId="77777777" w:rsidR="00C20A60" w:rsidRDefault="00C20A60">
      <w:pPr>
        <w:spacing w:after="0" w:line="240" w:lineRule="auto"/>
        <w:jc w:val="both"/>
        <w:rPr>
          <w:rFonts w:ascii="Times New Roman" w:eastAsia="Times New Roman" w:hAnsi="Times New Roman" w:cs="Times New Roman"/>
          <w:sz w:val="24"/>
          <w:szCs w:val="24"/>
        </w:rPr>
      </w:pPr>
    </w:p>
    <w:p w14:paraId="000015A5" w14:textId="77777777" w:rsidR="00C20A60" w:rsidRDefault="00970BF9" w:rsidP="00575D8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užduotis</w:t>
      </w:r>
    </w:p>
    <w:p w14:paraId="000015A7" w14:textId="77777777" w:rsidR="00C20A60" w:rsidRDefault="00970BF9" w:rsidP="00D66562">
      <w:pPr>
        <w:spacing w:after="0"/>
        <w:jc w:val="both"/>
        <w:rPr>
          <w:rFonts w:ascii="Times New Roman" w:eastAsia="Times New Roman" w:hAnsi="Times New Roman" w:cs="Times New Roman"/>
          <w:sz w:val="24"/>
          <w:szCs w:val="24"/>
        </w:rPr>
      </w:pPr>
      <w:r w:rsidRPr="00D66562">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Cheminės reakcijos</w:t>
      </w:r>
    </w:p>
    <w:p w14:paraId="000015AA" w14:textId="3C613FA0" w:rsidR="00C20A60" w:rsidRPr="00D66562" w:rsidRDefault="00970BF9" w:rsidP="00D66562">
      <w:pPr>
        <w:spacing w:after="0"/>
        <w:jc w:val="both"/>
        <w:rPr>
          <w:rFonts w:ascii="Times New Roman" w:eastAsia="Times New Roman" w:hAnsi="Times New Roman" w:cs="Times New Roman"/>
          <w:iCs/>
          <w:sz w:val="24"/>
          <w:szCs w:val="24"/>
        </w:rPr>
      </w:pPr>
      <w:r w:rsidRPr="00D66562">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sidRPr="00D66562">
        <w:rPr>
          <w:rFonts w:ascii="Times New Roman" w:eastAsia="Times New Roman" w:hAnsi="Times New Roman" w:cs="Times New Roman"/>
          <w:iCs/>
          <w:sz w:val="24"/>
          <w:szCs w:val="24"/>
        </w:rPr>
        <w:t>Aiškinamasi, kad reakcijos vyksta susiduriant reaguojančių medžiagų dalelėms (atomams, molekulėms, jonams), kai vieni ryšiai nutraukiami ir susidaro nauji. Mokomasi paaiškinti užrašytas cheminių reakcijų lygtis: reagentus, produktus, ženklus, simbolius ir kt. Tyrinėjant mokomasi atpažinti ir apibūdinti stebimų cheminių reakcijų požymius (spalvos ar kvapo pokytį, dujų išsiskyrimą, nuosėdų susidarymą, garso išsiskyrimą, šilumos ar šviesos atsiradimą). Mokomasi išlyginti užrašytas reakcijų lygtis ir (ar) patikrinti išlygintas reakcijų lygtis. &lt;...&gt; Tyrinėjant nagrinėjamas reakcijos greitį lemiančių veiksnių (reaguojančių medžiagų koncentracijos, temperatūros, kietosios medžiagos paviršiaus ploto ir katalizatoriaus) poveikis.</w:t>
      </w:r>
    </w:p>
    <w:p w14:paraId="000015AB"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Įvestis.</w:t>
      </w:r>
      <w:r>
        <w:rPr>
          <w:rFonts w:ascii="Times New Roman" w:eastAsia="Times New Roman" w:hAnsi="Times New Roman" w:cs="Times New Roman"/>
          <w:color w:val="424242"/>
          <w:sz w:val="24"/>
          <w:szCs w:val="24"/>
        </w:rPr>
        <w:t xml:space="preserve"> Mokiniai ruošdamiesi  „Molekulės dienos“  šventei (spalio 23 d.) ieškojo įdomių chemijos eksperimentų. Knygoje jie rado paveikslėlį be aprašymo.</w:t>
      </w:r>
    </w:p>
    <w:p w14:paraId="000015AC"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424242"/>
          <w:sz w:val="24"/>
          <w:szCs w:val="24"/>
        </w:rPr>
        <w:lastRenderedPageBreak/>
        <w:t>1 pav. Aliuminio miltelių ir jodo kristalų sąveika.</w:t>
      </w:r>
    </w:p>
    <w:p w14:paraId="000015AD" w14:textId="77777777" w:rsidR="00C20A60" w:rsidRDefault="00970BF9" w:rsidP="00D66562">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51C540FE" wp14:editId="4E8F8024">
            <wp:extent cx="4415482" cy="1458098"/>
            <wp:effectExtent l="0" t="0" r="4445" b="8890"/>
            <wp:docPr id="107730369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99"/>
                    <a:srcRect/>
                    <a:stretch>
                      <a:fillRect/>
                    </a:stretch>
                  </pic:blipFill>
                  <pic:spPr>
                    <a:xfrm>
                      <a:off x="0" y="0"/>
                      <a:ext cx="4425446" cy="1461388"/>
                    </a:xfrm>
                    <a:prstGeom prst="rect">
                      <a:avLst/>
                    </a:prstGeom>
                    <a:ln/>
                  </pic:spPr>
                </pic:pic>
              </a:graphicData>
            </a:graphic>
          </wp:inline>
        </w:drawing>
      </w:r>
    </w:p>
    <w:p w14:paraId="000015AE" w14:textId="77777777" w:rsidR="00C20A60" w:rsidRDefault="00C20A60" w:rsidP="00D66562">
      <w:pPr>
        <w:spacing w:after="0"/>
        <w:jc w:val="both"/>
        <w:rPr>
          <w:rFonts w:ascii="Times New Roman" w:eastAsia="Times New Roman" w:hAnsi="Times New Roman" w:cs="Times New Roman"/>
          <w:sz w:val="24"/>
          <w:szCs w:val="24"/>
        </w:rPr>
      </w:pPr>
    </w:p>
    <w:p w14:paraId="000015AF"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rado ir šio eksperimento vaizdo įrašą </w:t>
      </w:r>
      <w:hyperlink r:id="rId500">
        <w:r>
          <w:rPr>
            <w:rFonts w:ascii="Times New Roman" w:eastAsia="Times New Roman" w:hAnsi="Times New Roman" w:cs="Times New Roman"/>
            <w:color w:val="0000FF"/>
            <w:sz w:val="24"/>
            <w:szCs w:val="24"/>
            <w:u w:val="single"/>
          </w:rPr>
          <w:t>Aluminium and Iodine reaction 2</w:t>
        </w:r>
      </w:hyperlink>
      <w:r>
        <w:rPr>
          <w:rFonts w:ascii="Times New Roman" w:eastAsia="Times New Roman" w:hAnsi="Times New Roman" w:cs="Times New Roman"/>
          <w:sz w:val="24"/>
          <w:szCs w:val="24"/>
        </w:rPr>
        <w:t>. Peržiūrėję bandymo atlikimo vaizdo įrašą mokiniai suprato, kad jis buvo atliktas nesilaikant saugaus darbo atlikimo taisyklių. Padėkite mokiniams išspręsti problemą, kaip saugiai atlikti šį eksperimentą? </w:t>
      </w:r>
    </w:p>
    <w:p w14:paraId="000015B0" w14:textId="77777777" w:rsidR="00C20A60" w:rsidRDefault="00C20A60" w:rsidP="00D66562">
      <w:pPr>
        <w:spacing w:after="0"/>
        <w:jc w:val="both"/>
        <w:rPr>
          <w:rFonts w:ascii="Times New Roman" w:eastAsia="Times New Roman" w:hAnsi="Times New Roman" w:cs="Times New Roman"/>
          <w:sz w:val="24"/>
          <w:szCs w:val="24"/>
        </w:rPr>
      </w:pPr>
    </w:p>
    <w:p w14:paraId="000015B1" w14:textId="77777777" w:rsidR="00C20A60" w:rsidRDefault="00970BF9" w:rsidP="00D6656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5B2" w14:textId="77777777" w:rsidR="00C20A60" w:rsidRDefault="00970BF9" w:rsidP="00D66562">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E1.1.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p>
    <w:p w14:paraId="000015B3"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pasirenka tinkamą būdą užduočiai atlikti. Siūlo idėjų problemoms spręsti, jas aptaria.</w:t>
      </w:r>
    </w:p>
    <w:p w14:paraId="000015B4" w14:textId="77777777" w:rsidR="00C20A60" w:rsidRDefault="00970BF9" w:rsidP="00D66562">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Padedamas mokinys įvardija ir užrašo cheminės reakcijos reagentus ir produktus, užrašo reagentų ir produktų formules, jų agregatines būsenas, išlygina cheminę reakcijos lygtį. Įvardija priemones, kurias galima naudoti eksperimentui atlikti ir, kad eksperimentas būtų atliekamas saugiai, įvardija saugų atstumą, akinius ir pirštines.</w:t>
      </w:r>
    </w:p>
    <w:p w14:paraId="000015B5" w14:textId="77777777" w:rsidR="00C20A60" w:rsidRDefault="00C20A60" w:rsidP="00D66562">
      <w:pPr>
        <w:spacing w:after="0"/>
        <w:jc w:val="both"/>
        <w:rPr>
          <w:rFonts w:ascii="Times New Roman" w:eastAsia="Times New Roman" w:hAnsi="Times New Roman" w:cs="Times New Roman"/>
          <w:sz w:val="24"/>
          <w:szCs w:val="24"/>
        </w:rPr>
      </w:pPr>
    </w:p>
    <w:p w14:paraId="000015B6"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E1.2. Patenkinamas (2)</w:t>
      </w:r>
    </w:p>
    <w:p w14:paraId="000015B7"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pasirenka tinkamą būdą užduočiai atlikti, atsižvelgdamas į jos pobūdį. Numato galimus pavojus (liepsna, medžiagų perteklius, tamsūs dūmai), juos aptaria ir vertina ir pasirenka tinkamiausią (saugų) eksperimento atlikimo būdą.</w:t>
      </w:r>
    </w:p>
    <w:p w14:paraId="000015B8" w14:textId="77777777" w:rsidR="00C20A60" w:rsidRDefault="00970BF9" w:rsidP="00D6656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Įvardija priemones, kurias galima naudoti eksperimentui atlikti ir, kad eksperimentas būtų atliekamas saugiai, įvardija saugų atstumą, akinius, pirštines ir reakcijoje naudoti apskaičiuotus medžiagų masių kiekius pagal reakcijos lygtį.</w:t>
      </w:r>
    </w:p>
    <w:p w14:paraId="000015B9" w14:textId="77777777" w:rsidR="00C20A60" w:rsidRDefault="00C20A60" w:rsidP="00D66562">
      <w:pPr>
        <w:spacing w:after="0"/>
        <w:jc w:val="both"/>
        <w:rPr>
          <w:rFonts w:ascii="Times New Roman" w:eastAsia="Times New Roman" w:hAnsi="Times New Roman" w:cs="Times New Roman"/>
          <w:sz w:val="24"/>
          <w:szCs w:val="24"/>
        </w:rPr>
      </w:pPr>
    </w:p>
    <w:p w14:paraId="000015BA"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E1.3. Pagrindinis (3)</w:t>
      </w:r>
    </w:p>
    <w:p w14:paraId="000015BB"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tinkamą būdą užduočiai atlikti, atsižvelgdamas į jos pobūdį. Numato galimus pavojus (liepsna, medžiagų perteklius, tamsūs dūmai), juos aptaria ir vertina ir pasirenka tinkamiausią (saugų) eksperimento atlikimo būdą, įvardija sublimaciją.</w:t>
      </w:r>
    </w:p>
    <w:p w14:paraId="000015BC" w14:textId="77777777" w:rsidR="00C20A60" w:rsidRDefault="00970BF9" w:rsidP="00D6656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reagento plotu. Ieško informacijos, apie šios reakcijos eigą (vandens vaidmuo šioje reakcijoje).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Nurodo priemones, kurias reikia naudoti eksperimentui saugiai atlikti (akinius, pirštines), nurodo saugų </w:t>
      </w:r>
      <w:r>
        <w:rPr>
          <w:rFonts w:ascii="Times New Roman" w:eastAsia="Times New Roman" w:hAnsi="Times New Roman" w:cs="Times New Roman"/>
          <w:sz w:val="24"/>
          <w:szCs w:val="24"/>
        </w:rPr>
        <w:lastRenderedPageBreak/>
        <w:t>atstumą stebėjimui iki vietos, kurioje atliekama reakcija, nurodo reakcijoje naudoti apskaičiuotas ir pasvertas pagal reakcijos lygtį medžiagų mases. Įvardija, kad medžiaga, virtusi garais, yra jodas ir, kad vyko sublimacija. Primena taisykles, užtikrinančias saugų šio bandymo atlikimą (eksperimentą atlikti traukos spintoje).</w:t>
      </w:r>
    </w:p>
    <w:p w14:paraId="000015BD" w14:textId="77777777" w:rsidR="00C20A60" w:rsidRDefault="00C20A60" w:rsidP="00D66562">
      <w:pPr>
        <w:spacing w:after="0"/>
        <w:jc w:val="both"/>
        <w:rPr>
          <w:rFonts w:ascii="Times New Roman" w:eastAsia="Times New Roman" w:hAnsi="Times New Roman" w:cs="Times New Roman"/>
          <w:sz w:val="24"/>
          <w:szCs w:val="24"/>
        </w:rPr>
      </w:pPr>
    </w:p>
    <w:p w14:paraId="000015BE"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E1.4. Aukštesnysis (4)</w:t>
      </w:r>
    </w:p>
    <w:p w14:paraId="000015BF"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tinkamą strategiją užduočiai atlikti, atsižvelgdamas į jos pobūdį. Numato galimus pavojus (liepsna, medžiagų perteklius, tamsūs dūmai), juos aptaria ir vertina, pasirenka tinkamiausią (saugų) eksperimento atlikimo būdą, įvardija sublimaciją, siūlo būdus, kaip sumažinti jodo garų sklaidą.</w:t>
      </w:r>
    </w:p>
    <w:p w14:paraId="000015C0" w14:textId="77777777" w:rsidR="00C20A60" w:rsidRDefault="00970BF9" w:rsidP="00D6656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reagento plotu. Ieško informacijos, apie šios reakcijos eigą (vandens vaidmuo šioje reakcijoje).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Įvardija priemones, kurias reikia naudoti eksperimentui saugiai atlikti (akinius, pirštines) nurodo saugų atstumą stebėjimui iki vietos, kurioje atliekama reakcija, nurodo reakcijoje naudoti apskaičiuotas ir pasvertas pagal reakcijos lygtį medžiagų mases. Įvardija, kad medžiaga virtusi garais yra jodas ir, kad vyko sublimacija. Norint sumažinti jodo garų sklaidą siūlo naudoti stiklinę plokštelę ant reakcijos mišinio, laikytis saugaus elgesio laboratorijoje taisyklių ir eksperimentą atlikti traukos spintoje.</w:t>
      </w:r>
    </w:p>
    <w:p w14:paraId="000015C1" w14:textId="77777777" w:rsidR="00C20A60" w:rsidRDefault="00C20A60" w:rsidP="00D66562">
      <w:pPr>
        <w:spacing w:after="0"/>
        <w:jc w:val="both"/>
        <w:rPr>
          <w:rFonts w:ascii="Times New Roman" w:eastAsia="Times New Roman" w:hAnsi="Times New Roman" w:cs="Times New Roman"/>
          <w:sz w:val="24"/>
          <w:szCs w:val="24"/>
        </w:rPr>
      </w:pPr>
    </w:p>
    <w:p w14:paraId="000015C2"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Papildoma užduotis praktinio darbo metu įgytų žinių ir gebėjimų įtvirtinimui.</w:t>
      </w:r>
      <w:r>
        <w:rPr>
          <w:rFonts w:ascii="Times New Roman" w:eastAsia="Times New Roman" w:hAnsi="Times New Roman" w:cs="Times New Roman"/>
          <w:b/>
          <w:color w:val="FF0000"/>
          <w:sz w:val="24"/>
          <w:szCs w:val="24"/>
        </w:rPr>
        <w:t> </w:t>
      </w:r>
    </w:p>
    <w:p w14:paraId="000015C3"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paveikslėliais ir savo patirtimi, atlik užduotis.</w:t>
      </w:r>
    </w:p>
    <w:p w14:paraId="000015C4"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Pažymėk apibraukdamas, kuri šio reiškinio cheminė reakcijos lygtis teisinga? </w:t>
      </w:r>
    </w:p>
    <w:p w14:paraId="000015C5" w14:textId="0D5FF0F0"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Al (k) + I</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(k)</w:t>
      </w:r>
      <w:sdt>
        <w:sdtPr>
          <w:rPr>
            <w:rFonts w:ascii="Times New Roman" w:hAnsi="Times New Roman" w:cs="Times New Roman"/>
          </w:rPr>
          <w:tag w:val="goog_rdk_124"/>
          <w:id w:val="21369410"/>
        </w:sdtPr>
        <w:sdtEndPr/>
        <w:sdtContent>
          <w:r w:rsidRPr="00575D85">
            <w:rPr>
              <w:rFonts w:ascii="Times New Roman" w:eastAsia="Cardo" w:hAnsi="Times New Roman" w:cs="Times New Roman"/>
              <w:sz w:val="24"/>
              <w:szCs w:val="24"/>
            </w:rPr>
            <w:t xml:space="preserve"> → 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6" w14:textId="3A2ED218"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2Al(k) + I</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(k)</w:t>
      </w:r>
      <w:sdt>
        <w:sdtPr>
          <w:rPr>
            <w:rFonts w:ascii="Times New Roman" w:hAnsi="Times New Roman" w:cs="Times New Roman"/>
          </w:rPr>
          <w:tag w:val="goog_rdk_125"/>
          <w:id w:val="-1145507244"/>
        </w:sdtPr>
        <w:sdtEndPr/>
        <w:sdtContent>
          <w:r w:rsidRPr="00575D85">
            <w:rPr>
              <w:rFonts w:ascii="Times New Roman" w:eastAsia="Cardo" w:hAnsi="Times New Roman" w:cs="Times New Roman"/>
              <w:sz w:val="24"/>
              <w:szCs w:val="24"/>
            </w:rPr>
            <w:t xml:space="preserve"> → 2 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7" w14:textId="1B7387D6"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2Al(k) + 3 I</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(k)</w:t>
      </w:r>
      <w:sdt>
        <w:sdtPr>
          <w:rPr>
            <w:rFonts w:ascii="Times New Roman" w:hAnsi="Times New Roman" w:cs="Times New Roman"/>
          </w:rPr>
          <w:tag w:val="goog_rdk_126"/>
          <w:id w:val="-288280152"/>
        </w:sdtPr>
        <w:sdtEndPr/>
        <w:sdtContent>
          <w:r w:rsidRPr="00575D85">
            <w:rPr>
              <w:rFonts w:ascii="Times New Roman" w:eastAsia="Cardo" w:hAnsi="Times New Roman" w:cs="Times New Roman"/>
              <w:sz w:val="24"/>
              <w:szCs w:val="24"/>
            </w:rPr>
            <w:t xml:space="preserve"> → 2AlI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8" w14:textId="34AAE72D"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2Al(k) + 3I</w:t>
      </w:r>
      <w:r w:rsidRPr="00575D85">
        <w:rPr>
          <w:rFonts w:ascii="Times New Roman" w:eastAsia="Times New Roman" w:hAnsi="Times New Roman" w:cs="Times New Roman"/>
          <w:sz w:val="24"/>
          <w:szCs w:val="24"/>
          <w:vertAlign w:val="subscript"/>
        </w:rPr>
        <w:t>2 (k)</w:t>
      </w:r>
      <w:r w:rsidRPr="00575D85">
        <w:rPr>
          <w:rFonts w:ascii="Times New Roman" w:eastAsia="Times New Roman" w:hAnsi="Times New Roman" w:cs="Times New Roman"/>
          <w:sz w:val="24"/>
          <w:szCs w:val="24"/>
        </w:rPr>
        <w:t xml:space="preserve"> + 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O(s)</w:t>
      </w:r>
      <w:sdt>
        <w:sdtPr>
          <w:rPr>
            <w:rFonts w:ascii="Times New Roman" w:hAnsi="Times New Roman" w:cs="Times New Roman"/>
          </w:rPr>
          <w:tag w:val="goog_rdk_127"/>
          <w:id w:val="974561162"/>
        </w:sdtPr>
        <w:sdtEndPr/>
        <w:sdtContent>
          <w:r w:rsidRPr="00575D85">
            <w:rPr>
              <w:rFonts w:ascii="Times New Roman" w:eastAsia="Cardo" w:hAnsi="Times New Roman" w:cs="Times New Roman"/>
              <w:sz w:val="24"/>
              <w:szCs w:val="24"/>
            </w:rPr>
            <w:t xml:space="preserve"> → 2AlI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9"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Pažymėk apibraukdamas šiam eksperimentui atlikti tinkamus laboratorinius indus ir (ar) </w:t>
      </w:r>
      <w:sdt>
        <w:sdtPr>
          <w:tag w:val="goog_rdk_128"/>
          <w:id w:val="-926344242"/>
        </w:sdtPr>
        <w:sdtEndPr/>
        <w:sdtContent/>
      </w:sdt>
      <w:sdt>
        <w:sdtPr>
          <w:tag w:val="goog_rdk_129"/>
          <w:id w:val="25686689"/>
        </w:sdtPr>
        <w:sdtEndPr/>
        <w:sdtContent/>
      </w:sdt>
      <w:r>
        <w:rPr>
          <w:rFonts w:ascii="Times New Roman" w:eastAsia="Times New Roman" w:hAnsi="Times New Roman" w:cs="Times New Roman"/>
          <w:sz w:val="24"/>
          <w:szCs w:val="24"/>
        </w:rPr>
        <w:t>priemones:</w:t>
      </w:r>
    </w:p>
    <w:p w14:paraId="000015CA" w14:textId="0EF6FD16" w:rsidR="00C20A60" w:rsidRDefault="007574D8">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lastRenderedPageBreak/>
        <w:drawing>
          <wp:inline distT="0" distB="0" distL="0" distR="0" wp14:anchorId="3457FB5A" wp14:editId="5B5CDE76">
            <wp:extent cx="3833950" cy="3797644"/>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5"/>
                    <pic:cNvPicPr/>
                  </pic:nvPicPr>
                  <pic:blipFill>
                    <a:blip r:embed="rId501">
                      <a:extLst>
                        <a:ext uri="{28A0092B-C50C-407E-A947-70E740481C1C}">
                          <a14:useLocalDpi xmlns:a14="http://schemas.microsoft.com/office/drawing/2010/main" val="0"/>
                        </a:ext>
                      </a:extLst>
                    </a:blip>
                    <a:stretch>
                      <a:fillRect/>
                    </a:stretch>
                  </pic:blipFill>
                  <pic:spPr>
                    <a:xfrm>
                      <a:off x="0" y="0"/>
                      <a:ext cx="3840906" cy="3804534"/>
                    </a:xfrm>
                    <a:prstGeom prst="rect">
                      <a:avLst/>
                    </a:prstGeom>
                  </pic:spPr>
                </pic:pic>
              </a:graphicData>
            </a:graphic>
          </wp:inline>
        </w:drawing>
      </w:r>
    </w:p>
    <w:p w14:paraId="000015CC"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Apskaičiuok pagal cheminę reakcijos lygtį reaguojančių medžiagų masių santykius.</w:t>
      </w:r>
    </w:p>
    <w:p w14:paraId="000015CD"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aliuminio  reaguos ............   g, tai jodo reikės   ........  g.   </w:t>
      </w:r>
    </w:p>
    <w:p w14:paraId="000015CE"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aliuminio  reaguos ............   g, tai jodo reikės   ........  g.</w:t>
      </w:r>
    </w:p>
    <w:p w14:paraId="000015CF"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aliuminio  reaguos ............   g, tai jodo reikės   ........  g.</w:t>
      </w:r>
    </w:p>
    <w:p w14:paraId="000015D0"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Duomenis surašyk į lentelę. </w:t>
      </w:r>
    </w:p>
    <w:tbl>
      <w:tblPr>
        <w:tblStyle w:val="30"/>
        <w:tblW w:w="481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89"/>
        <w:gridCol w:w="2223"/>
      </w:tblGrid>
      <w:tr w:rsidR="00C20A60" w14:paraId="4C83D98B" w14:textId="77777777">
        <w:trPr>
          <w:jc w:val="center"/>
        </w:trPr>
        <w:tc>
          <w:tcPr>
            <w:tcW w:w="258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Aliuminio masė, g</w:t>
            </w:r>
          </w:p>
        </w:tc>
        <w:tc>
          <w:tcPr>
            <w:tcW w:w="222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Jodo masė, g</w:t>
            </w:r>
          </w:p>
        </w:tc>
      </w:tr>
      <w:tr w:rsidR="00C20A60" w14:paraId="793D9A8F" w14:textId="77777777">
        <w:trPr>
          <w:jc w:val="center"/>
        </w:trPr>
        <w:tc>
          <w:tcPr>
            <w:tcW w:w="258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2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B5F63D3" w14:textId="77777777">
        <w:trPr>
          <w:jc w:val="center"/>
        </w:trPr>
        <w:tc>
          <w:tcPr>
            <w:tcW w:w="258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2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5856381" w14:textId="77777777">
        <w:trPr>
          <w:jc w:val="center"/>
        </w:trPr>
        <w:tc>
          <w:tcPr>
            <w:tcW w:w="2589"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2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D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D9" w14:textId="77777777" w:rsidR="00C20A60" w:rsidRDefault="00C20A60">
      <w:pPr>
        <w:spacing w:after="0" w:line="240" w:lineRule="auto"/>
        <w:jc w:val="both"/>
        <w:rPr>
          <w:rFonts w:ascii="Times New Roman" w:eastAsia="Times New Roman" w:hAnsi="Times New Roman" w:cs="Times New Roman"/>
          <w:sz w:val="24"/>
          <w:szCs w:val="24"/>
        </w:rPr>
      </w:pPr>
    </w:p>
    <w:p w14:paraId="000015DA" w14:textId="77777777" w:rsidR="00C20A60" w:rsidRDefault="00970BF9" w:rsidP="00927FF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Pasiūlyk būdą, kaip saugiai atlikti eksperimentą. ......................................................................................................................................................................................................................................................................................................................................................................................................................................................................................................................</w:t>
      </w:r>
    </w:p>
    <w:p w14:paraId="000015DB"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Įrašyk praleistus žodžius tinkamu linksniu: jodas, kietoji, greičiau, katalizatorius, liestis, plotas, greitina, vanduo, sublimacija.</w:t>
      </w:r>
    </w:p>
    <w:p w14:paraId="000015DC"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Aliuminis reagavo su ............... .   Aliuminis ir jodas yra  .........  agregatinės būsenos. Cheminė reakcija vyksta, kai medžiagos .............. . Kuo reaguojančių medžiagų lietimosi ............  didesnis, tuo cheminė reakcija vyksta ........... . Šią reakciją pagreitina ................. . Medžiagos, kurios .............. reakciją, vadinamos ................... . Jodui yra būdinga ............. . </w:t>
      </w:r>
    </w:p>
    <w:p w14:paraId="000015DD"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Kuri medžiaga virto violetiniais garais?</w:t>
      </w:r>
    </w:p>
    <w:p w14:paraId="000015DE"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Aliuminis</w:t>
      </w:r>
    </w:p>
    <w:p w14:paraId="000015DF"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Jodas</w:t>
      </w:r>
    </w:p>
    <w:p w14:paraId="000015E0"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Aliuminio jodidas</w:t>
      </w:r>
    </w:p>
    <w:p w14:paraId="000015E1"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Vanduo</w:t>
      </w:r>
    </w:p>
    <w:p w14:paraId="000015E2" w14:textId="77777777" w:rsidR="00C20A60" w:rsidRDefault="00970BF9" w:rsidP="00927FF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color w:val="000000"/>
          <w:sz w:val="24"/>
          <w:szCs w:val="24"/>
        </w:rPr>
        <w:t>Kaip manai, kurių veiksmų reikia laikytis atliekant šį eksperimentą? Pažymėk tinkamus teiginius.</w:t>
      </w:r>
    </w:p>
    <w:p w14:paraId="000015E3" w14:textId="77777777" w:rsidR="00C20A60" w:rsidRDefault="00C20A6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tbl>
      <w:tblPr>
        <w:tblStyle w:val="2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8113"/>
        <w:gridCol w:w="2410"/>
      </w:tblGrid>
      <w:tr w:rsidR="00C20A60" w14:paraId="09471B24"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5" w14:textId="10BB6BF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Laikysimės saugaus atstumo nuo reakcijos mišinio.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07E8EE4D"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8" w14:textId="28FD3976"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Dėvėsime chalatus, akinius, gumines pirštines.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0E0AB89F"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B" w14:textId="2131A129"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Medžiagas imsime pagal apskaičiuotą masių santykį.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4C596B86"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E" w14:textId="131DD97D"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Eksperimentą atliksime traukos spintoje.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1D7EE3A0"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1" w14:textId="13937191"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Atsargiai elgsimės su spiritinėmis lempelėmis.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27EF32D7" w14:textId="77777777" w:rsidTr="00927FFD">
        <w:trPr>
          <w:trHeight w:val="340"/>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4" w14:textId="1A61611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Stebėsime cheminę reakciją iš viršaus.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1E7E210C" w14:textId="77777777" w:rsidTr="00927FFD">
        <w:trPr>
          <w:trHeight w:val="340"/>
          <w:jc w:val="center"/>
        </w:trPr>
        <w:tc>
          <w:tcPr>
            <w:tcW w:w="385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7" w14:textId="7CCF0E6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Naudosime nedidelius medžiagų kiekius. </w:t>
            </w:r>
          </w:p>
        </w:tc>
        <w:tc>
          <w:tcPr>
            <w:tcW w:w="114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5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bl>
    <w:p w14:paraId="000015F9" w14:textId="77777777" w:rsidR="00C20A60" w:rsidRDefault="00C20A60">
      <w:pPr>
        <w:spacing w:after="0" w:line="240" w:lineRule="auto"/>
        <w:jc w:val="both"/>
        <w:rPr>
          <w:rFonts w:ascii="Times New Roman" w:eastAsia="Times New Roman" w:hAnsi="Times New Roman" w:cs="Times New Roman"/>
          <w:sz w:val="24"/>
          <w:szCs w:val="24"/>
        </w:rPr>
      </w:pPr>
    </w:p>
    <w:p w14:paraId="000015FA" w14:textId="6845D46F"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Pasiūlyk problemos, kaip sumažinti jodo garų sklaidą patalpoje, sprendimo būdą.</w:t>
      </w:r>
    </w:p>
    <w:p w14:paraId="000015FB" w14:textId="77777777" w:rsidR="00C20A60" w:rsidRDefault="00970BF9" w:rsidP="00927FFD">
      <w:p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15FC"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Ar reakcijos eigai turėtų įtakos pilamas didesnis vandens kiekis?  Kodėl? </w:t>
      </w:r>
    </w:p>
    <w:p w14:paraId="71121430" w14:textId="77777777" w:rsidR="00927FFD" w:rsidRDefault="00927FFD" w:rsidP="00927FFD">
      <w:p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15FE" w14:textId="77777777" w:rsidR="00C20A60" w:rsidRDefault="00970BF9" w:rsidP="00575D85">
      <w:pPr>
        <w:ind w:left="9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užduotis</w:t>
      </w:r>
    </w:p>
    <w:p w14:paraId="000015FF" w14:textId="2C29B27C" w:rsidR="00C20A60" w:rsidRDefault="00927FFD" w:rsidP="00927FFD">
      <w:pPr>
        <w:pStyle w:val="Heading3"/>
        <w:rPr>
          <w:rFonts w:eastAsia="Times New Roman"/>
        </w:rPr>
      </w:pPr>
      <w:bookmarkStart w:id="61" w:name="_Toc112013045"/>
      <w:r>
        <w:rPr>
          <w:rFonts w:eastAsia="Times New Roman"/>
        </w:rPr>
        <w:t xml:space="preserve">9.1.6. </w:t>
      </w:r>
      <w:r w:rsidR="00970BF9">
        <w:rPr>
          <w:rFonts w:eastAsia="Times New Roman"/>
        </w:rPr>
        <w:t xml:space="preserve">F. </w:t>
      </w:r>
      <w:r w:rsidR="00970BF9" w:rsidRPr="00927FFD">
        <w:t>Žmogaus</w:t>
      </w:r>
      <w:r w:rsidR="00970BF9">
        <w:rPr>
          <w:rFonts w:eastAsia="Times New Roman"/>
        </w:rPr>
        <w:t xml:space="preserve"> ir gamtos dermės pažinimas</w:t>
      </w:r>
      <w:bookmarkEnd w:id="61"/>
    </w:p>
    <w:p w14:paraId="00001600"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27FFD">
        <w:rPr>
          <w:rFonts w:ascii="Times New Roman" w:eastAsia="Times New Roman" w:hAnsi="Times New Roman" w:cs="Times New Roman"/>
          <w:bCs/>
          <w:color w:val="000000"/>
          <w:sz w:val="24"/>
          <w:szCs w:val="24"/>
        </w:rPr>
        <w:t>Tema:</w:t>
      </w:r>
      <w:r>
        <w:rPr>
          <w:rFonts w:ascii="Times New Roman" w:eastAsia="Times New Roman" w:hAnsi="Times New Roman" w:cs="Times New Roman"/>
          <w:b/>
          <w:color w:val="000000"/>
          <w:sz w:val="24"/>
          <w:szCs w:val="24"/>
        </w:rPr>
        <w:t xml:space="preserve"> Alotropija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idėja mokytojo nuožiūra pasirenkamo turinio (apie 30 proc.) pamokoms)</w:t>
      </w:r>
    </w:p>
    <w:p w14:paraId="00001601" w14:textId="77777777" w:rsidR="00C20A60" w:rsidRPr="00927FFD" w:rsidRDefault="00970BF9">
      <w:pPr>
        <w:spacing w:after="0" w:line="240" w:lineRule="auto"/>
        <w:jc w:val="both"/>
        <w:rPr>
          <w:rFonts w:ascii="Times New Roman" w:eastAsia="Times New Roman" w:hAnsi="Times New Roman" w:cs="Times New Roman"/>
          <w:iCs/>
          <w:sz w:val="24"/>
          <w:szCs w:val="24"/>
        </w:rPr>
      </w:pPr>
      <w:r w:rsidRPr="00927FFD">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927FFD">
        <w:rPr>
          <w:rFonts w:ascii="Times New Roman" w:eastAsia="Times New Roman" w:hAnsi="Times New Roman" w:cs="Times New Roman"/>
          <w:iCs/>
          <w:sz w:val="24"/>
          <w:szCs w:val="24"/>
        </w:rPr>
        <w:t>Aiškinamasi alotropijos reiškinys (dideguonies ir trideguonies (ozono) pavyzdžiu).</w:t>
      </w:r>
    </w:p>
    <w:tbl>
      <w:tblPr>
        <w:tblStyle w:val="28"/>
        <w:tblW w:w="105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4"/>
        <w:gridCol w:w="2635"/>
        <w:gridCol w:w="2635"/>
        <w:gridCol w:w="2635"/>
      </w:tblGrid>
      <w:tr w:rsidR="007051B5" w14:paraId="294ABEB4" w14:textId="77777777" w:rsidTr="00927FFD">
        <w:tc>
          <w:tcPr>
            <w:tcW w:w="2634" w:type="dxa"/>
            <w:shd w:val="clear" w:color="auto" w:fill="auto"/>
            <w:tcMar>
              <w:top w:w="100" w:type="dxa"/>
              <w:left w:w="100" w:type="dxa"/>
              <w:bottom w:w="100" w:type="dxa"/>
              <w:right w:w="100" w:type="dxa"/>
            </w:tcMar>
          </w:tcPr>
          <w:p w14:paraId="55B47057" w14:textId="77777777" w:rsidR="007051B5" w:rsidRDefault="007051B5" w:rsidP="007051B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34198D5C" w14:textId="118FD393" w:rsidR="007051B5" w:rsidRPr="00FC1219" w:rsidRDefault="007051B5" w:rsidP="007051B5">
            <w:pPr>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 xml:space="preserve">Nurodo, kad žmogus pavaldus tiems patiems gamtos dėsniams, kaip ir visi kiti organizmai. </w:t>
            </w:r>
          </w:p>
          <w:p w14:paraId="5699FF8A" w14:textId="5350D24B"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Laikosi sveikos gyvensenos principų, aptaria, kuo pavojingos psichoaktyviosios medžiagos (F1.1).</w:t>
            </w:r>
          </w:p>
        </w:tc>
        <w:tc>
          <w:tcPr>
            <w:tcW w:w="2635" w:type="dxa"/>
            <w:shd w:val="clear" w:color="auto" w:fill="auto"/>
            <w:tcMar>
              <w:top w:w="100" w:type="dxa"/>
              <w:left w:w="100" w:type="dxa"/>
              <w:bottom w:w="100" w:type="dxa"/>
              <w:right w:w="100" w:type="dxa"/>
            </w:tcMar>
          </w:tcPr>
          <w:p w14:paraId="3BA5CE1D" w14:textId="77777777"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6CED3875" w14:textId="1B44DB82"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Paaiškina, kad žmogus pavaldus tiems patiems gamtos dėsniams, kaip ir visi kiti organizmai. Laikosi sveikos gyvensenos principų ir paaiškina, kodėl psichoaktyviosios medžiagos yra pavojingos (F1.2).</w:t>
            </w:r>
          </w:p>
        </w:tc>
        <w:tc>
          <w:tcPr>
            <w:tcW w:w="2635" w:type="dxa"/>
            <w:shd w:val="clear" w:color="auto" w:fill="auto"/>
            <w:tcMar>
              <w:top w:w="100" w:type="dxa"/>
              <w:left w:w="100" w:type="dxa"/>
              <w:bottom w:w="100" w:type="dxa"/>
              <w:right w:w="100" w:type="dxa"/>
            </w:tcMar>
          </w:tcPr>
          <w:p w14:paraId="4F710D5F" w14:textId="77777777"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639BCCD9" w14:textId="0C55B799"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 xml:space="preserve">Remdamasis chemijos </w:t>
            </w:r>
            <w:r>
              <w:rPr>
                <w:rFonts w:ascii="Times New Roman" w:eastAsia="Times New Roman" w:hAnsi="Times New Roman" w:cs="Times New Roman"/>
                <w:sz w:val="24"/>
                <w:szCs w:val="24"/>
              </w:rPr>
              <w:t xml:space="preserve">ir kitų gamtos </w:t>
            </w:r>
            <w:r w:rsidRPr="00FC1219">
              <w:rPr>
                <w:rFonts w:ascii="Times New Roman" w:eastAsia="Times New Roman" w:hAnsi="Times New Roman" w:cs="Times New Roman"/>
                <w:sz w:val="24"/>
                <w:szCs w:val="24"/>
              </w:rPr>
              <w:t>mokslo žiniomis paaiškina, kad žmogus pavaldus tiems patiems gamtos dėsniams, kaip ir visi kiti organizmai. Paaiškina, kodėl svarbu laikytis sveikos gyvensenos principų, kuo pavojingos psichoaktyviosios medžiagos (F1.3).</w:t>
            </w:r>
          </w:p>
        </w:tc>
        <w:tc>
          <w:tcPr>
            <w:tcW w:w="2635" w:type="dxa"/>
            <w:shd w:val="clear" w:color="auto" w:fill="auto"/>
            <w:tcMar>
              <w:top w:w="100" w:type="dxa"/>
              <w:left w:w="100" w:type="dxa"/>
              <w:bottom w:w="100" w:type="dxa"/>
              <w:right w:w="100" w:type="dxa"/>
            </w:tcMar>
          </w:tcPr>
          <w:p w14:paraId="57B505C6" w14:textId="77777777"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6B0E93D8" w14:textId="4DC9F47C"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Diskutuoja apie gamtos dėsnius, kuriems žmogus, kaip ir visi kiti organizmai, yra pavaldus. Laikosi sveikos gyvensenos principų ir paaiškina, kodėl svarbu jų laikytis, kuo pavojingos psichoaktyviosios medžiagos, siūlo psichoaktyviųjų medžiagų vartojimo prevencijos priemonių (F1.4).</w:t>
            </w:r>
          </w:p>
        </w:tc>
      </w:tr>
    </w:tbl>
    <w:p w14:paraId="0000160C" w14:textId="089C01FE" w:rsidR="00C20A60" w:rsidRDefault="00970BF9" w:rsidP="005B482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Ozonas – savito kvapo, nuodingos dujos. Ozono molekulę sudaro trys deguonies atomai. Ozono susidarymas troposferoje – viena iš didesnių aplinkosaugos problemų pasaulyje. Ozonas nėra tiesiogiai išmetamas į atmosferą, o yra antrinis teršalas, susidarantis reaguojant NO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angliavandeniliams ir dalyvaujant saulės šviesai. Padidėjusi ozono koncentracija sukelia negalavimus: dirgina plaučius, sužadina astmos ir plaučių ligų simptomus šiomis ligomis sergantiems žmonėms. Žmonės didžiąją laiko dalį praleidžia patalpose, </w:t>
      </w:r>
      <w:r>
        <w:rPr>
          <w:rFonts w:ascii="Times New Roman" w:eastAsia="Times New Roman" w:hAnsi="Times New Roman" w:cs="Times New Roman"/>
          <w:sz w:val="24"/>
          <w:szCs w:val="24"/>
        </w:rPr>
        <w:lastRenderedPageBreak/>
        <w:t>tačiau ir čia jie nuo ozono nėra apsaugoti - patalpose ozono (kai nėra papildomų ozono šaltinių) yra mažesnė nei lauke. „Filtruodamasis” per namų sienas, oras praranda ozoną: šių dujų koncentracija patalpoje gali sumažėti iki 250 kartų. Pasaulyje vis plačiau naudojami ozono generatoriai, elektrostatiniai oro filtrai bei kiti elektros prietaisai, kuriems veikiant susidaro ozono. Be to, ozonas patalpose gali susidaryti išlydžių metu: kopijuojant, atliekant suvirinimo darbus. Ozonas – stiprus oksidatorius, jis blukina dažus ir dalyvauja metalų korozijoje. Ozonas taip pat pavojingas dėl to, kad gali reaguoti su kitomis patalpoje esančiomis medžiagomis ir sudaryti naujus teršalus. Ozono koncentracijos pokyčiams lauko sąlygomis didelę įtaką daro vietinės meteorologinės sąlygos. Pažemio sluoksniuose esantis ozonas laikomas nekenksmingu, jei jo koncentracija neviršija 60 µg/m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14:paraId="0000160D" w14:textId="77777777" w:rsidR="00C20A60" w:rsidRDefault="00970BF9">
      <w:pPr>
        <w:spacing w:after="0" w:line="240" w:lineRule="auto"/>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Pasiremta: Vaidos Valuntaitės daktaro disertacija “Technogeninio ozono susidarymo, sklaidos tyrimai ir vertinimas“. VGTU. (04T)</w:t>
      </w:r>
    </w:p>
    <w:p w14:paraId="0000160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610"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F2.1. Slenkstinis (1)</w:t>
      </w:r>
    </w:p>
    <w:p w14:paraId="00001611"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 tekstą, surašo duomenis į lentelę:</w:t>
      </w:r>
    </w:p>
    <w:tbl>
      <w:tblPr>
        <w:tblStyle w:val="2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61"/>
        <w:gridCol w:w="5262"/>
      </w:tblGrid>
      <w:tr w:rsidR="00C20A60" w14:paraId="4802C922" w14:textId="77777777" w:rsidTr="005B482A">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13" w14:textId="77777777"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Paviršinio ozono poveikis žmogaus sveikatai.</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14" w14:textId="77777777"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Veiksniai / technologijos aktyvuojantys paviršinio</w:t>
            </w:r>
          </w:p>
          <w:p w14:paraId="00001616" w14:textId="64051B81"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ozono susidarymą.</w:t>
            </w:r>
          </w:p>
        </w:tc>
      </w:tr>
      <w:tr w:rsidR="00C20A60" w14:paraId="2DEAFE89" w14:textId="77777777">
        <w:tc>
          <w:tcPr>
            <w:tcW w:w="526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26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19" w14:textId="77777777" w:rsidR="00C20A60" w:rsidRDefault="00C20A60">
      <w:pPr>
        <w:spacing w:after="0" w:line="240" w:lineRule="auto"/>
        <w:jc w:val="both"/>
        <w:rPr>
          <w:rFonts w:ascii="Times New Roman" w:eastAsia="Times New Roman" w:hAnsi="Times New Roman" w:cs="Times New Roman"/>
          <w:sz w:val="24"/>
          <w:szCs w:val="24"/>
        </w:rPr>
      </w:pPr>
    </w:p>
    <w:p w14:paraId="0000161A"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Ozonas susidaro iš deguonies stiprių elektros iškrovų metu:</w:t>
      </w:r>
    </w:p>
    <w:p w14:paraId="0000161B"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3O</w:t>
      </w:r>
      <w:r>
        <w:rPr>
          <w:rFonts w:ascii="Times New Roman" w:eastAsia="Times New Roman" w:hAnsi="Times New Roman" w:cs="Times New Roman"/>
          <w:sz w:val="24"/>
          <w:szCs w:val="24"/>
          <w:vertAlign w:val="subscript"/>
        </w:rPr>
        <w:t>2</w:t>
      </w:r>
      <w:sdt>
        <w:sdtPr>
          <w:tag w:val="goog_rdk_130"/>
          <w:id w:val="1449585317"/>
        </w:sdtPr>
        <w:sdtEndPr/>
        <w:sdtContent>
          <w:r>
            <w:rPr>
              <w:rFonts w:ascii="Cardo" w:eastAsia="Cardo" w:hAnsi="Cardo" w:cs="Cardo"/>
              <w:sz w:val="24"/>
              <w:szCs w:val="24"/>
            </w:rPr>
            <w:t xml:space="preserve">  →  2O</w:t>
          </w:r>
        </w:sdtContent>
      </w:sdt>
      <w:r>
        <w:rPr>
          <w:rFonts w:ascii="Times New Roman" w:eastAsia="Times New Roman" w:hAnsi="Times New Roman" w:cs="Times New Roman"/>
          <w:sz w:val="24"/>
          <w:szCs w:val="24"/>
          <w:vertAlign w:val="subscript"/>
        </w:rPr>
        <w:t>3</w:t>
      </w:r>
    </w:p>
    <w:p w14:paraId="0000161C"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Lentelėje užrašo cheminės lygties reagentų ir produktų formules ir pavadinimus:</w:t>
      </w:r>
    </w:p>
    <w:tbl>
      <w:tblPr>
        <w:tblStyle w:val="26"/>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628"/>
        <w:gridCol w:w="4895"/>
      </w:tblGrid>
      <w:tr w:rsidR="00C20A60" w14:paraId="197C0B6E" w14:textId="77777777" w:rsidTr="005B482A">
        <w:trPr>
          <w:jc w:val="center"/>
        </w:trPr>
        <w:tc>
          <w:tcPr>
            <w:tcW w:w="2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1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Reagentai</w:t>
            </w:r>
          </w:p>
        </w:tc>
        <w:tc>
          <w:tcPr>
            <w:tcW w:w="23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1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Produktai</w:t>
            </w:r>
          </w:p>
        </w:tc>
      </w:tr>
      <w:tr w:rsidR="00C20A60" w14:paraId="46CF4703" w14:textId="77777777" w:rsidTr="005B482A">
        <w:trPr>
          <w:jc w:val="center"/>
        </w:trPr>
        <w:tc>
          <w:tcPr>
            <w:tcW w:w="2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22"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F2.2. Patenkinamas (2)</w:t>
      </w:r>
    </w:p>
    <w:p w14:paraId="00001623"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Perskaitę tekstą, surašo duomenis į lentelę: </w:t>
      </w:r>
    </w:p>
    <w:tbl>
      <w:tblPr>
        <w:tblStyle w:val="2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18E425F1" w14:textId="77777777" w:rsidTr="005B482A">
        <w:trPr>
          <w:trHeight w:val="798"/>
        </w:trPr>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25" w14:textId="77777777"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Paviršinio ozono poveikis žmogaus sveikatai.</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26" w14:textId="77777777" w:rsidR="00C20A60" w:rsidRDefault="00970BF9" w:rsidP="005B482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Veiksniai / technologijos aktyvuojantys paviršinio ozono susidarymo galimybės.</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29" w14:textId="4335F004"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turinčios įtakos paviršinio ozono susidarymui.</w:t>
            </w:r>
          </w:p>
        </w:tc>
      </w:tr>
      <w:tr w:rsidR="00C20A60" w14:paraId="03905EF4" w14:textId="77777777">
        <w:tc>
          <w:tcPr>
            <w:tcW w:w="350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2D"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Ozonas susidaro iš deguonies stiprių elektros iškrovų metu:</w:t>
      </w:r>
    </w:p>
    <w:p w14:paraId="0000162E" w14:textId="77777777" w:rsidR="00C20A60" w:rsidRPr="00463CED" w:rsidRDefault="00970BF9">
      <w:pPr>
        <w:spacing w:after="0" w:line="240" w:lineRule="auto"/>
        <w:jc w:val="both"/>
        <w:rPr>
          <w:rFonts w:ascii="Times New Roman" w:eastAsia="Times New Roman" w:hAnsi="Times New Roman" w:cs="Times New Roman"/>
          <w:sz w:val="24"/>
          <w:szCs w:val="24"/>
        </w:rPr>
      </w:pPr>
      <w:r w:rsidRPr="00463CED">
        <w:rPr>
          <w:rFonts w:ascii="Times New Roman" w:eastAsia="Times New Roman" w:hAnsi="Times New Roman" w:cs="Times New Roman"/>
          <w:sz w:val="24"/>
          <w:szCs w:val="24"/>
        </w:rPr>
        <w:t>3O</w:t>
      </w:r>
      <w:r w:rsidRPr="00463CED">
        <w:rPr>
          <w:rFonts w:ascii="Times New Roman" w:eastAsia="Times New Roman" w:hAnsi="Times New Roman" w:cs="Times New Roman"/>
          <w:sz w:val="24"/>
          <w:szCs w:val="24"/>
          <w:vertAlign w:val="subscript"/>
        </w:rPr>
        <w:t>2</w:t>
      </w:r>
      <w:sdt>
        <w:sdtPr>
          <w:rPr>
            <w:rFonts w:ascii="Times New Roman" w:hAnsi="Times New Roman" w:cs="Times New Roman"/>
          </w:rPr>
          <w:tag w:val="goog_rdk_131"/>
          <w:id w:val="-1456562569"/>
        </w:sdtPr>
        <w:sdtEndPr/>
        <w:sdtContent>
          <w:r w:rsidRPr="00463CED">
            <w:rPr>
              <w:rFonts w:ascii="Times New Roman" w:eastAsia="Cardo" w:hAnsi="Times New Roman" w:cs="Times New Roman"/>
              <w:sz w:val="24"/>
              <w:szCs w:val="24"/>
            </w:rPr>
            <w:t xml:space="preserve">  →  2O</w:t>
          </w:r>
        </w:sdtContent>
      </w:sdt>
      <w:r w:rsidRPr="00463CED">
        <w:rPr>
          <w:rFonts w:ascii="Times New Roman" w:eastAsia="Times New Roman" w:hAnsi="Times New Roman" w:cs="Times New Roman"/>
          <w:sz w:val="24"/>
          <w:szCs w:val="24"/>
          <w:vertAlign w:val="subscript"/>
        </w:rPr>
        <w:t>3</w:t>
      </w:r>
    </w:p>
    <w:p w14:paraId="0000162F"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Sakiniuose pasirinkite tinkamus žodžius, kad teiginiai būtų teisingi.</w:t>
      </w:r>
    </w:p>
    <w:p w14:paraId="00001630" w14:textId="77777777" w:rsidR="00C20A60" w:rsidRPr="005B482A"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 trijų </w:t>
      </w:r>
      <w:r w:rsidRPr="005B482A">
        <w:rPr>
          <w:rFonts w:ascii="Times New Roman" w:eastAsia="Times New Roman" w:hAnsi="Times New Roman" w:cs="Times New Roman"/>
          <w:sz w:val="24"/>
          <w:szCs w:val="24"/>
        </w:rPr>
        <w:t>deguonies molekulių / atomų susidaro dvi ozono molekulės / atomai. Deguonies atomų skaičius cheminio kitimo metu nepakinta / pakinta.</w:t>
      </w:r>
    </w:p>
    <w:p w14:paraId="00001631" w14:textId="77777777" w:rsidR="00C20A60" w:rsidRPr="005B482A" w:rsidRDefault="00C20A60">
      <w:pPr>
        <w:spacing w:after="0" w:line="240" w:lineRule="auto"/>
        <w:ind w:left="360"/>
        <w:jc w:val="both"/>
        <w:rPr>
          <w:rFonts w:ascii="Times New Roman" w:eastAsia="Times New Roman" w:hAnsi="Times New Roman" w:cs="Times New Roman"/>
          <w:sz w:val="24"/>
          <w:szCs w:val="24"/>
        </w:rPr>
      </w:pPr>
    </w:p>
    <w:p w14:paraId="00001632"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F2.3. Pagrindinis (3)</w:t>
      </w:r>
    </w:p>
    <w:p w14:paraId="00001633" w14:textId="0129FD55" w:rsidR="00C20A60" w:rsidRDefault="00970BF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Perskaitę tekstą ir išnagrinėję </w:t>
      </w:r>
      <w:sdt>
        <w:sdtPr>
          <w:tag w:val="goog_rdk_132"/>
          <w:id w:val="-1462502114"/>
        </w:sdtPr>
        <w:sdtEndPr/>
        <w:sdtContent/>
      </w:sdt>
      <w:r>
        <w:rPr>
          <w:rFonts w:ascii="Times New Roman" w:eastAsia="Times New Roman" w:hAnsi="Times New Roman" w:cs="Times New Roman"/>
          <w:sz w:val="24"/>
          <w:szCs w:val="24"/>
        </w:rPr>
        <w:t xml:space="preserve">diagramą, atlikite </w:t>
      </w:r>
      <w:sdt>
        <w:sdtPr>
          <w:tag w:val="goog_rdk_133"/>
          <w:id w:val="1660416656"/>
        </w:sdtPr>
        <w:sdtEndPr/>
        <w:sdtContent/>
      </w:sdt>
      <w:r>
        <w:rPr>
          <w:rFonts w:ascii="Times New Roman" w:eastAsia="Times New Roman" w:hAnsi="Times New Roman" w:cs="Times New Roman"/>
          <w:sz w:val="24"/>
          <w:szCs w:val="24"/>
        </w:rPr>
        <w:t>užduotį.</w:t>
      </w:r>
    </w:p>
    <w:p w14:paraId="42E84D84" w14:textId="3C86B994" w:rsidR="00F16238" w:rsidRDefault="00F16238">
      <w:pPr>
        <w:spacing w:after="0" w:line="240" w:lineRule="auto"/>
        <w:ind w:firstLine="720"/>
        <w:jc w:val="both"/>
        <w:rPr>
          <w:rFonts w:ascii="Times New Roman" w:eastAsia="Times New Roman" w:hAnsi="Times New Roman" w:cs="Times New Roman"/>
          <w:sz w:val="24"/>
          <w:szCs w:val="24"/>
        </w:rPr>
      </w:pPr>
      <w:r>
        <w:rPr>
          <w:noProof/>
          <w:lang w:val="pl-PL" w:eastAsia="pl-PL"/>
        </w:rPr>
        <w:lastRenderedPageBreak/>
        <w:drawing>
          <wp:inline distT="0" distB="0" distL="0" distR="0" wp14:anchorId="178A2C20" wp14:editId="563D834B">
            <wp:extent cx="4348216" cy="3122140"/>
            <wp:effectExtent l="0" t="0" r="0" b="254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4356734" cy="3128256"/>
                    </a:xfrm>
                    <a:prstGeom prst="rect">
                      <a:avLst/>
                    </a:prstGeom>
                  </pic:spPr>
                </pic:pic>
              </a:graphicData>
            </a:graphic>
          </wp:inline>
        </w:drawing>
      </w:r>
    </w:p>
    <w:p w14:paraId="74FCD904" w14:textId="77777777" w:rsidR="00F16238" w:rsidRDefault="00970BF9" w:rsidP="00F1623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(KD – kietosios dalelės, NMLOJ – ne metaniniai lakieji organiniai junginiai).</w:t>
      </w:r>
    </w:p>
    <w:p w14:paraId="490C442D" w14:textId="764CA257" w:rsidR="00F16238" w:rsidRDefault="00F16238" w:rsidP="00F16238">
      <w:pPr>
        <w:spacing w:after="0" w:line="240" w:lineRule="auto"/>
        <w:jc w:val="right"/>
        <w:rPr>
          <w:rFonts w:ascii="Times New Roman" w:eastAsia="Times New Roman" w:hAnsi="Times New Roman" w:cs="Times New Roman"/>
          <w:sz w:val="24"/>
          <w:szCs w:val="24"/>
        </w:rPr>
      </w:pPr>
      <w:r w:rsidRPr="00F16238">
        <w:t xml:space="preserve"> </w:t>
      </w:r>
      <w:hyperlink r:id="rId503">
        <w:r>
          <w:rPr>
            <w:rFonts w:ascii="Times New Roman" w:eastAsia="Times New Roman" w:hAnsi="Times New Roman" w:cs="Times New Roman"/>
            <w:color w:val="1155CC"/>
            <w:sz w:val="24"/>
            <w:szCs w:val="24"/>
            <w:u w:val="single"/>
          </w:rPr>
          <w:t>Aplinkos apsaugos agentūra</w:t>
        </w:r>
      </w:hyperlink>
    </w:p>
    <w:p w14:paraId="00001637" w14:textId="76A04C55" w:rsidR="00C20A60" w:rsidRDefault="00C20A60">
      <w:pPr>
        <w:spacing w:after="0" w:line="240" w:lineRule="auto"/>
        <w:jc w:val="right"/>
        <w:rPr>
          <w:rFonts w:ascii="Times New Roman" w:eastAsia="Times New Roman" w:hAnsi="Times New Roman" w:cs="Times New Roman"/>
          <w:sz w:val="24"/>
          <w:szCs w:val="24"/>
        </w:rPr>
      </w:pPr>
    </w:p>
    <w:p w14:paraId="00001638" w14:textId="77777777" w:rsidR="00C20A60" w:rsidRDefault="00970BF9"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pateiktu tekstu ir diagrama pasirinkite teisingus teiginius, argumentuokite savo pasirinkimą:</w:t>
      </w:r>
    </w:p>
    <w:p w14:paraId="00001639" w14:textId="77777777" w:rsidR="00C20A60" w:rsidRPr="00F16238" w:rsidRDefault="00970BF9" w:rsidP="00F16238">
      <w:pPr>
        <w:pStyle w:val="ListParagraph"/>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koncentracija didžiausia šalia naftos perdirbimo įmonių.</w:t>
      </w:r>
    </w:p>
    <w:p w14:paraId="0000163A" w14:textId="77777777" w:rsidR="00C20A60" w:rsidRPr="00F16238" w:rsidRDefault="00970BF9" w:rsidP="00F16238">
      <w:pPr>
        <w:pStyle w:val="ListParagraph"/>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kiekis tiesiogiai priklauso nuo išmetamo į orą NO</w:t>
      </w:r>
      <w:r w:rsidRPr="00F16238">
        <w:rPr>
          <w:rFonts w:ascii="Times New Roman" w:eastAsia="Times New Roman" w:hAnsi="Times New Roman" w:cs="Times New Roman"/>
          <w:sz w:val="24"/>
          <w:szCs w:val="24"/>
          <w:vertAlign w:val="subscript"/>
        </w:rPr>
        <w:t>2</w:t>
      </w:r>
      <w:r w:rsidRPr="00F16238">
        <w:rPr>
          <w:rFonts w:ascii="Times New Roman" w:eastAsia="Times New Roman" w:hAnsi="Times New Roman" w:cs="Times New Roman"/>
          <w:sz w:val="24"/>
          <w:szCs w:val="24"/>
        </w:rPr>
        <w:t>, pastarojo didžiausias šaltinis yra kelių transportas.</w:t>
      </w:r>
    </w:p>
    <w:p w14:paraId="0000163B" w14:textId="77777777" w:rsidR="00C20A60" w:rsidRPr="00F16238" w:rsidRDefault="00970BF9" w:rsidP="00F16238">
      <w:pPr>
        <w:pStyle w:val="ListParagraph"/>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Didesnė ozono koncentracija aptinkama saulėtomis dienomis.</w:t>
      </w:r>
    </w:p>
    <w:p w14:paraId="0000163C" w14:textId="77777777" w:rsidR="00C20A60" w:rsidRPr="00F16238" w:rsidRDefault="00970BF9" w:rsidP="00F16238">
      <w:pPr>
        <w:pStyle w:val="ListParagraph"/>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koncentracija miestuose yra didesnė, nei kaimuose.</w:t>
      </w:r>
    </w:p>
    <w:p w14:paraId="0000163D" w14:textId="77777777" w:rsidR="00C20A60" w:rsidRPr="00F16238" w:rsidRDefault="00970BF9" w:rsidP="00F16238">
      <w:pPr>
        <w:pStyle w:val="ListParagraph"/>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Didesni ozono kiekiai susidaro šalia geležinkelių.</w:t>
      </w:r>
    </w:p>
    <w:p w14:paraId="0000163E" w14:textId="77777777" w:rsidR="00C20A60" w:rsidRPr="00F16238" w:rsidRDefault="00970BF9" w:rsidP="00F16238">
      <w:pPr>
        <w:pStyle w:val="ListParagraph"/>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susidarymą paspartina trąšų naudojimas.</w:t>
      </w:r>
    </w:p>
    <w:p w14:paraId="00001640" w14:textId="77777777" w:rsidR="00C20A60" w:rsidRPr="00F16238" w:rsidRDefault="00970BF9" w:rsidP="00F16238">
      <w:pPr>
        <w:pStyle w:val="ListParagraph"/>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Ozonas susidaro iš deguonies stiprių elektros iškrovų metu:</w:t>
      </w:r>
    </w:p>
    <w:p w14:paraId="00001641" w14:textId="35C58F16" w:rsidR="00C20A60" w:rsidRDefault="00F16238"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3O</w:t>
      </w:r>
      <w:r w:rsidR="00970BF9">
        <w:rPr>
          <w:rFonts w:ascii="Times New Roman" w:eastAsia="Times New Roman" w:hAnsi="Times New Roman" w:cs="Times New Roman"/>
          <w:sz w:val="24"/>
          <w:szCs w:val="24"/>
          <w:vertAlign w:val="subscript"/>
        </w:rPr>
        <w:t>2</w:t>
      </w:r>
      <w:sdt>
        <w:sdtPr>
          <w:tag w:val="goog_rdk_134"/>
          <w:id w:val="-100717886"/>
        </w:sdtPr>
        <w:sdtEndPr/>
        <w:sdtContent>
          <w:r w:rsidR="00970BF9">
            <w:rPr>
              <w:rFonts w:ascii="Cardo" w:eastAsia="Cardo" w:hAnsi="Cardo" w:cs="Cardo"/>
              <w:sz w:val="24"/>
              <w:szCs w:val="24"/>
            </w:rPr>
            <w:t xml:space="preserve"> → 2O</w:t>
          </w:r>
        </w:sdtContent>
      </w:sdt>
      <w:r w:rsidR="00970BF9">
        <w:rPr>
          <w:rFonts w:ascii="Times New Roman" w:eastAsia="Times New Roman" w:hAnsi="Times New Roman" w:cs="Times New Roman"/>
          <w:sz w:val="24"/>
          <w:szCs w:val="24"/>
          <w:vertAlign w:val="subscript"/>
        </w:rPr>
        <w:t>3</w:t>
      </w:r>
    </w:p>
    <w:p w14:paraId="00001642" w14:textId="77777777" w:rsidR="00C20A60" w:rsidRPr="00F16238" w:rsidRDefault="00970BF9" w:rsidP="00F16238">
      <w:pPr>
        <w:pStyle w:val="ListParagraph"/>
        <w:numPr>
          <w:ilvl w:val="0"/>
          <w:numId w:val="69"/>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Kiek kartų ozono molekulės masė yra sunkesnė už deguonies molekulės masę?</w:t>
      </w:r>
    </w:p>
    <w:p w14:paraId="00001644" w14:textId="77777777" w:rsidR="00C20A60" w:rsidRPr="00F16238" w:rsidRDefault="00970BF9" w:rsidP="00F16238">
      <w:pPr>
        <w:pStyle w:val="ListParagraph"/>
        <w:numPr>
          <w:ilvl w:val="0"/>
          <w:numId w:val="69"/>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Apskaičiuokite ozono masę, kuri susidarys iš 96 g deguonies stiprios elektros iškrovos metu.</w:t>
      </w:r>
    </w:p>
    <w:p w14:paraId="00001646" w14:textId="77777777" w:rsidR="00C20A60" w:rsidRPr="00F16238" w:rsidRDefault="00970BF9" w:rsidP="00F16238">
      <w:pPr>
        <w:pStyle w:val="ListParagraph"/>
        <w:numPr>
          <w:ilvl w:val="0"/>
          <w:numId w:val="69"/>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Mokymosi proceso šiandien neįsivaizduojame be užduočių kopijų. Apibūdinkite patalpą, kurioje turėtų stovėti kopijavimo aparatas. Pasiūlykite, kur turėtų būti tokia patalpa?</w:t>
      </w:r>
    </w:p>
    <w:p w14:paraId="00001648" w14:textId="6149986A" w:rsidR="00C20A60" w:rsidRDefault="00970BF9"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F2.4. Aukštesnysis (4)</w:t>
      </w:r>
    </w:p>
    <w:p w14:paraId="5A2A9837" w14:textId="77777777" w:rsidR="00F16238" w:rsidRDefault="00F16238" w:rsidP="00F1623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 tekstą ir išnagrinėję teršalų šaltinių Lietuvoje diagramą įvardinkite visus paviršinio ozono susidarymo šaltinius ir pasiūlykite būdų, kuriais galima būtų mažinti šią taršą. Savo atsakymus pateikite lentele, schema, arba kitokiu būdu.</w:t>
      </w:r>
    </w:p>
    <w:p w14:paraId="2F1E6507" w14:textId="77777777" w:rsidR="00F16238" w:rsidRDefault="00F16238"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kokia leistina maksimali ozono koncentracija Jūsų kambaryje, klasėje.</w:t>
      </w:r>
    </w:p>
    <w:p w14:paraId="3C16785D" w14:textId="77777777" w:rsidR="00F16238" w:rsidRDefault="00F16238"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Ozonui reaguojant su kalio jodidu (KI), dalyvaujant vandeniui, susidaro jodas, deguonis ir kalio hidroksidas (KOH). Parašykite šios reakcijos lygtį ir ją išlyginkite.</w:t>
      </w:r>
    </w:p>
    <w:p w14:paraId="5F68FFCF" w14:textId="77777777" w:rsidR="00F16238" w:rsidRDefault="00F16238" w:rsidP="00F16238">
      <w:pPr>
        <w:spacing w:after="0"/>
        <w:jc w:val="both"/>
        <w:rPr>
          <w:rFonts w:ascii="Times New Roman" w:eastAsia="Times New Roman" w:hAnsi="Times New Roman" w:cs="Times New Roman"/>
          <w:sz w:val="24"/>
          <w:szCs w:val="24"/>
        </w:rPr>
      </w:pPr>
    </w:p>
    <w:p w14:paraId="00001649"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lastRenderedPageBreak/>
        <w:drawing>
          <wp:inline distT="0" distB="0" distL="0" distR="0" wp14:anchorId="5C549AA0" wp14:editId="34BCC79D">
            <wp:extent cx="4152900" cy="2933700"/>
            <wp:effectExtent l="0" t="0" r="0" b="0"/>
            <wp:docPr id="107730369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04"/>
                    <a:srcRect/>
                    <a:stretch>
                      <a:fillRect/>
                    </a:stretch>
                  </pic:blipFill>
                  <pic:spPr>
                    <a:xfrm>
                      <a:off x="0" y="0"/>
                      <a:ext cx="4152900" cy="2933700"/>
                    </a:xfrm>
                    <a:prstGeom prst="rect">
                      <a:avLst/>
                    </a:prstGeom>
                    <a:ln/>
                  </pic:spPr>
                </pic:pic>
              </a:graphicData>
            </a:graphic>
          </wp:inline>
        </w:drawing>
      </w:r>
    </w:p>
    <w:p w14:paraId="0000164F" w14:textId="020D4C0E" w:rsidR="00C20A60" w:rsidRDefault="009751FD" w:rsidP="003F4985">
      <w:pPr>
        <w:pStyle w:val="Heading2"/>
        <w:rPr>
          <w:rFonts w:eastAsia="Times New Roman" w:cs="Times New Roman"/>
          <w:color w:val="000000"/>
          <w:sz w:val="24"/>
          <w:szCs w:val="24"/>
        </w:rPr>
      </w:pPr>
      <w:bookmarkStart w:id="62" w:name="_Toc112013046"/>
      <w:r>
        <w:rPr>
          <w:rFonts w:eastAsia="Times New Roman"/>
        </w:rPr>
        <w:t xml:space="preserve">9.2. Užduočių </w:t>
      </w:r>
      <w:r w:rsidRPr="0007543C">
        <w:t>kompetencijoms</w:t>
      </w:r>
      <w:r>
        <w:rPr>
          <w:rFonts w:eastAsia="Times New Roman"/>
        </w:rPr>
        <w:t xml:space="preserve"> ugdyti pavyzdžiai</w:t>
      </w:r>
      <w:r>
        <w:rPr>
          <w:rFonts w:eastAsia="Times New Roman" w:cs="Times New Roman"/>
          <w:color w:val="000000"/>
        </w:rPr>
        <w:t xml:space="preserve"> </w:t>
      </w:r>
      <w:r w:rsidR="00970BF9">
        <w:rPr>
          <w:rFonts w:eastAsia="Times New Roman" w:cs="Times New Roman"/>
          <w:color w:val="000000"/>
          <w:sz w:val="24"/>
          <w:szCs w:val="24"/>
        </w:rPr>
        <w:t xml:space="preserve">9 </w:t>
      </w:r>
      <w:r w:rsidR="00714545">
        <w:rPr>
          <w:rFonts w:eastAsia="Times New Roman" w:cs="Times New Roman"/>
          <w:color w:val="000000"/>
          <w:sz w:val="24"/>
          <w:szCs w:val="24"/>
        </w:rPr>
        <w:t xml:space="preserve">(I) </w:t>
      </w:r>
      <w:r w:rsidR="00970BF9" w:rsidRPr="003F4985">
        <w:t>klas</w:t>
      </w:r>
      <w:r w:rsidR="003F4985">
        <w:t>ei</w:t>
      </w:r>
      <w:bookmarkEnd w:id="62"/>
    </w:p>
    <w:p w14:paraId="00001650" w14:textId="07781C2C" w:rsidR="00C20A60" w:rsidRDefault="009751FD" w:rsidP="009751FD">
      <w:pPr>
        <w:pStyle w:val="Heading3"/>
        <w:rPr>
          <w:rFonts w:eastAsia="Times New Roman"/>
        </w:rPr>
      </w:pPr>
      <w:bookmarkStart w:id="63" w:name="_Toc112013047"/>
      <w:r>
        <w:rPr>
          <w:rFonts w:eastAsia="Times New Roman"/>
        </w:rPr>
        <w:t xml:space="preserve">9.2.1. </w:t>
      </w:r>
      <w:r w:rsidR="00970BF9">
        <w:rPr>
          <w:rFonts w:eastAsia="Times New Roman"/>
        </w:rPr>
        <w:t xml:space="preserve">A. Gamtos </w:t>
      </w:r>
      <w:r w:rsidR="00970BF9" w:rsidRPr="009751FD">
        <w:t>mokslų</w:t>
      </w:r>
      <w:r w:rsidR="00970BF9">
        <w:rPr>
          <w:rFonts w:eastAsia="Times New Roman"/>
        </w:rPr>
        <w:t xml:space="preserve"> prigimties ir raidos pažinimas</w:t>
      </w:r>
      <w:bookmarkEnd w:id="63"/>
    </w:p>
    <w:tbl>
      <w:tblPr>
        <w:tblStyle w:val="2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503E1AEC"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52" w14:textId="1060ACD7"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653" w14:textId="7F1A0F49" w:rsidR="00C20A60" w:rsidRDefault="00970BF9"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kad chemijos mokslo teorijos, modeliai kuriami remiantis žmonijos sukauptomis žiniomis, kad tyrimų metu įgytos žinios padeda geriau suprasti teorijas ir modelius</w:t>
            </w:r>
            <w:r w:rsidR="00177CD6">
              <w:rPr>
                <w:rFonts w:ascii="Times New Roman" w:eastAsia="Times New Roman" w:hAnsi="Times New Roman" w:cs="Times New Roman"/>
                <w:sz w:val="24"/>
                <w:szCs w:val="24"/>
              </w:rPr>
              <w:t xml:space="preserve"> (A2.1)</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54" w14:textId="12B2FB08"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p>
          <w:p w14:paraId="00001655" w14:textId="7C62AD4C" w:rsidR="00C20A60" w:rsidRDefault="00177CD6" w:rsidP="00177CD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w:t>
            </w:r>
            <w:r w:rsidR="00970BF9">
              <w:rPr>
                <w:rFonts w:ascii="Times New Roman" w:eastAsia="Times New Roman" w:hAnsi="Times New Roman" w:cs="Times New Roman"/>
                <w:sz w:val="24"/>
                <w:szCs w:val="24"/>
              </w:rPr>
              <w:t>, kad chemijos mokslo teorijos, modeliai kuriami remiantis žmonijos sukauptomis žiniomis, kad tyrimų metu įgytos žinios padeda geriau suprasti, patvirtinti ar paneigti teorijas ir modelius. Nurodo, kad chemijos mokslo teorijos ir modeliai gali plėtotis ir keistis atsiradus naujiems įrodymams ir faktams</w:t>
            </w:r>
            <w:r>
              <w:rPr>
                <w:rFonts w:ascii="Times New Roman" w:eastAsia="Times New Roman" w:hAnsi="Times New Roman" w:cs="Times New Roman"/>
                <w:sz w:val="24"/>
                <w:szCs w:val="24"/>
              </w:rPr>
              <w:t xml:space="preserve"> (A2.2).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56" w14:textId="0F62407F"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657" w14:textId="7D2BFFBF" w:rsidR="00C20A60" w:rsidRDefault="00970BF9"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kaip chemijos mokslo teorijos, modeliai kuriami ir patvirtinami plėtojant žmonijos sukauptas žinias ir renkant įrodymus, kaip tikslinami pagrindžiant naujais įrodymais. Aptaria chemijos mokslo teorijų ir modelių vystymosi istoriją, nurodo veiksnius (pvz., visuomenės poreikiai, nauji atradimai ir kt.), skatinančius peržiūrėti teorijas ir modelius</w:t>
            </w:r>
            <w:r w:rsidR="00177CD6">
              <w:rPr>
                <w:rFonts w:ascii="Times New Roman" w:eastAsia="Times New Roman" w:hAnsi="Times New Roman" w:cs="Times New Roman"/>
                <w:sz w:val="24"/>
                <w:szCs w:val="24"/>
              </w:rPr>
              <w:t xml:space="preserve"> (A2.3).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58" w14:textId="4F63E4A1"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659" w14:textId="60F86173" w:rsidR="00C20A60" w:rsidRDefault="00970BF9"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kaip chemijos mokslo teorijos, modeliai kuriami ir patvirtinami plėtojant žmonijos sukauptas žinias ir renkant įrodymus, kaip tikslinami pagrindžiant naujais įrodymais, kaip bėgant laikui vystėsi chemijos mokslo teorijos ir modeliai; vertina veiksnius (pvz., visuomenės poreikiai, nauji atradimai ir kt.), skatinančius peržiūrėti teorijas ir modelius</w:t>
            </w:r>
            <w:r w:rsidR="00177CD6">
              <w:rPr>
                <w:rFonts w:ascii="Times New Roman" w:eastAsia="Times New Roman" w:hAnsi="Times New Roman" w:cs="Times New Roman"/>
                <w:sz w:val="24"/>
                <w:szCs w:val="24"/>
              </w:rPr>
              <w:t xml:space="preserve"> (A2.4).</w:t>
            </w:r>
          </w:p>
        </w:tc>
      </w:tr>
    </w:tbl>
    <w:p w14:paraId="0000165A" w14:textId="77777777" w:rsidR="00C20A60" w:rsidRDefault="00C20A60">
      <w:pPr>
        <w:spacing w:after="0" w:line="240" w:lineRule="auto"/>
        <w:jc w:val="both"/>
        <w:rPr>
          <w:rFonts w:ascii="Times New Roman" w:eastAsia="Times New Roman" w:hAnsi="Times New Roman" w:cs="Times New Roman"/>
          <w:sz w:val="24"/>
          <w:szCs w:val="24"/>
        </w:rPr>
      </w:pPr>
    </w:p>
    <w:p w14:paraId="0000165B" w14:textId="77777777" w:rsidR="00C20A60" w:rsidRDefault="00970BF9" w:rsidP="00463CE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užduotis</w:t>
      </w:r>
    </w:p>
    <w:p w14:paraId="0000165C" w14:textId="77777777" w:rsidR="00C20A60" w:rsidRDefault="00970BF9" w:rsidP="009751FD">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Vanduo – neįmintas gamtos stebuklas</w:t>
      </w:r>
    </w:p>
    <w:p w14:paraId="0000165D" w14:textId="77777777" w:rsidR="00C20A60" w:rsidRDefault="00970BF9" w:rsidP="009751FD">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Nagrinėjamas vandens molekulės poliškumas. Mokomasi vaizduoti vandenilinį ryšį tarp dviejų vandens molekulių struktūrinėmis formulėmis. Vandens fizikinės savybės (lydymosi ir virimo temperatūra, tankio priklausomybė nuo temperatūros) siejamos su vandens molekulių gebėjimu sudaryti tarpusavyje vandenilinius ryšius. Aiškinamasi, kaip vandenyje tirpsta kristalinės medžiagos, kas yra disociacija ir hidratacija, tyrinėjami egzoterminiai ir endoterminiai procesai, vykstantys disociacijos ar jonizacijos ir hidratacijos metu.</w:t>
      </w:r>
      <w:r>
        <w:rPr>
          <w:sz w:val="16"/>
          <w:szCs w:val="16"/>
        </w:rPr>
        <w:t xml:space="preserve"> </w:t>
      </w:r>
      <w:r>
        <w:rPr>
          <w:rFonts w:ascii="Times New Roman" w:eastAsia="Times New Roman" w:hAnsi="Times New Roman" w:cs="Times New Roman"/>
          <w:sz w:val="24"/>
          <w:szCs w:val="24"/>
        </w:rPr>
        <w:t xml:space="preserve">Pagal gebėjimą skilti į jonus medžiagos skirstomos į elektrolitus ir neelektrolitus. Remiantis </w:t>
      </w:r>
      <w:r>
        <w:rPr>
          <w:rFonts w:ascii="Times New Roman" w:eastAsia="Times New Roman" w:hAnsi="Times New Roman" w:cs="Times New Roman"/>
          <w:sz w:val="24"/>
          <w:szCs w:val="24"/>
        </w:rPr>
        <w:lastRenderedPageBreak/>
        <w:t>medžiagų tirpumo vandenyje lentele, mokomasi užrašyti iš paprastųjų ir sudėtinių jonų sudarytų medžiagų disociacijos / jonizacijos lygtis. Nagrinėjama vandens jonizacija.</w:t>
      </w:r>
    </w:p>
    <w:p w14:paraId="0000165E" w14:textId="77777777" w:rsidR="00C20A60" w:rsidRDefault="00C20A60">
      <w:pPr>
        <w:spacing w:after="0" w:line="240" w:lineRule="auto"/>
        <w:jc w:val="both"/>
        <w:rPr>
          <w:rFonts w:ascii="Times New Roman" w:eastAsia="Times New Roman" w:hAnsi="Times New Roman" w:cs="Times New Roman"/>
          <w:sz w:val="24"/>
          <w:szCs w:val="24"/>
        </w:rPr>
      </w:pPr>
    </w:p>
    <w:p w14:paraId="0000165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660"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A2.1. Slenkstinis(1)</w:t>
      </w:r>
    </w:p>
    <w:p w14:paraId="00001662" w14:textId="0D794BCE" w:rsidR="00C20A60" w:rsidRDefault="009751FD" w:rsidP="009751F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 xml:space="preserve">Lentelėje įrašykite žemiau pateiktus teiginius. Teiginiai: Vandens molekulės yra polinės. Vandeniliniai ryšiai tarp vandens molekulių. Dalelių difuzija. Elektrolitinė disociacija. Tvarkingas vandens molekulių išsidėstymas. Neleidžia užšalti vandens telkiniams iki dugno, kas gyva </w:t>
      </w:r>
      <w:r w:rsidR="00F26434">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nežūva. Žmogaus organizme nervinių impulsų perdavimas. Medžiagų pernaša per membranas. Pastovaus pH organizme palaikymas.</w:t>
      </w:r>
    </w:p>
    <w:tbl>
      <w:tblPr>
        <w:tblStyle w:val="2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7"/>
        <w:gridCol w:w="3508"/>
        <w:gridCol w:w="3508"/>
      </w:tblGrid>
      <w:tr w:rsidR="00C20A60" w14:paraId="799BBD93" w14:textId="77777777" w:rsidTr="009751FD">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65" w14:textId="7CF7D3E1"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67" w14:textId="4A884949"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Savybės svarba gyvybiniams procesams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68"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Mokslo teorijos, žinios, kuriomis remiantis aiškinama vandens savybė</w:t>
            </w:r>
          </w:p>
        </w:tc>
      </w:tr>
      <w:tr w:rsidR="00C20A60" w14:paraId="66C4BB8B" w14:textId="77777777" w:rsidTr="009751FD">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A" w14:textId="5182473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Universalus tirpiklis</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45BA92D" w14:textId="77777777" w:rsidTr="009751FD">
        <w:tc>
          <w:tcPr>
            <w:tcW w:w="166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E" w14:textId="16563A70"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Vandens didžiausias tankis 1 g/ml yra 4⁰C temperatūroje</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72" w14:textId="77777777" w:rsidR="00C20A60" w:rsidRDefault="00970BF9" w:rsidP="009751F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Lentelėje šalia duotos temperatūros įrašykite vandens agregatinę būseną ir tankį duotoje temperatūroje. (Tankis: 0,99984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1,00000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0,95836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Apibūdinkite dalelių išsidėstymą (schema, piešiniu).</w:t>
      </w:r>
    </w:p>
    <w:tbl>
      <w:tblPr>
        <w:tblStyle w:val="22"/>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6B75E97A"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73"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Agregatinės vandens būsenos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74"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Temperatūra (⁰C)</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75"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Tankis (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76"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Dalelių išsidėstymas</w:t>
            </w:r>
          </w:p>
        </w:tc>
      </w:tr>
      <w:tr w:rsidR="00C20A60" w14:paraId="258AEE20"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DDDFE64"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8752815"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84" w14:textId="77777777" w:rsidR="00C20A60" w:rsidRDefault="00970BF9" w:rsidP="00F264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A2.2. Patenkinamas (2)</w:t>
      </w:r>
    </w:p>
    <w:p w14:paraId="00001685" w14:textId="58309CA9" w:rsidR="00C20A60" w:rsidRDefault="00F26434" w:rsidP="00F26434">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 xml:space="preserve">Lentelėje įrašykite žemiau pateiktus teiginius. Teiginiai: Universalus tirpiklis. Šaldomas – plečiasi. Didelė savitoji šiluminė talpa. Vandens molekulės yra polinės. Vandeniliniai ryšiai tarp vandens molekulių. Elektrolitinė disociacija. Tvarkingas vandens molekulių išsidėstymas. Dalelių difuzija. Neleidžia užšalti vandens telkiniams iki dugno, kas gyva </w:t>
      </w:r>
      <w:r>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nežūva. Žmogaus organizme nervinių impulsų perdavimas. Medžiagų pernaša per membranas. Pastovaus organizmo pH palaikymas. Palaiko pastovią kūno temperatūrą.</w:t>
      </w:r>
    </w:p>
    <w:tbl>
      <w:tblPr>
        <w:tblStyle w:val="21"/>
        <w:tblW w:w="10464"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488"/>
        <w:gridCol w:w="3488"/>
        <w:gridCol w:w="3488"/>
      </w:tblGrid>
      <w:tr w:rsidR="00C20A60" w14:paraId="318F7ABB" w14:textId="77777777" w:rsidTr="00F26434">
        <w:trPr>
          <w:trHeight w:val="549"/>
        </w:trPr>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88" w14:textId="11337825" w:rsidR="00C20A60" w:rsidRDefault="00970BF9" w:rsidP="00F264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8A" w14:textId="143004C3" w:rsidR="00C20A60" w:rsidRDefault="00970BF9" w:rsidP="00F264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Savybės svarba gyvybiniam procesui</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68B" w14:textId="77777777" w:rsidR="00C20A60" w:rsidRDefault="00970BF9" w:rsidP="00F264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Teorijos, žinios remiantis kuriomis aiškinama vandens savybė</w:t>
            </w:r>
          </w:p>
        </w:tc>
      </w:tr>
      <w:tr w:rsidR="00C20A60" w14:paraId="68642E40" w14:textId="77777777" w:rsidTr="006A2CC6">
        <w:trPr>
          <w:trHeight w:val="340"/>
        </w:trPr>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C" w14:textId="2257D2E7" w:rsidR="00C20A60" w:rsidRPr="006A2CC6" w:rsidRDefault="00C20A60" w:rsidP="006A2CC6">
            <w:pPr>
              <w:spacing w:after="0"/>
              <w:jc w:val="both"/>
              <w:rPr>
                <w:rFonts w:ascii="Times New Roman" w:eastAsia="Times New Roman" w:hAnsi="Times New Roman" w:cs="Times New Roman"/>
                <w:sz w:val="24"/>
                <w:szCs w:val="24"/>
              </w:rPr>
            </w:pP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D" w14:textId="1E42B732" w:rsidR="00C20A60" w:rsidRPr="006A2CC6" w:rsidRDefault="00C20A60" w:rsidP="006A2CC6">
            <w:pPr>
              <w:spacing w:after="0"/>
              <w:jc w:val="both"/>
              <w:rPr>
                <w:rFonts w:ascii="Times New Roman" w:eastAsia="Times New Roman" w:hAnsi="Times New Roman" w:cs="Times New Roman"/>
                <w:sz w:val="24"/>
                <w:szCs w:val="24"/>
              </w:rPr>
            </w:pP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E" w14:textId="007AB363" w:rsidR="00C20A60" w:rsidRPr="006A2CC6" w:rsidRDefault="00C20A60" w:rsidP="006A2CC6">
            <w:pPr>
              <w:spacing w:after="0"/>
              <w:jc w:val="both"/>
              <w:rPr>
                <w:rFonts w:ascii="Times New Roman" w:eastAsia="Times New Roman" w:hAnsi="Times New Roman" w:cs="Times New Roman"/>
                <w:sz w:val="24"/>
                <w:szCs w:val="24"/>
              </w:rPr>
            </w:pPr>
          </w:p>
        </w:tc>
      </w:tr>
      <w:tr w:rsidR="00C20A60" w14:paraId="664F30AE" w14:textId="77777777" w:rsidTr="006A2CC6">
        <w:trPr>
          <w:trHeight w:val="340"/>
        </w:trPr>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8F"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0"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1" w14:textId="76F6605F" w:rsidR="00C20A60" w:rsidRPr="006A2CC6" w:rsidRDefault="00C20A60" w:rsidP="006A2CC6">
            <w:pPr>
              <w:spacing w:after="0"/>
              <w:jc w:val="both"/>
              <w:rPr>
                <w:rFonts w:ascii="Times New Roman" w:eastAsia="Times New Roman" w:hAnsi="Times New Roman" w:cs="Times New Roman"/>
                <w:sz w:val="24"/>
                <w:szCs w:val="24"/>
              </w:rPr>
            </w:pPr>
          </w:p>
        </w:tc>
      </w:tr>
      <w:tr w:rsidR="00C20A60" w14:paraId="070B5E7A" w14:textId="77777777" w:rsidTr="006A2CC6">
        <w:trPr>
          <w:trHeight w:val="340"/>
        </w:trPr>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2"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3"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4" w14:textId="2F01E68C" w:rsidR="00C20A60" w:rsidRPr="006A2CC6" w:rsidRDefault="00C20A60" w:rsidP="006A2CC6">
            <w:pPr>
              <w:spacing w:after="0"/>
              <w:jc w:val="both"/>
              <w:rPr>
                <w:rFonts w:ascii="Times New Roman" w:eastAsia="Times New Roman" w:hAnsi="Times New Roman" w:cs="Times New Roman"/>
                <w:sz w:val="24"/>
                <w:szCs w:val="24"/>
              </w:rPr>
            </w:pPr>
          </w:p>
        </w:tc>
      </w:tr>
    </w:tbl>
    <w:p w14:paraId="00001695" w14:textId="13380F8F" w:rsidR="00C20A60" w:rsidRDefault="00970BF9" w:rsidP="00F26434">
      <w:pPr>
        <w:numPr>
          <w:ilvl w:val="0"/>
          <w:numId w:val="3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Lentelėje konkrečiai vandens agregatinei būsenai priskirkite temperatūrą ir tankį, nurodykite vandenilinių ryšių buvimą, dalelių išsidėstymą (schema, piešiniu). (Tankiai: 0,99984 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1,00000</w:t>
      </w:r>
      <w:r w:rsidR="00F2643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0,95836 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tbl>
      <w:tblPr>
        <w:tblStyle w:val="2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013"/>
        <w:gridCol w:w="1787"/>
        <w:gridCol w:w="1593"/>
        <w:gridCol w:w="2107"/>
        <w:gridCol w:w="2023"/>
      </w:tblGrid>
      <w:tr w:rsidR="00C20A60" w14:paraId="5A342AF0" w14:textId="77777777" w:rsidTr="00F26434">
        <w:tc>
          <w:tcPr>
            <w:tcW w:w="1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8" w14:textId="3FD0D40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Agregatinės vandens būsenos </w:t>
            </w:r>
          </w:p>
        </w:tc>
        <w:tc>
          <w:tcPr>
            <w:tcW w:w="8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Temperatūra (⁰C) </w:t>
            </w:r>
          </w:p>
        </w:tc>
        <w:tc>
          <w:tcPr>
            <w:tcW w:w="75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Tankis (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tc>
        <w:tc>
          <w:tcPr>
            <w:tcW w:w="10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Dalelių išsidėstymas </w:t>
            </w:r>
          </w:p>
        </w:tc>
        <w:tc>
          <w:tcPr>
            <w:tcW w:w="96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Vandeniliniai ryšiai </w:t>
            </w:r>
          </w:p>
        </w:tc>
      </w:tr>
      <w:tr w:rsidR="00C20A60" w14:paraId="1E601101" w14:textId="77777777" w:rsidTr="00F26434">
        <w:tc>
          <w:tcPr>
            <w:tcW w:w="1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8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5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0,99984 </w:t>
            </w:r>
          </w:p>
        </w:tc>
        <w:tc>
          <w:tcPr>
            <w:tcW w:w="10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67928B4" w14:textId="77777777" w:rsidTr="00F26434">
        <w:tc>
          <w:tcPr>
            <w:tcW w:w="1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5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0,95836 </w:t>
            </w:r>
          </w:p>
        </w:tc>
        <w:tc>
          <w:tcPr>
            <w:tcW w:w="10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11B7D52" w14:textId="77777777" w:rsidTr="00F26434">
        <w:tc>
          <w:tcPr>
            <w:tcW w:w="14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5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1,00000 </w:t>
            </w:r>
          </w:p>
        </w:tc>
        <w:tc>
          <w:tcPr>
            <w:tcW w:w="10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AC" w14:textId="77777777" w:rsidR="00C20A60" w:rsidRDefault="00C20A60">
      <w:pPr>
        <w:spacing w:after="0" w:line="240" w:lineRule="auto"/>
        <w:jc w:val="both"/>
        <w:rPr>
          <w:rFonts w:ascii="Times New Roman" w:eastAsia="Times New Roman" w:hAnsi="Times New Roman" w:cs="Times New Roman"/>
          <w:sz w:val="24"/>
          <w:szCs w:val="24"/>
        </w:rPr>
      </w:pPr>
    </w:p>
    <w:p w14:paraId="000016AD"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A2.3. Pagrindinis (3)</w:t>
      </w:r>
    </w:p>
    <w:p w14:paraId="000016AE" w14:textId="77777777" w:rsidR="00C20A60" w:rsidRDefault="00970BF9" w:rsidP="006A2CC6">
      <w:pPr>
        <w:numPr>
          <w:ilvl w:val="0"/>
          <w:numId w:val="3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vandens savybes remiantis žiniomis apie vandens sandarą, vandens molekulių judėjimą, išsidėstymą, ryšius tarp vandens molekulių.</w:t>
      </w:r>
    </w:p>
    <w:tbl>
      <w:tblPr>
        <w:tblStyle w:val="1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261"/>
        <w:gridCol w:w="5262"/>
      </w:tblGrid>
      <w:tr w:rsidR="00C20A60" w14:paraId="26A39D44"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Paaiškinimas</w:t>
            </w:r>
          </w:p>
        </w:tc>
      </w:tr>
      <w:tr w:rsidR="00C20A60" w14:paraId="6DD4F173"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Aprūpinimas maistinėmis medžiagomis</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D3FA803"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Gyvybės išsaugojimas vandens telkiniuose žemose temperatūrose</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E1D4FD6"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Prakaitavimas karštą vasaros dieną</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B9" w14:textId="1C23DEF7" w:rsidR="00C20A60" w:rsidRDefault="00970BF9" w:rsidP="006A2CC6">
      <w:pPr>
        <w:numPr>
          <w:ilvl w:val="0"/>
          <w:numId w:val="38"/>
        </w:numPr>
        <w:spacing w:after="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Klasikinė vandens formulė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t>
      </w:r>
      <w:r w:rsidR="006A2CC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netiksli, molinė masė 18 g/mol irgi netiksli. Vanduo kaip cheminė medžiaga yra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izotopinių</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vandens atmainų mišinys.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Izotopiniai</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vandenys yra pavojingi gyviems  organizmams, juose blogai tirpsta druskos, nedygsta sėklos.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Jie naudojami branduoliniuose reaktoriuose, biocheminiams tyrimams. Pagrindiniai vandenilio ir deguonies izotopai: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H   ir </w:t>
      </w:r>
      <w:r>
        <w:rPr>
          <w:rFonts w:ascii="Times New Roman" w:eastAsia="Times New Roman" w:hAnsi="Times New Roman" w:cs="Times New Roman"/>
          <w:color w:val="000000"/>
          <w:sz w:val="24"/>
          <w:szCs w:val="24"/>
          <w:vertAlign w:val="superscript"/>
        </w:rPr>
        <w:t>16</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vertAlign w:val="superscript"/>
        </w:rPr>
        <w:t>17</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vertAlign w:val="superscript"/>
        </w:rPr>
        <w:t>18</w:t>
      </w:r>
      <w:r>
        <w:rPr>
          <w:rFonts w:ascii="Times New Roman" w:eastAsia="Times New Roman" w:hAnsi="Times New Roman" w:cs="Times New Roman"/>
          <w:color w:val="000000"/>
          <w:sz w:val="24"/>
          <w:szCs w:val="24"/>
        </w:rPr>
        <w:t>O.</w:t>
      </w:r>
    </w:p>
    <w:p w14:paraId="000016BA" w14:textId="3A16034B" w:rsidR="00C20A60" w:rsidRDefault="006A2CC6"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2.1. Remdamiesi pateiktais izotopais parašykite didžiausią „izotopinio” vandens molinę masę.</w:t>
      </w:r>
    </w:p>
    <w:p w14:paraId="000016BB" w14:textId="798928E9" w:rsidR="00C20A60" w:rsidRDefault="006A2CC6"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2.2. Kokio reiškinio nagrinėjimas susietas su izotopinio vandens atmainų atradimu?</w:t>
      </w:r>
    </w:p>
    <w:p w14:paraId="000016BC" w14:textId="1DF37C97" w:rsidR="00C20A60" w:rsidRDefault="006A2CC6"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3. Schema, piešiniu pavaizduoti vandens molekulių išsidėstymą kietoje, skystoje ir dujinėje būsenoje nurodant cheminius ryšius.</w:t>
      </w:r>
    </w:p>
    <w:p w14:paraId="000016BE"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A2.4. Aukštesnysis (4)</w:t>
      </w:r>
    </w:p>
    <w:p w14:paraId="000016C0"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Klausimas: Ar galima pasigaminti mineralinį vandenį? Cheminę mineralinio vandens sudėtį galima atkurti. Tačiau toks vanduo neturi gydomųjų savybių. Svarbu ne tiek ištirpusios medžiagos, kiek paties tirpiklio – vandens savybės. Vandenį gilumoje veikia aukšta temperatūra, slėgis ir tikriausiai dar kažkas ko mes nenumanome. Skverbdamasis iš gelmių į paviršių vanduo išsaugo įgytas savybes.“ (D. Kimtienė. Pasaulis chemiko akimis. Vilnius, Mokslas. 1988)</w:t>
      </w:r>
    </w:p>
    <w:p w14:paraId="000016C1"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Tema projektinei tiriamajai veiklai: Lietuvoje gaminamas mineralinis vanduo, jo cheminė sudėtis.</w:t>
      </w:r>
    </w:p>
    <w:p w14:paraId="000016C2"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Suplanuokite projektinės veiklos etapus.</w:t>
      </w:r>
    </w:p>
    <w:p w14:paraId="000016C3"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išnagrinėjus x mineralinio vandens sudėtį, pagaminti 200 g tirpalo, turinčio tokią pat cheminę sudėtį.</w:t>
      </w:r>
    </w:p>
    <w:p w14:paraId="000016C4" w14:textId="77777777" w:rsidR="00C20A60" w:rsidRDefault="00EF51E2" w:rsidP="006A2CC6">
      <w:pPr>
        <w:spacing w:after="0"/>
        <w:jc w:val="right"/>
        <w:rPr>
          <w:rFonts w:ascii="Times New Roman" w:eastAsia="Times New Roman" w:hAnsi="Times New Roman" w:cs="Times New Roman"/>
          <w:sz w:val="24"/>
          <w:szCs w:val="24"/>
        </w:rPr>
      </w:pPr>
      <w:hyperlink r:id="rId505">
        <w:r w:rsidR="00970BF9">
          <w:rPr>
            <w:rFonts w:ascii="Times New Roman" w:eastAsia="Times New Roman" w:hAnsi="Times New Roman" w:cs="Times New Roman"/>
            <w:color w:val="0000FF"/>
            <w:sz w:val="24"/>
            <w:szCs w:val="24"/>
            <w:u w:val="single"/>
          </w:rPr>
          <w:t>https://vmvt.lt/naujienos/lietuvoje-gaminamas-saugus-ir-kokybiskas-naturalus-mineralinis-vanduo</w:t>
        </w:r>
      </w:hyperlink>
      <w:r w:rsidR="00970BF9">
        <w:rPr>
          <w:rFonts w:ascii="Times New Roman" w:eastAsia="Times New Roman" w:hAnsi="Times New Roman" w:cs="Times New Roman"/>
          <w:sz w:val="24"/>
          <w:szCs w:val="24"/>
        </w:rPr>
        <w:t xml:space="preserve"> </w:t>
      </w:r>
    </w:p>
    <w:p w14:paraId="000016C6"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Remdamiesi žiniomis apie vandens sandarą, ryšius, dalelių išsidėstymą, paaiškinkite vandens savybes .</w:t>
      </w:r>
    </w:p>
    <w:tbl>
      <w:tblPr>
        <w:tblStyle w:val="18"/>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316"/>
        <w:gridCol w:w="5207"/>
      </w:tblGrid>
      <w:tr w:rsidR="00C20A60" w14:paraId="358C88EE"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24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Žinios, teorijos</w:t>
            </w:r>
          </w:p>
        </w:tc>
      </w:tr>
      <w:tr w:rsidR="00C20A60" w14:paraId="6B6DD12C"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EFE8675"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57931E9"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6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D1" w14:textId="5B14D592" w:rsidR="00C20A60" w:rsidRDefault="005C1D18" w:rsidP="005C1D1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r w:rsidR="00970BF9">
        <w:rPr>
          <w:rFonts w:ascii="Times New Roman" w:eastAsia="Times New Roman" w:hAnsi="Times New Roman" w:cs="Times New Roman"/>
          <w:color w:val="000000"/>
          <w:sz w:val="24"/>
          <w:szCs w:val="24"/>
        </w:rPr>
        <w:t>Vanduo garuoja, kondensuojasi. Paaiškinkite kodėl vandens garavimas – endoterminis procesas, o kondensacija – egzoterminis? Atsakymą susiekite su ryšiais tarp molekulių.</w:t>
      </w:r>
    </w:p>
    <w:p w14:paraId="000016D3" w14:textId="19AD2003" w:rsidR="00C20A60" w:rsidRDefault="005C1D18" w:rsidP="005C1D1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3.2. </w:t>
      </w:r>
      <w:r w:rsidR="00970BF9">
        <w:rPr>
          <w:rFonts w:ascii="Times New Roman" w:eastAsia="Times New Roman" w:hAnsi="Times New Roman" w:cs="Times New Roman"/>
          <w:sz w:val="24"/>
          <w:szCs w:val="24"/>
        </w:rPr>
        <w:t>P</w:t>
      </w:r>
      <w:r w:rsidR="00970BF9">
        <w:rPr>
          <w:rFonts w:ascii="Times New Roman" w:eastAsia="Times New Roman" w:hAnsi="Times New Roman" w:cs="Times New Roman"/>
          <w:color w:val="000000"/>
          <w:sz w:val="24"/>
          <w:szCs w:val="24"/>
        </w:rPr>
        <w:t>avaizduo</w:t>
      </w:r>
      <w:r w:rsidR="00970BF9">
        <w:rPr>
          <w:rFonts w:ascii="Times New Roman" w:eastAsia="Times New Roman" w:hAnsi="Times New Roman" w:cs="Times New Roman"/>
          <w:sz w:val="24"/>
          <w:szCs w:val="24"/>
        </w:rPr>
        <w:t>k</w:t>
      </w:r>
      <w:r w:rsidR="00970BF9">
        <w:rPr>
          <w:rFonts w:ascii="Times New Roman" w:eastAsia="Times New Roman" w:hAnsi="Times New Roman" w:cs="Times New Roman"/>
          <w:color w:val="000000"/>
          <w:sz w:val="24"/>
          <w:szCs w:val="24"/>
        </w:rPr>
        <w:t>ite</w:t>
      </w:r>
      <w:r w:rsidR="00970BF9">
        <w:rPr>
          <w:rFonts w:ascii="Times New Roman" w:eastAsia="Times New Roman" w:hAnsi="Times New Roman" w:cs="Times New Roman"/>
          <w:sz w:val="24"/>
          <w:szCs w:val="24"/>
        </w:rPr>
        <w:t xml:space="preserve"> schema ar piešiniu</w:t>
      </w:r>
      <w:r w:rsidR="00970BF9">
        <w:rPr>
          <w:rFonts w:ascii="Times New Roman" w:eastAsia="Times New Roman" w:hAnsi="Times New Roman" w:cs="Times New Roman"/>
          <w:color w:val="000000"/>
          <w:sz w:val="24"/>
          <w:szCs w:val="24"/>
        </w:rPr>
        <w:t xml:space="preserve"> vandens molekulių išsidėstymą kietoje, skystoje ir dujinėje būsenoje nurodant cheminius ryšius ir paaiškinant jų įtaką vandens savybėms.</w:t>
      </w:r>
    </w:p>
    <w:p w14:paraId="000016D5" w14:textId="089F57AA" w:rsidR="00C20A60" w:rsidRDefault="005C1D18" w:rsidP="005C1D18">
      <w:pPr>
        <w:pStyle w:val="Heading3"/>
        <w:rPr>
          <w:rFonts w:eastAsia="Times New Roman"/>
        </w:rPr>
      </w:pPr>
      <w:bookmarkStart w:id="64" w:name="_Toc112013048"/>
      <w:r>
        <w:rPr>
          <w:rFonts w:eastAsia="Times New Roman"/>
        </w:rPr>
        <w:lastRenderedPageBreak/>
        <w:t xml:space="preserve">9.2.2. </w:t>
      </w:r>
      <w:r w:rsidR="00970BF9">
        <w:rPr>
          <w:rFonts w:eastAsia="Times New Roman"/>
        </w:rPr>
        <w:t>B.</w:t>
      </w:r>
      <w:r>
        <w:rPr>
          <w:rFonts w:eastAsia="Times New Roman"/>
        </w:rPr>
        <w:t xml:space="preserve"> </w:t>
      </w:r>
      <w:r w:rsidR="00970BF9" w:rsidRPr="005C1D18">
        <w:t>Gamtamokslinis</w:t>
      </w:r>
      <w:r w:rsidR="00970BF9">
        <w:rPr>
          <w:rFonts w:eastAsia="Times New Roman"/>
        </w:rPr>
        <w:t xml:space="preserve"> komunikavimas</w:t>
      </w:r>
      <w:bookmarkEnd w:id="64"/>
    </w:p>
    <w:tbl>
      <w:tblPr>
        <w:tblStyle w:val="1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177CD6" w14:paraId="2E4E0EE3"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EE6770A"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78098515" w14:textId="7947B48D"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Patariamas taiko chemijos sąvokas, terminus, sutartinius ženklus, tinkamai užrašo fizikinių dydžių ir cheminių elementų simbolius, pasirenka tinkamą skaičiavimo formulę ir iš jos išreiškia reikiamą dydį, padedamas užrašo ir išlygina nesudėtingų cheminių reakcijų lygtis, matavimo vienetus verčia daliniais ir kartotiniais (B1.1).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0437A35" w14:textId="19CA643F"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Remdamasis pavyzdžiais 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standartiniuose kontekstuose, tinkamai užrašo fizikinių dydžių ir cheminių elementų simbolius, pasirenka tinkamą skaičiavimo formulę ir iš jos išreiškia reikiamą fizikinį dydį,</w:t>
            </w:r>
            <w:r w:rsidRPr="00626784">
              <w:rPr>
                <w:rFonts w:ascii="Times New Roman" w:hAnsi="Times New Roman" w:cs="Times New Roman"/>
                <w:sz w:val="24"/>
                <w:szCs w:val="24"/>
              </w:rPr>
              <w:t xml:space="preserve"> </w:t>
            </w:r>
            <w:r w:rsidRPr="00626784">
              <w:rPr>
                <w:rFonts w:ascii="Times New Roman" w:eastAsia="Times New Roman" w:hAnsi="Times New Roman" w:cs="Times New Roman"/>
                <w:sz w:val="24"/>
                <w:szCs w:val="24"/>
              </w:rPr>
              <w:t>remdamasis pavyzdžiais užrašo ir išlygina cheminių reakcijų lygtis, matavimo vienetus verčia daliniais ir kartotiniais (B1.2).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6AE1DF0"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57B3F53B" w14:textId="029CDBEF"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aiškindamas reiškinius, tinkamai užrašo ir naudoja fizikinių dydžių ir cheminių elementų simbolius, užrašo chemines formules, jungia kelias skaičiavimo formules, užrašo ir išlygina jungimosi, skilimo, pavadavimo ir mainų cheminių reakcijų lygtis, matavimo vienetus verčia daliniais ir kartotiniais (B1.3).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13024F7"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2DD3B832" w14:textId="04732A73"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Skiria ir tinkamai taiko chemijos</w:t>
            </w:r>
            <w:r w:rsidRPr="00626784" w:rsidDel="002479EE">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nestandartiniuose kontekstuose, tinkamai užrašo ir naudoja fizikinių dydžių ir cheminių elementų simbolius, junginių chemines formules, jungia kelias formules, racionaliai taiko nestandartinius sprendimo būdus, tinkamai naudoja matematikos žinias, užrašo ir išlygina įvairaus sudėtingumo cheminių reakcijų lygtis, matavimo vienetus verčia daliniais ir kartotiniais (B1.4).</w:t>
            </w:r>
          </w:p>
        </w:tc>
      </w:tr>
    </w:tbl>
    <w:p w14:paraId="000016E0" w14:textId="77777777" w:rsidR="00C20A60" w:rsidRDefault="00C20A60">
      <w:pPr>
        <w:spacing w:after="0" w:line="240" w:lineRule="auto"/>
        <w:jc w:val="both"/>
      </w:pPr>
    </w:p>
    <w:p w14:paraId="000016E1" w14:textId="77777777" w:rsidR="00C20A60" w:rsidRDefault="00970BF9" w:rsidP="00463CE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užduotis</w:t>
      </w:r>
    </w:p>
    <w:p w14:paraId="000016E2" w14:textId="77777777" w:rsidR="00C20A60" w:rsidRDefault="00970BF9" w:rsidP="005C1D18">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Vanduo: telkiniai ir valymas</w:t>
      </w:r>
    </w:p>
    <w:p w14:paraId="000016E3" w14:textId="474012ED" w:rsidR="00C20A60" w:rsidRPr="005C1D18" w:rsidRDefault="00970BF9" w:rsidP="005C1D18">
      <w:pPr>
        <w:spacing w:after="0"/>
        <w:jc w:val="both"/>
        <w:rPr>
          <w:rFonts w:ascii="Times New Roman" w:eastAsia="Times New Roman" w:hAnsi="Times New Roman" w:cs="Times New Roman"/>
          <w:iCs/>
          <w:sz w:val="24"/>
          <w:szCs w:val="24"/>
        </w:rPr>
      </w:pPr>
      <w:r w:rsidRPr="00B41509">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5C1D18">
        <w:rPr>
          <w:rFonts w:ascii="Times New Roman" w:eastAsia="Times New Roman" w:hAnsi="Times New Roman" w:cs="Times New Roman"/>
          <w:iCs/>
          <w:sz w:val="24"/>
          <w:szCs w:val="24"/>
        </w:rPr>
        <w:t>Įvardijami ir apibūdinami didžiausi vandens telkinių taršos šaltiniai, analizuojama ir vertinama žmogaus vykdomos veiklos įtaka paviršiniams ir požeminiams vandens telkiniams. Mokomasi sisteminti žinias apie vandens telkinius ir daryti pranešimus.</w:t>
      </w:r>
    </w:p>
    <w:p w14:paraId="000016E5"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B1 pasiekimo sričiai ugdyti.</w:t>
      </w:r>
    </w:p>
    <w:p w14:paraId="000016E7" w14:textId="77777777" w:rsidR="00C20A60" w:rsidRDefault="00970BF9" w:rsidP="005C1D1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Įvestis. Visų rūšių </w:t>
      </w:r>
      <w:r>
        <w:rPr>
          <w:rFonts w:ascii="Times New Roman" w:eastAsia="Times New Roman" w:hAnsi="Times New Roman" w:cs="Times New Roman"/>
          <w:color w:val="333333"/>
          <w:sz w:val="24"/>
          <w:szCs w:val="24"/>
        </w:rPr>
        <w:t xml:space="preserve">nuotekas iš miestų bei gyvenviečių būtina saugiai išvalyti, kad jos nepatektų į vandens telkinius ar nesikauptų žemės paviršiuje. Valymo įrenginiai statomi prieš kiekvieną nuotekų ištekėjimą į galutinius vandens telkinius. Nuotekos - tai  vandens nuotekos su organiniais, mineraliniais ir biologiniais teršalais. Jose yra palanki terpė vystytis įvairiems organines medžiagas skaidantiems mikroorganizmams, jų tarpe gali būti sunkių ligų sukėlėjų. Dėl mikrobiologijos žinių trūkumo ir nežinojimo kaip saugiai utilizuoti buitines nuotekas viduramžiais dėl choleros ir maro epidemijų žuvo daug žmonių. Šiuolaikinio mokslo ir technologijų pažanga lėmė naujų medžiagų sukūrimą ir jų naudojimą žmogaus ūkyje, kurios gamtoje nesuyra ilgą laiką, todėl gali kenkti augalams, gyvūnams, žmogui. </w:t>
      </w:r>
      <w:r>
        <w:rPr>
          <w:rFonts w:ascii="Times New Roman" w:eastAsia="Times New Roman" w:hAnsi="Times New Roman" w:cs="Times New Roman"/>
          <w:sz w:val="24"/>
          <w:szCs w:val="24"/>
        </w:rPr>
        <w:t>Efektyvus nuotekų valymas yra svarbiausia aplinkosaugos priemonė galinti užtikrinti gamtos saugojimą ir švarią aplinką.</w:t>
      </w:r>
    </w:p>
    <w:p w14:paraId="000016E9"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Parenkite pranešimą apie vandens kelią nuo jūsų praustuvės iki artimiausio vandens telkinio.</w:t>
      </w:r>
    </w:p>
    <w:p w14:paraId="0019A9C9" w14:textId="77777777" w:rsidR="005C1D18" w:rsidRDefault="005C1D18">
      <w:pPr>
        <w:rPr>
          <w:rFonts w:ascii="Times New Roman" w:eastAsia="Times New Roman" w:hAnsi="Times New Roman" w:cs="Times New Roman"/>
          <w:b/>
          <w:sz w:val="24"/>
          <w:szCs w:val="24"/>
        </w:rPr>
      </w:pPr>
    </w:p>
    <w:p w14:paraId="000016EB" w14:textId="4F1BFF30"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6EC"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B1.1. Slenkstinis (1)</w:t>
      </w:r>
    </w:p>
    <w:p w14:paraId="000016ED" w14:textId="12C5D04C"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Ruošdamas pranešimą ir jį pristatydamas mokytojo padedamas tinkamai taiko bent tris sąvokas iš sąvokų sąrašo: </w:t>
      </w:r>
      <w:r>
        <w:rPr>
          <w:rFonts w:ascii="Times New Roman" w:eastAsia="Times New Roman" w:hAnsi="Times New Roman" w:cs="Times New Roman"/>
          <w:color w:val="333333"/>
          <w:sz w:val="24"/>
          <w:szCs w:val="24"/>
        </w:rPr>
        <w:t xml:space="preserve">paviršinis vanduo, požeminis vanduo, atlieka, nuotekos, fosfatai, mechaninis ir biologinis valymas, nuotekų valymo schema, technologija, teršalas. Bendrais bruožais paaiškina buitinių nutekamųjų vandenų </w:t>
      </w:r>
      <w:r>
        <w:rPr>
          <w:rFonts w:ascii="Times New Roman" w:eastAsia="Times New Roman" w:hAnsi="Times New Roman" w:cs="Times New Roman"/>
          <w:color w:val="333333"/>
          <w:sz w:val="24"/>
          <w:szCs w:val="24"/>
        </w:rPr>
        <w:lastRenderedPageBreak/>
        <w:t xml:space="preserve">kelią, bendrą vandens valymo įrenginių veikimo principą. Pasinaudoja ne mažiau, kaip trimis patikimais šaltiniais. </w:t>
      </w:r>
    </w:p>
    <w:p w14:paraId="000016EF" w14:textId="73933339"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B1.2. Patenkinamas (2) </w:t>
      </w:r>
    </w:p>
    <w:p w14:paraId="000016F0" w14:textId="241D4AA8" w:rsidR="00C20A60" w:rsidRDefault="00970BF9" w:rsidP="005C1D18">
      <w:pPr>
        <w:spacing w:after="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 xml:space="preserve">Ruošdamas pranešimą ir jį pristatydamas, mokytojo patariamas tinkamai taiko ir vartoja ne mažiau penkių sąvokų iš sąvokų sąrašo: </w:t>
      </w:r>
      <w:r>
        <w:rPr>
          <w:rFonts w:ascii="Times New Roman" w:eastAsia="Times New Roman" w:hAnsi="Times New Roman" w:cs="Times New Roman"/>
          <w:color w:val="333333"/>
          <w:sz w:val="24"/>
          <w:szCs w:val="24"/>
        </w:rPr>
        <w:t>paviršinis vanduo, požeminis vanduo, atlieka, nuotekos, fosfatai, mechaninis ir biologinis valymas, nuotekų valymo schema, technologija, teršalas. Bendrais bruožais paaiškina buitinių nutekamųjų vandenų kelią, bendrą vandens valymo įrenginių veikimo principą. Pasinaudoja ne mažiau keturiais patikimais šaltiniais.</w:t>
      </w:r>
    </w:p>
    <w:p w14:paraId="000016F2"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B1.3. Pagrindinis (3)</w:t>
      </w:r>
    </w:p>
    <w:p w14:paraId="000016F3" w14:textId="25C6398D" w:rsidR="00C20A60" w:rsidRDefault="00970BF9" w:rsidP="005C1D18">
      <w:pPr>
        <w:spacing w:after="0"/>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Ruošdamas pranešimą ir jį pristatydamas, tinkamai taiko ir vartoja pasirinktas sąvokas iš sąvokų sąrašo: </w:t>
      </w:r>
      <w:r>
        <w:rPr>
          <w:rFonts w:ascii="Times New Roman" w:eastAsia="Times New Roman" w:hAnsi="Times New Roman" w:cs="Times New Roman"/>
          <w:color w:val="333333"/>
          <w:sz w:val="24"/>
          <w:szCs w:val="24"/>
        </w:rPr>
        <w:t>paviršinis vanduo, požeminis vanduo, atlieka, nuotekos, fosfatai, mechaninis, biologinis ir cheminis valymas, nuotekų valymo schema, technologija, teršalas, nusodintuvas, smėliagaudė, aerotankas, aktyvusis dumblas. Paaiškina buitinių nutekamųjų vandenų kelią, bendrą vandens valymo įrenginių veikimo principą. Įvertina savo atsakomybę. Pasinaudoja ne mažiau, nei penkiais patikimais šaltiniais.</w:t>
      </w:r>
    </w:p>
    <w:p w14:paraId="000016F5"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B1.4. Aukštesnysis (4)</w:t>
      </w:r>
    </w:p>
    <w:p w14:paraId="6275117F" w14:textId="77777777" w:rsidR="00986D9B" w:rsidRDefault="00970BF9" w:rsidP="00986D9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Ruošdamas pranešimą ir jį pristatydamas, tinkamai taiko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ir vartoja pasirinktas sąvokas iš sąvokų sąrašo: </w:t>
      </w:r>
      <w:r>
        <w:rPr>
          <w:rFonts w:ascii="Times New Roman" w:eastAsia="Times New Roman" w:hAnsi="Times New Roman" w:cs="Times New Roman"/>
          <w:color w:val="333333"/>
          <w:sz w:val="24"/>
          <w:szCs w:val="24"/>
        </w:rPr>
        <w:t>paviršinis vanduo, požeminis vanduo, atlieka, nuotekos, fosfatai, mechaninis, biologinis ir cheminis valymas, nuotekų valymo schema, technologija, teršalas, nusodintuvas, smėliagaudė, aerotankas, aktyvusis dumblas. Paaiškina buitinių nutekamųjų vandenų kelią, bendrą vandens valymo įrenginių veikimo principą. Cheminę vandens taršą susieja su elektrolitine disociacija. Įvertina savo atsakomybę. Pasinaudoja ne mažiau, kaip penkiais patikimais šaltiniais.</w:t>
      </w:r>
    </w:p>
    <w:p w14:paraId="000016F7" w14:textId="480D8842" w:rsidR="00C20A60" w:rsidRPr="00986D9B" w:rsidRDefault="00986D9B" w:rsidP="00986D9B">
      <w:pPr>
        <w:pStyle w:val="Heading3"/>
        <w:rPr>
          <w:rFonts w:eastAsia="Times New Roman"/>
          <w:highlight w:val="yellow"/>
        </w:rPr>
      </w:pPr>
      <w:bookmarkStart w:id="65" w:name="_Toc112013049"/>
      <w:r>
        <w:rPr>
          <w:rFonts w:eastAsia="Times New Roman"/>
        </w:rPr>
        <w:t xml:space="preserve">9.2.3. </w:t>
      </w:r>
      <w:r w:rsidR="00970BF9">
        <w:rPr>
          <w:rFonts w:eastAsia="Times New Roman"/>
        </w:rPr>
        <w:t>C. Gamtamokslinis tyrinėjimas</w:t>
      </w:r>
      <w:bookmarkEnd w:id="65"/>
      <w:r w:rsidR="00DB51EF">
        <w:rPr>
          <w:rFonts w:eastAsia="Times New Roman"/>
        </w:rPr>
        <w:t xml:space="preserve"> </w:t>
      </w:r>
    </w:p>
    <w:tbl>
      <w:tblPr>
        <w:tblStyle w:val="16"/>
        <w:tblW w:w="10529" w:type="dxa"/>
        <w:tblInd w:w="0" w:type="dxa"/>
        <w:tblLayout w:type="fixed"/>
        <w:tblLook w:val="0400" w:firstRow="0" w:lastRow="0" w:firstColumn="0" w:lastColumn="0" w:noHBand="0" w:noVBand="1"/>
      </w:tblPr>
      <w:tblGrid>
        <w:gridCol w:w="2432"/>
        <w:gridCol w:w="2882"/>
        <w:gridCol w:w="2139"/>
        <w:gridCol w:w="3076"/>
      </w:tblGrid>
      <w:tr w:rsidR="00177CD6" w14:paraId="31456CC0" w14:textId="77777777">
        <w:tc>
          <w:tcPr>
            <w:tcW w:w="2432"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7FD48A4E"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7A758CE" w14:textId="634F9A04"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paaiškina, kas yra tyrimas, kuo skiriasi stebėjimas ir eksperimentas, įvardija tyrimo etapus (C1.1)</w:t>
            </w:r>
            <w:r>
              <w:rPr>
                <w:rFonts w:ascii="Times New Roman" w:eastAsia="Times New Roman" w:hAnsi="Times New Roman" w:cs="Times New Roman"/>
                <w:sz w:val="24"/>
                <w:szCs w:val="24"/>
              </w:rPr>
              <w:t>.</w:t>
            </w:r>
          </w:p>
        </w:tc>
        <w:tc>
          <w:tcPr>
            <w:tcW w:w="2882"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3A068F55" w14:textId="33AA8776"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Vadovaudamasis pateiktais kriterijais paaiškina, kas yra tyrimas, įvardija skirtingus tyrimo būdus, jų skirtumus ir tyrimo etapus (C1.2).</w:t>
            </w:r>
          </w:p>
        </w:tc>
        <w:tc>
          <w:tcPr>
            <w:tcW w:w="2139"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10905148"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28B58812" w14:textId="301429B2"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Paaiškina, kas yra tyrimas, apibūdina skirtingus tyrimo būdus, nurodo, kada jie taikomi, įvardija tyrimo etapų sek</w:t>
            </w:r>
            <w:r>
              <w:rPr>
                <w:rFonts w:ascii="Times New Roman" w:eastAsia="Times New Roman" w:hAnsi="Times New Roman" w:cs="Times New Roman"/>
                <w:sz w:val="24"/>
                <w:szCs w:val="24"/>
              </w:rPr>
              <w:t>as</w:t>
            </w:r>
            <w:r w:rsidRPr="00626784">
              <w:rPr>
                <w:rFonts w:ascii="Times New Roman" w:eastAsia="Times New Roman" w:hAnsi="Times New Roman" w:cs="Times New Roman"/>
                <w:sz w:val="24"/>
                <w:szCs w:val="24"/>
              </w:rPr>
              <w:t xml:space="preserve"> (C1.3).</w:t>
            </w:r>
          </w:p>
        </w:tc>
        <w:tc>
          <w:tcPr>
            <w:tcW w:w="3076"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63A294AA"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5731EC5C" w14:textId="354CF011"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Pateikdamas pavyzdžių paaiškina, kas yra tyrimas, palygina skirtingus tyrimo būdus ir jų taikymo galimybes, pagrindžia kiekvieno etapo paskirtį ir nuoseklaus tyrimo atlikimo svarbą (C1.4).</w:t>
            </w:r>
          </w:p>
        </w:tc>
      </w:tr>
    </w:tbl>
    <w:p w14:paraId="000016FE" w14:textId="77777777" w:rsidR="00C20A60" w:rsidRDefault="00970BF9">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užduotis</w:t>
      </w:r>
    </w:p>
    <w:p w14:paraId="000016FF" w14:textId="77777777" w:rsidR="00C20A60" w:rsidRDefault="00970BF9" w:rsidP="00986D9B">
      <w:pPr>
        <w:spacing w:after="0"/>
        <w:rPr>
          <w:rFonts w:ascii="Times New Roman" w:eastAsia="Times New Roman" w:hAnsi="Times New Roman" w:cs="Times New Roman"/>
          <w:b/>
          <w:sz w:val="24"/>
          <w:szCs w:val="24"/>
        </w:rPr>
      </w:pPr>
      <w:r w:rsidRPr="00986D9B">
        <w:rPr>
          <w:rFonts w:ascii="Times New Roman" w:eastAsia="Times New Roman" w:hAnsi="Times New Roman" w:cs="Times New Roman"/>
          <w:bCs/>
          <w:color w:val="000000"/>
          <w:sz w:val="24"/>
          <w:szCs w:val="24"/>
        </w:rPr>
        <w:t>Tema:</w:t>
      </w:r>
      <w:r>
        <w:rPr>
          <w:rFonts w:ascii="Times New Roman" w:eastAsia="Times New Roman" w:hAnsi="Times New Roman" w:cs="Times New Roman"/>
          <w:b/>
          <w:color w:val="000000"/>
          <w:sz w:val="24"/>
          <w:szCs w:val="24"/>
        </w:rPr>
        <w:t xml:space="preserve"> Skirtingų metalų sąveika su druskos rūgšties tirpalu</w:t>
      </w:r>
    </w:p>
    <w:p w14:paraId="00001700" w14:textId="77777777" w:rsidR="00C20A60" w:rsidRDefault="00970BF9" w:rsidP="00986D9B">
      <w:pPr>
        <w:spacing w:after="0"/>
        <w:rPr>
          <w:rFonts w:ascii="Times New Roman" w:eastAsia="Times New Roman" w:hAnsi="Times New Roman" w:cs="Times New Roman"/>
          <w:i/>
          <w:sz w:val="24"/>
          <w:szCs w:val="24"/>
        </w:rPr>
      </w:pPr>
      <w:r w:rsidRPr="00986D9B">
        <w:rPr>
          <w:rFonts w:ascii="Times New Roman" w:eastAsia="Times New Roman" w:hAnsi="Times New Roman" w:cs="Times New Roman"/>
          <w:bCs/>
          <w:sz w:val="24"/>
          <w:szCs w:val="24"/>
        </w:rPr>
        <w:t>T</w:t>
      </w:r>
      <w:r w:rsidRPr="00986D9B">
        <w:rPr>
          <w:rFonts w:ascii="Times New Roman" w:eastAsia="Times New Roman" w:hAnsi="Times New Roman" w:cs="Times New Roman"/>
          <w:bCs/>
          <w:color w:val="000000"/>
          <w:sz w:val="24"/>
          <w:szCs w:val="24"/>
        </w:rPr>
        <w:t>urinys: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Remiantis elektrochemine metalų įtampų eile mokomasi pasirinkti tinkamą metalą ir tirti jo sąveiką su praskiestomis rūgštimis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&lt;...&gt;. Mokomasi užrašyti ir išlyginti bendrąsias, nesutrumpintąsias ir sutrumpintąsias jonines praskiestų rūgščių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tirpalų sąveikos su metalais (Zn, Fe) &lt;...&gt; reakcijų lygtis.</w:t>
      </w:r>
    </w:p>
    <w:p w14:paraId="00001701" w14:textId="77777777" w:rsidR="00C20A60" w:rsidRDefault="00970BF9" w:rsidP="00986D9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Problema:</w:t>
      </w:r>
      <w:r>
        <w:rPr>
          <w:rFonts w:ascii="Times New Roman" w:eastAsia="Times New Roman" w:hAnsi="Times New Roman" w:cs="Times New Roman"/>
          <w:color w:val="000000"/>
          <w:sz w:val="24"/>
          <w:szCs w:val="24"/>
        </w:rPr>
        <w:t xml:space="preserve"> Kodėl variniai indai tinka druskos rūgšties tirpalui transportuoti?  </w:t>
      </w:r>
    </w:p>
    <w:p w14:paraId="00001702" w14:textId="77777777" w:rsidR="00C20A60" w:rsidRDefault="00970BF9" w:rsidP="00986D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B5AD953" w14:textId="77777777" w:rsidR="00F80C28" w:rsidRDefault="00970BF9" w:rsidP="00F80C2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C1.1.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r w:rsidR="00F80C28" w:rsidRPr="00F80C28">
        <w:rPr>
          <w:rFonts w:ascii="Times New Roman" w:eastAsia="Times New Roman" w:hAnsi="Times New Roman" w:cs="Times New Roman"/>
          <w:color w:val="000000"/>
          <w:sz w:val="24"/>
          <w:szCs w:val="24"/>
        </w:rPr>
        <w:t xml:space="preserve"> </w:t>
      </w:r>
    </w:p>
    <w:p w14:paraId="5FDCC1FB" w14:textId="736BBD63" w:rsidR="00F80C28" w:rsidRDefault="00F80C28" w:rsidP="00F80C2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Perskaitykite lentelėje pateiktus stebėjimo (demonstracinio bandymo) ir eksperimento </w:t>
      </w:r>
      <w:sdt>
        <w:sdtPr>
          <w:tag w:val="goog_rdk_135"/>
          <w:id w:val="-2058149114"/>
        </w:sdtPr>
        <w:sdtEndPr/>
        <w:sdtContent/>
      </w:sdt>
      <w:r>
        <w:rPr>
          <w:rFonts w:ascii="Times New Roman" w:eastAsia="Times New Roman" w:hAnsi="Times New Roman" w:cs="Times New Roman"/>
          <w:color w:val="000000"/>
          <w:sz w:val="24"/>
          <w:szCs w:val="24"/>
        </w:rPr>
        <w:t>aprašymus:</w:t>
      </w:r>
    </w:p>
    <w:tbl>
      <w:tblPr>
        <w:tblStyle w:val="1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62"/>
        <w:gridCol w:w="5267"/>
      </w:tblGrid>
      <w:tr w:rsidR="00F80C28" w14:paraId="214CE917" w14:textId="77777777" w:rsidTr="00EB1F69">
        <w:tc>
          <w:tcPr>
            <w:tcW w:w="2499" w:type="pct"/>
          </w:tcPr>
          <w:p w14:paraId="330A9B38"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Stebėjimas</w:t>
            </w:r>
            <w:r>
              <w:rPr>
                <w:rFonts w:ascii="Times New Roman" w:eastAsia="Times New Roman" w:hAnsi="Times New Roman" w:cs="Times New Roman"/>
                <w:sz w:val="24"/>
                <w:szCs w:val="24"/>
              </w:rPr>
              <w:t xml:space="preserve"> (demonstracinis bandymas)</w:t>
            </w:r>
          </w:p>
        </w:tc>
        <w:tc>
          <w:tcPr>
            <w:tcW w:w="2501" w:type="pct"/>
          </w:tcPr>
          <w:p w14:paraId="38F16F70"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Eksperimentas</w:t>
            </w:r>
          </w:p>
        </w:tc>
      </w:tr>
      <w:tr w:rsidR="00F80C28" w14:paraId="2B487D94" w14:textId="77777777" w:rsidTr="00EB1F69">
        <w:tc>
          <w:tcPr>
            <w:tcW w:w="2499" w:type="pct"/>
          </w:tcPr>
          <w:p w14:paraId="1E96E32F"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 tris vienodas chemines stiklines buvo įberta po 10 gramų Cu, Zn, Al metalo granulių ir įpilta po vienodą tūrį tos pačios koncentracijos HCl tirpalo (perteklius). Buvo stebimi ir aprašomi pokyčiai vykę cheminėse stiklinėse.</w:t>
            </w:r>
          </w:p>
        </w:tc>
        <w:tc>
          <w:tcPr>
            <w:tcW w:w="2501" w:type="pct"/>
          </w:tcPr>
          <w:p w14:paraId="1D965506"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į tris vienodas chemines stiklines įbėrė po 10 gramų Cu, Zn, Al metalo granulių ir įpylė po vienodą tūrį tos pačios koncentracijos HCl tirpalo (perteklius). Po kurio laiko stiklines su jose esančiomis medžiagomis pasvėrė.</w:t>
            </w:r>
          </w:p>
        </w:tc>
      </w:tr>
    </w:tbl>
    <w:p w14:paraId="00001703" w14:textId="17066BAA" w:rsidR="00C20A60" w:rsidRDefault="00C20A60" w:rsidP="00986D9B">
      <w:pPr>
        <w:rPr>
          <w:rFonts w:ascii="Times New Roman" w:eastAsia="Times New Roman" w:hAnsi="Times New Roman" w:cs="Times New Roman"/>
          <w:color w:val="000000"/>
          <w:sz w:val="24"/>
          <w:szCs w:val="24"/>
        </w:rPr>
      </w:pPr>
    </w:p>
    <w:p w14:paraId="00001704" w14:textId="77777777" w:rsidR="00C20A60" w:rsidRDefault="00970BF9" w:rsidP="00986D9B">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l-PL" w:eastAsia="pl-PL"/>
        </w:rPr>
        <w:drawing>
          <wp:inline distT="0" distB="0" distL="0" distR="0" wp14:anchorId="4942A38F" wp14:editId="1C897068">
            <wp:extent cx="6837020" cy="1026197"/>
            <wp:effectExtent l="0" t="0" r="0" b="0"/>
            <wp:docPr id="107730369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06"/>
                    <a:srcRect l="4077" t="40864" r="478" b="1503"/>
                    <a:stretch>
                      <a:fillRect/>
                    </a:stretch>
                  </pic:blipFill>
                  <pic:spPr>
                    <a:xfrm>
                      <a:off x="0" y="0"/>
                      <a:ext cx="6837020" cy="1026197"/>
                    </a:xfrm>
                    <a:prstGeom prst="rect">
                      <a:avLst/>
                    </a:prstGeom>
                    <a:ln/>
                  </pic:spPr>
                </pic:pic>
              </a:graphicData>
            </a:graphic>
          </wp:inline>
        </w:drawing>
      </w:r>
    </w:p>
    <w:p w14:paraId="0000170B" w14:textId="38724FC8" w:rsidR="00C20A60" w:rsidRDefault="000B3313" w:rsidP="000B3313">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0BF9">
        <w:rPr>
          <w:rFonts w:ascii="Times New Roman" w:eastAsia="Times New Roman" w:hAnsi="Times New Roman" w:cs="Times New Roman"/>
          <w:color w:val="000000"/>
          <w:sz w:val="24"/>
          <w:szCs w:val="24"/>
        </w:rPr>
        <w:t>Palyginkite stebėjimo (demons</w:t>
      </w:r>
      <w:r w:rsidR="00970BF9">
        <w:rPr>
          <w:rFonts w:ascii="Times New Roman" w:eastAsia="Times New Roman" w:hAnsi="Times New Roman" w:cs="Times New Roman"/>
          <w:sz w:val="24"/>
          <w:szCs w:val="24"/>
        </w:rPr>
        <w:t>tracinio bandymo)</w:t>
      </w:r>
      <w:r w:rsidR="00970BF9">
        <w:rPr>
          <w:rFonts w:ascii="Times New Roman" w:eastAsia="Times New Roman" w:hAnsi="Times New Roman" w:cs="Times New Roman"/>
          <w:color w:val="000000"/>
          <w:sz w:val="24"/>
          <w:szCs w:val="24"/>
        </w:rPr>
        <w:t xml:space="preserve"> ir eksperimento aprašymus. </w:t>
      </w:r>
      <w:sdt>
        <w:sdtPr>
          <w:tag w:val="goog_rdk_136"/>
          <w:id w:val="-227615091"/>
        </w:sdtPr>
        <w:sdtEndPr/>
        <w:sdtContent/>
      </w:sdt>
      <w:sdt>
        <w:sdtPr>
          <w:tag w:val="goog_rdk_137"/>
          <w:id w:val="750621986"/>
        </w:sdtPr>
        <w:sdtEndPr/>
        <w:sdtContent/>
      </w:sdt>
      <w:r w:rsidR="00970BF9">
        <w:rPr>
          <w:rFonts w:ascii="Times New Roman" w:eastAsia="Times New Roman" w:hAnsi="Times New Roman" w:cs="Times New Roman"/>
          <w:color w:val="000000"/>
          <w:sz w:val="24"/>
          <w:szCs w:val="24"/>
        </w:rPr>
        <w:t xml:space="preserve">Parašykite panašumus ir </w:t>
      </w:r>
      <w:sdt>
        <w:sdtPr>
          <w:tag w:val="goog_rdk_138"/>
          <w:id w:val="-1285877977"/>
        </w:sdtPr>
        <w:sdtEndPr/>
        <w:sdtContent/>
      </w:sdt>
      <w:r w:rsidR="00970BF9">
        <w:rPr>
          <w:rFonts w:ascii="Times New Roman" w:eastAsia="Times New Roman" w:hAnsi="Times New Roman" w:cs="Times New Roman"/>
          <w:color w:val="000000"/>
          <w:sz w:val="24"/>
          <w:szCs w:val="24"/>
        </w:rPr>
        <w:t xml:space="preserve">skirtumus. </w:t>
      </w:r>
    </w:p>
    <w:p w14:paraId="0000170C" w14:textId="18060839" w:rsidR="00C20A60" w:rsidRDefault="000B3313" w:rsidP="000B3313">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Surašykite bandymo stebėjimo ir eksperimento metu gautus duomenis į pateiktas lenteles (cheminės stiklinės masė – 7 g).</w:t>
      </w:r>
    </w:p>
    <w:tbl>
      <w:tblPr>
        <w:tblStyle w:val="1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50"/>
        <w:gridCol w:w="5279"/>
      </w:tblGrid>
      <w:tr w:rsidR="00C20A60" w14:paraId="79F7D8D6" w14:textId="77777777" w:rsidTr="000B3313">
        <w:tc>
          <w:tcPr>
            <w:tcW w:w="2493" w:type="pct"/>
          </w:tcPr>
          <w:p w14:paraId="0000170D"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Cheminės stiklinės su tirpalais</w:t>
            </w:r>
          </w:p>
        </w:tc>
        <w:tc>
          <w:tcPr>
            <w:tcW w:w="2507" w:type="pct"/>
          </w:tcPr>
          <w:p w14:paraId="0000170E"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Aprašykite stebėtą pokytį</w:t>
            </w:r>
          </w:p>
        </w:tc>
      </w:tr>
      <w:tr w:rsidR="00C20A60" w14:paraId="34467E7B" w14:textId="77777777" w:rsidTr="000B3313">
        <w:tc>
          <w:tcPr>
            <w:tcW w:w="2493" w:type="pct"/>
          </w:tcPr>
          <w:p w14:paraId="0000170F"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cheminė stiklinė </w:t>
            </w:r>
          </w:p>
        </w:tc>
        <w:tc>
          <w:tcPr>
            <w:tcW w:w="2507" w:type="pct"/>
          </w:tcPr>
          <w:p w14:paraId="00001710"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0F6F0E87" w14:textId="77777777" w:rsidTr="000B3313">
        <w:tc>
          <w:tcPr>
            <w:tcW w:w="2493" w:type="pct"/>
          </w:tcPr>
          <w:p w14:paraId="00001711"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cheminė stiklinė</w:t>
            </w:r>
          </w:p>
        </w:tc>
        <w:tc>
          <w:tcPr>
            <w:tcW w:w="2507" w:type="pct"/>
          </w:tcPr>
          <w:p w14:paraId="00001712"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328CFC5A" w14:textId="77777777" w:rsidTr="000B3313">
        <w:tc>
          <w:tcPr>
            <w:tcW w:w="2493" w:type="pct"/>
          </w:tcPr>
          <w:p w14:paraId="00001713"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cheminė stiklinė</w:t>
            </w:r>
          </w:p>
        </w:tc>
        <w:tc>
          <w:tcPr>
            <w:tcW w:w="2507" w:type="pct"/>
          </w:tcPr>
          <w:p w14:paraId="00001714" w14:textId="77777777" w:rsidR="00C20A60" w:rsidRDefault="00C20A60">
            <w:pPr>
              <w:spacing w:line="259" w:lineRule="auto"/>
              <w:rPr>
                <w:rFonts w:ascii="Times New Roman" w:eastAsia="Times New Roman" w:hAnsi="Times New Roman" w:cs="Times New Roman"/>
                <w:color w:val="000000"/>
                <w:sz w:val="24"/>
                <w:szCs w:val="24"/>
              </w:rPr>
            </w:pPr>
          </w:p>
        </w:tc>
      </w:tr>
    </w:tbl>
    <w:p w14:paraId="00001715" w14:textId="04109253" w:rsidR="00C20A60" w:rsidRDefault="00C20A60">
      <w:pPr>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tbl>
      <w:tblPr>
        <w:tblStyle w:val="1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01"/>
        <w:gridCol w:w="1748"/>
        <w:gridCol w:w="1744"/>
        <w:gridCol w:w="1750"/>
        <w:gridCol w:w="1786"/>
      </w:tblGrid>
      <w:tr w:rsidR="00C20A60" w14:paraId="65B9E215" w14:textId="77777777" w:rsidTr="00126F9F">
        <w:tc>
          <w:tcPr>
            <w:tcW w:w="1663" w:type="pct"/>
          </w:tcPr>
          <w:p w14:paraId="00001716"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Cheminės stiklinės su tirpalais</w:t>
            </w:r>
          </w:p>
        </w:tc>
        <w:tc>
          <w:tcPr>
            <w:tcW w:w="830" w:type="pct"/>
          </w:tcPr>
          <w:p w14:paraId="00001717"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Stiklinės su mišiniu masė prieš reakciją</w:t>
            </w:r>
          </w:p>
        </w:tc>
        <w:tc>
          <w:tcPr>
            <w:tcW w:w="828" w:type="pct"/>
          </w:tcPr>
          <w:p w14:paraId="00001718"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Stebėtas pokytis</w:t>
            </w:r>
          </w:p>
        </w:tc>
        <w:tc>
          <w:tcPr>
            <w:tcW w:w="831" w:type="pct"/>
          </w:tcPr>
          <w:p w14:paraId="00001719"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Stiklinės su mišiniu masė po reakcijos</w:t>
            </w:r>
          </w:p>
        </w:tc>
        <w:tc>
          <w:tcPr>
            <w:tcW w:w="848" w:type="pct"/>
          </w:tcPr>
          <w:p w14:paraId="0000171A"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Išsiskyrusių dujų masė</w:t>
            </w:r>
          </w:p>
        </w:tc>
      </w:tr>
      <w:tr w:rsidR="00C20A60" w14:paraId="27233438" w14:textId="77777777" w:rsidTr="00126F9F">
        <w:tc>
          <w:tcPr>
            <w:tcW w:w="1663" w:type="pct"/>
          </w:tcPr>
          <w:p w14:paraId="0000171B"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cheminė stiklinė </w:t>
            </w:r>
          </w:p>
        </w:tc>
        <w:tc>
          <w:tcPr>
            <w:tcW w:w="830" w:type="pct"/>
          </w:tcPr>
          <w:p w14:paraId="0000171C" w14:textId="77777777" w:rsidR="00C20A60" w:rsidRDefault="00C20A60">
            <w:pPr>
              <w:spacing w:line="259" w:lineRule="auto"/>
              <w:rPr>
                <w:rFonts w:ascii="Times New Roman" w:eastAsia="Times New Roman" w:hAnsi="Times New Roman" w:cs="Times New Roman"/>
                <w:color w:val="000000"/>
                <w:sz w:val="24"/>
                <w:szCs w:val="24"/>
              </w:rPr>
            </w:pPr>
          </w:p>
        </w:tc>
        <w:tc>
          <w:tcPr>
            <w:tcW w:w="828" w:type="pct"/>
          </w:tcPr>
          <w:p w14:paraId="0000171D" w14:textId="77777777" w:rsidR="00C20A60" w:rsidRDefault="00C20A60">
            <w:pPr>
              <w:spacing w:line="259" w:lineRule="auto"/>
              <w:rPr>
                <w:rFonts w:ascii="Times New Roman" w:eastAsia="Times New Roman" w:hAnsi="Times New Roman" w:cs="Times New Roman"/>
                <w:color w:val="000000"/>
                <w:sz w:val="24"/>
                <w:szCs w:val="24"/>
              </w:rPr>
            </w:pPr>
          </w:p>
        </w:tc>
        <w:tc>
          <w:tcPr>
            <w:tcW w:w="831" w:type="pct"/>
          </w:tcPr>
          <w:p w14:paraId="0000171E" w14:textId="77777777" w:rsidR="00C20A60" w:rsidRDefault="00C20A60">
            <w:pPr>
              <w:spacing w:line="259" w:lineRule="auto"/>
              <w:rPr>
                <w:rFonts w:ascii="Times New Roman" w:eastAsia="Times New Roman" w:hAnsi="Times New Roman" w:cs="Times New Roman"/>
                <w:color w:val="000000"/>
                <w:sz w:val="24"/>
                <w:szCs w:val="24"/>
              </w:rPr>
            </w:pPr>
          </w:p>
        </w:tc>
        <w:tc>
          <w:tcPr>
            <w:tcW w:w="848" w:type="pct"/>
          </w:tcPr>
          <w:p w14:paraId="0000171F"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0C97141A" w14:textId="77777777" w:rsidTr="00126F9F">
        <w:tc>
          <w:tcPr>
            <w:tcW w:w="1663" w:type="pct"/>
          </w:tcPr>
          <w:p w14:paraId="00001720"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cheminė stiklinė</w:t>
            </w:r>
          </w:p>
        </w:tc>
        <w:tc>
          <w:tcPr>
            <w:tcW w:w="830" w:type="pct"/>
          </w:tcPr>
          <w:p w14:paraId="00001721" w14:textId="77777777" w:rsidR="00C20A60" w:rsidRDefault="00C20A60">
            <w:pPr>
              <w:spacing w:line="259" w:lineRule="auto"/>
              <w:rPr>
                <w:rFonts w:ascii="Times New Roman" w:eastAsia="Times New Roman" w:hAnsi="Times New Roman" w:cs="Times New Roman"/>
                <w:color w:val="000000"/>
                <w:sz w:val="24"/>
                <w:szCs w:val="24"/>
              </w:rPr>
            </w:pPr>
          </w:p>
        </w:tc>
        <w:tc>
          <w:tcPr>
            <w:tcW w:w="828" w:type="pct"/>
          </w:tcPr>
          <w:p w14:paraId="00001722" w14:textId="77777777" w:rsidR="00C20A60" w:rsidRDefault="00C20A60">
            <w:pPr>
              <w:spacing w:line="259" w:lineRule="auto"/>
              <w:rPr>
                <w:rFonts w:ascii="Times New Roman" w:eastAsia="Times New Roman" w:hAnsi="Times New Roman" w:cs="Times New Roman"/>
                <w:color w:val="000000"/>
                <w:sz w:val="24"/>
                <w:szCs w:val="24"/>
              </w:rPr>
            </w:pPr>
          </w:p>
        </w:tc>
        <w:tc>
          <w:tcPr>
            <w:tcW w:w="831" w:type="pct"/>
          </w:tcPr>
          <w:p w14:paraId="00001723" w14:textId="77777777" w:rsidR="00C20A60" w:rsidRDefault="00C20A60">
            <w:pPr>
              <w:spacing w:line="259" w:lineRule="auto"/>
              <w:rPr>
                <w:rFonts w:ascii="Times New Roman" w:eastAsia="Times New Roman" w:hAnsi="Times New Roman" w:cs="Times New Roman"/>
                <w:color w:val="000000"/>
                <w:sz w:val="24"/>
                <w:szCs w:val="24"/>
              </w:rPr>
            </w:pPr>
          </w:p>
        </w:tc>
        <w:tc>
          <w:tcPr>
            <w:tcW w:w="848" w:type="pct"/>
          </w:tcPr>
          <w:p w14:paraId="00001724"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1AEACF10" w14:textId="77777777" w:rsidTr="00126F9F">
        <w:tc>
          <w:tcPr>
            <w:tcW w:w="1663" w:type="pct"/>
          </w:tcPr>
          <w:p w14:paraId="00001725"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cheminė stiklinė</w:t>
            </w:r>
          </w:p>
        </w:tc>
        <w:tc>
          <w:tcPr>
            <w:tcW w:w="830" w:type="pct"/>
          </w:tcPr>
          <w:p w14:paraId="00001726" w14:textId="77777777" w:rsidR="00C20A60" w:rsidRDefault="00C20A60">
            <w:pPr>
              <w:spacing w:line="259" w:lineRule="auto"/>
              <w:rPr>
                <w:rFonts w:ascii="Times New Roman" w:eastAsia="Times New Roman" w:hAnsi="Times New Roman" w:cs="Times New Roman"/>
                <w:color w:val="000000"/>
                <w:sz w:val="24"/>
                <w:szCs w:val="24"/>
              </w:rPr>
            </w:pPr>
          </w:p>
        </w:tc>
        <w:tc>
          <w:tcPr>
            <w:tcW w:w="828" w:type="pct"/>
          </w:tcPr>
          <w:p w14:paraId="00001727" w14:textId="77777777" w:rsidR="00C20A60" w:rsidRDefault="00C20A60">
            <w:pPr>
              <w:spacing w:line="259" w:lineRule="auto"/>
              <w:rPr>
                <w:rFonts w:ascii="Times New Roman" w:eastAsia="Times New Roman" w:hAnsi="Times New Roman" w:cs="Times New Roman"/>
                <w:color w:val="000000"/>
                <w:sz w:val="24"/>
                <w:szCs w:val="24"/>
              </w:rPr>
            </w:pPr>
          </w:p>
        </w:tc>
        <w:tc>
          <w:tcPr>
            <w:tcW w:w="831" w:type="pct"/>
          </w:tcPr>
          <w:p w14:paraId="00001728" w14:textId="77777777" w:rsidR="00C20A60" w:rsidRDefault="00C20A60">
            <w:pPr>
              <w:spacing w:line="259" w:lineRule="auto"/>
              <w:rPr>
                <w:rFonts w:ascii="Times New Roman" w:eastAsia="Times New Roman" w:hAnsi="Times New Roman" w:cs="Times New Roman"/>
                <w:color w:val="000000"/>
                <w:sz w:val="24"/>
                <w:szCs w:val="24"/>
              </w:rPr>
            </w:pPr>
          </w:p>
        </w:tc>
        <w:tc>
          <w:tcPr>
            <w:tcW w:w="848" w:type="pct"/>
          </w:tcPr>
          <w:p w14:paraId="00001729" w14:textId="77777777" w:rsidR="00C20A60" w:rsidRDefault="00C20A60">
            <w:pPr>
              <w:spacing w:line="259" w:lineRule="auto"/>
              <w:rPr>
                <w:rFonts w:ascii="Times New Roman" w:eastAsia="Times New Roman" w:hAnsi="Times New Roman" w:cs="Times New Roman"/>
                <w:color w:val="000000"/>
                <w:sz w:val="24"/>
                <w:szCs w:val="24"/>
              </w:rPr>
            </w:pPr>
          </w:p>
        </w:tc>
      </w:tr>
    </w:tbl>
    <w:p w14:paraId="0000172A" w14:textId="77777777" w:rsidR="00C20A60" w:rsidRDefault="00C20A60">
      <w:pPr>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172B" w14:textId="6282EF28" w:rsidR="00C20A60" w:rsidRDefault="00126F9F" w:rsidP="00126F9F">
      <w:pPr>
        <w:pBdr>
          <w:top w:val="nil"/>
          <w:left w:val="nil"/>
          <w:bottom w:val="nil"/>
          <w:right w:val="nil"/>
          <w:between w:val="nil"/>
        </w:pBdr>
        <w:spacing w:after="0" w:line="259"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970BF9">
        <w:rPr>
          <w:rFonts w:ascii="Times New Roman" w:eastAsia="Times New Roman" w:hAnsi="Times New Roman" w:cs="Times New Roman"/>
          <w:color w:val="000000"/>
          <w:sz w:val="24"/>
          <w:szCs w:val="24"/>
        </w:rPr>
        <w:t xml:space="preserve">Reakcijos lygtyje įrašykite visų medžiagų agregatines būsenas: </w:t>
      </w:r>
    </w:p>
    <w:p w14:paraId="0000172C" w14:textId="77777777" w:rsidR="00C20A60" w:rsidRPr="00463CED" w:rsidRDefault="00EF51E2" w:rsidP="00126F9F">
      <w:pPr>
        <w:pBdr>
          <w:top w:val="nil"/>
          <w:left w:val="nil"/>
          <w:bottom w:val="nil"/>
          <w:right w:val="nil"/>
          <w:between w:val="nil"/>
        </w:pBdr>
        <w:spacing w:after="0" w:line="259" w:lineRule="auto"/>
        <w:ind w:left="1080"/>
        <w:rPr>
          <w:rFonts w:ascii="Times New Roman" w:eastAsia="Times New Roman" w:hAnsi="Times New Roman" w:cs="Times New Roman"/>
          <w:color w:val="000000"/>
          <w:sz w:val="24"/>
          <w:szCs w:val="24"/>
        </w:rPr>
      </w:pPr>
      <w:sdt>
        <w:sdtPr>
          <w:rPr>
            <w:rFonts w:ascii="Times New Roman" w:hAnsi="Times New Roman" w:cs="Times New Roman"/>
          </w:rPr>
          <w:tag w:val="goog_rdk_139"/>
          <w:id w:val="2049718543"/>
        </w:sdtPr>
        <w:sdtEndPr/>
        <w:sdtContent>
          <w:r w:rsidR="00970BF9" w:rsidRPr="00463CED">
            <w:rPr>
              <w:rFonts w:ascii="Times New Roman" w:eastAsia="Cardo" w:hAnsi="Times New Roman" w:cs="Times New Roman"/>
              <w:color w:val="000000"/>
              <w:sz w:val="24"/>
              <w:szCs w:val="24"/>
            </w:rPr>
            <w:t>Zn(...) + 2HCl(...) → ZnCl</w:t>
          </w:r>
        </w:sdtContent>
      </w:sdt>
      <w:r w:rsidR="00970BF9" w:rsidRPr="00463CED">
        <w:rPr>
          <w:rFonts w:ascii="Times New Roman" w:eastAsia="Times New Roman" w:hAnsi="Times New Roman" w:cs="Times New Roman"/>
          <w:color w:val="000000"/>
          <w:sz w:val="24"/>
          <w:szCs w:val="24"/>
          <w:vertAlign w:val="subscript"/>
        </w:rPr>
        <w:t>2</w:t>
      </w:r>
      <w:r w:rsidR="00970BF9" w:rsidRPr="00463CED">
        <w:rPr>
          <w:rFonts w:ascii="Times New Roman" w:eastAsia="Times New Roman" w:hAnsi="Times New Roman" w:cs="Times New Roman"/>
          <w:color w:val="000000"/>
          <w:sz w:val="24"/>
          <w:szCs w:val="24"/>
        </w:rPr>
        <w:t>(...) + H</w:t>
      </w:r>
      <w:r w:rsidR="00970BF9" w:rsidRPr="00463CED">
        <w:rPr>
          <w:rFonts w:ascii="Times New Roman" w:eastAsia="Times New Roman" w:hAnsi="Times New Roman" w:cs="Times New Roman"/>
          <w:color w:val="000000"/>
          <w:sz w:val="24"/>
          <w:szCs w:val="24"/>
          <w:vertAlign w:val="subscript"/>
        </w:rPr>
        <w:t>2</w:t>
      </w:r>
      <w:r w:rsidR="00970BF9" w:rsidRPr="00463CED">
        <w:rPr>
          <w:rFonts w:ascii="Times New Roman" w:eastAsia="Times New Roman" w:hAnsi="Times New Roman" w:cs="Times New Roman"/>
          <w:color w:val="000000"/>
          <w:sz w:val="24"/>
          <w:szCs w:val="24"/>
        </w:rPr>
        <w:t>(...)</w:t>
      </w:r>
    </w:p>
    <w:p w14:paraId="0000172D" w14:textId="517896F6" w:rsidR="00C20A60" w:rsidRDefault="00126F9F" w:rsidP="00126F9F">
      <w:pPr>
        <w:pBdr>
          <w:top w:val="nil"/>
          <w:left w:val="nil"/>
          <w:bottom w:val="nil"/>
          <w:right w:val="nil"/>
          <w:between w:val="nil"/>
        </w:pBdr>
        <w:spacing w:after="0" w:line="259"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5. </w:t>
      </w:r>
      <w:r w:rsidR="00970BF9">
        <w:rPr>
          <w:rFonts w:ascii="Times New Roman" w:eastAsia="Times New Roman" w:hAnsi="Times New Roman" w:cs="Times New Roman"/>
          <w:color w:val="000000"/>
          <w:sz w:val="24"/>
          <w:szCs w:val="24"/>
          <w:highlight w:val="white"/>
        </w:rPr>
        <w:t>Hipomagnemijai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0,250 g/mL koncentracijos injekcinis tirpalas. K</w:t>
      </w:r>
      <w:r w:rsidR="00970BF9">
        <w:rPr>
          <w:rFonts w:ascii="Times New Roman" w:eastAsia="Times New Roman" w:hAnsi="Times New Roman" w:cs="Times New Roman"/>
          <w:color w:val="000000"/>
          <w:sz w:val="24"/>
          <w:szCs w:val="24"/>
        </w:rPr>
        <w:t>okia magnio sulfato masė gramais yra 100 ml šio tirpalo? (Pateikite nuoseklų sprendimą.)</w:t>
      </w:r>
    </w:p>
    <w:p w14:paraId="0000172E" w14:textId="3AD3BEE0" w:rsidR="00C20A60" w:rsidRDefault="00126F9F" w:rsidP="00126F9F">
      <w:pPr>
        <w:pBdr>
          <w:top w:val="nil"/>
          <w:left w:val="nil"/>
          <w:bottom w:val="nil"/>
          <w:right w:val="nil"/>
          <w:between w:val="nil"/>
        </w:pBdr>
        <w:spacing w:after="0" w:line="259"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970BF9">
        <w:rPr>
          <w:rFonts w:ascii="Times New Roman" w:eastAsia="Times New Roman" w:hAnsi="Times New Roman" w:cs="Times New Roman"/>
          <w:color w:val="000000"/>
          <w:sz w:val="24"/>
          <w:szCs w:val="24"/>
        </w:rPr>
        <w:t xml:space="preserve">Remdamiesi elektrochemine metalų </w:t>
      </w:r>
      <w:r w:rsidR="00970BF9">
        <w:rPr>
          <w:rFonts w:ascii="Times New Roman" w:eastAsia="Times New Roman" w:hAnsi="Times New Roman" w:cs="Times New Roman"/>
          <w:sz w:val="24"/>
          <w:szCs w:val="24"/>
        </w:rPr>
        <w:t>įtampos eile</w:t>
      </w:r>
      <w:r w:rsidR="00970BF9">
        <w:rPr>
          <w:rFonts w:ascii="Times New Roman" w:eastAsia="Times New Roman" w:hAnsi="Times New Roman" w:cs="Times New Roman"/>
          <w:color w:val="000000"/>
          <w:sz w:val="24"/>
          <w:szCs w:val="24"/>
        </w:rPr>
        <w:t>, išvard</w:t>
      </w:r>
      <w:r w:rsidR="00970BF9">
        <w:rPr>
          <w:rFonts w:ascii="Times New Roman" w:eastAsia="Times New Roman" w:hAnsi="Times New Roman" w:cs="Times New Roman"/>
          <w:sz w:val="24"/>
          <w:szCs w:val="24"/>
        </w:rPr>
        <w:t>y</w:t>
      </w:r>
      <w:r w:rsidR="00970BF9">
        <w:rPr>
          <w:rFonts w:ascii="Times New Roman" w:eastAsia="Times New Roman" w:hAnsi="Times New Roman" w:cs="Times New Roman"/>
          <w:color w:val="000000"/>
          <w:sz w:val="24"/>
          <w:szCs w:val="24"/>
        </w:rPr>
        <w:t>kite metalus, kurie nereaguoja su druskos rūgšties tirpalu ir kuriuose galima transportuoti druskos rūgštį.</w:t>
      </w:r>
    </w:p>
    <w:p w14:paraId="00001730" w14:textId="503733B2" w:rsidR="00C20A60" w:rsidRDefault="00126F9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l-PL" w:eastAsia="pl-PL"/>
        </w:rPr>
        <w:drawing>
          <wp:anchor distT="0" distB="0" distL="114300" distR="114300" simplePos="0" relativeHeight="251664384" behindDoc="0" locked="0" layoutInCell="1" allowOverlap="1" wp14:anchorId="5FA9F5E2" wp14:editId="29B5A950">
            <wp:simplePos x="0" y="0"/>
            <wp:positionH relativeFrom="column">
              <wp:posOffset>2475779</wp:posOffset>
            </wp:positionH>
            <wp:positionV relativeFrom="paragraph">
              <wp:posOffset>110885</wp:posOffset>
            </wp:positionV>
            <wp:extent cx="4291759" cy="1134713"/>
            <wp:effectExtent l="0" t="0" r="0" b="8890"/>
            <wp:wrapSquare wrapText="bothSides"/>
            <wp:docPr id="107730369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506">
                      <a:extLst>
                        <a:ext uri="{28A0092B-C50C-407E-A947-70E740481C1C}">
                          <a14:useLocalDpi xmlns:a14="http://schemas.microsoft.com/office/drawing/2010/main" val="0"/>
                        </a:ext>
                      </a:extLst>
                    </a:blip>
                    <a:srcRect l="20999" t="40027" r="19004" b="2341"/>
                    <a:stretch/>
                  </pic:blipFill>
                  <pic:spPr bwMode="auto">
                    <a:xfrm>
                      <a:off x="0" y="0"/>
                      <a:ext cx="4291759" cy="1134713"/>
                    </a:xfrm>
                    <a:prstGeom prst="rect">
                      <a:avLst/>
                    </a:prstGeom>
                    <a:ln>
                      <a:noFill/>
                    </a:ln>
                    <a:extLst>
                      <a:ext uri="{53640926-AAD7-44D8-BBD7-CCE9431645EC}">
                        <a14:shadowObscured xmlns:a14="http://schemas.microsoft.com/office/drawing/2010/main"/>
                      </a:ext>
                    </a:extLst>
                  </pic:spPr>
                </pic:pic>
              </a:graphicData>
            </a:graphic>
          </wp:anchor>
        </w:drawing>
      </w:r>
      <w:r w:rsidR="00970BF9">
        <w:rPr>
          <w:rFonts w:ascii="Times New Roman" w:eastAsia="Times New Roman" w:hAnsi="Times New Roman" w:cs="Times New Roman"/>
          <w:color w:val="000000"/>
          <w:sz w:val="24"/>
          <w:szCs w:val="24"/>
        </w:rPr>
        <w:t xml:space="preserve">C1.2. </w:t>
      </w:r>
      <w:r w:rsidR="00970BF9">
        <w:rPr>
          <w:rFonts w:ascii="Times New Roman" w:eastAsia="Times New Roman" w:hAnsi="Times New Roman" w:cs="Times New Roman"/>
          <w:sz w:val="24"/>
          <w:szCs w:val="24"/>
        </w:rPr>
        <w:t>Patenkinamas</w:t>
      </w:r>
      <w:r w:rsidR="00970BF9">
        <w:rPr>
          <w:rFonts w:ascii="Times New Roman" w:eastAsia="Times New Roman" w:hAnsi="Times New Roman" w:cs="Times New Roman"/>
          <w:color w:val="000000"/>
          <w:sz w:val="24"/>
          <w:szCs w:val="24"/>
        </w:rPr>
        <w:t xml:space="preserve"> </w:t>
      </w:r>
      <w:r w:rsidR="00970BF9">
        <w:rPr>
          <w:rFonts w:ascii="Times New Roman" w:eastAsia="Times New Roman" w:hAnsi="Times New Roman" w:cs="Times New Roman"/>
          <w:sz w:val="24"/>
          <w:szCs w:val="24"/>
        </w:rPr>
        <w:t>(2</w:t>
      </w:r>
      <w:r w:rsidR="00970BF9">
        <w:rPr>
          <w:rFonts w:ascii="Times New Roman" w:eastAsia="Times New Roman" w:hAnsi="Times New Roman" w:cs="Times New Roman"/>
          <w:color w:val="000000"/>
          <w:sz w:val="24"/>
          <w:szCs w:val="24"/>
        </w:rPr>
        <w:t>)</w:t>
      </w:r>
    </w:p>
    <w:p w14:paraId="00001732" w14:textId="77777777" w:rsidR="00C20A60" w:rsidRDefault="00970BF9" w:rsidP="009F555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Įvadas: Į tris vienodas chemines stiklines buvo įberta po 10 gramų Cu, Zn, Al metalo granulių ir įpilta po vienodą tūrį tos pačios koncentracijos HCl tirpalo (perteklius). </w:t>
      </w:r>
    </w:p>
    <w:p w14:paraId="00001733" w14:textId="1AEDCA0A"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1. </w:t>
      </w:r>
      <w:r w:rsidR="00970BF9">
        <w:rPr>
          <w:rFonts w:ascii="Times New Roman" w:eastAsia="Times New Roman" w:hAnsi="Times New Roman" w:cs="Times New Roman"/>
          <w:sz w:val="24"/>
          <w:szCs w:val="24"/>
        </w:rPr>
        <w:t>Užbaikite tyrimo aprašymą, p</w:t>
      </w:r>
      <w:r w:rsidR="00970BF9">
        <w:rPr>
          <w:rFonts w:ascii="Times New Roman" w:eastAsia="Times New Roman" w:hAnsi="Times New Roman" w:cs="Times New Roman"/>
          <w:color w:val="000000"/>
          <w:sz w:val="24"/>
          <w:szCs w:val="24"/>
        </w:rPr>
        <w:t>anaudodami pateiktus žodžius:</w:t>
      </w:r>
      <w:r w:rsidR="00970BF9">
        <w:rPr>
          <w:rFonts w:ascii="Times New Roman" w:eastAsia="Times New Roman" w:hAnsi="Times New Roman" w:cs="Times New Roman"/>
          <w:sz w:val="24"/>
          <w:szCs w:val="24"/>
        </w:rPr>
        <w:t xml:space="preserve"> </w:t>
      </w:r>
      <w:r w:rsidR="00970BF9">
        <w:rPr>
          <w:rFonts w:ascii="Times New Roman" w:eastAsia="Times New Roman" w:hAnsi="Times New Roman" w:cs="Times New Roman"/>
          <w:color w:val="000000"/>
          <w:sz w:val="24"/>
          <w:szCs w:val="24"/>
        </w:rPr>
        <w:t xml:space="preserve">cheminės stiklinės, įberti, granulės, vienodas tūris, stebėti, mišinio masė prieš reakciją, mišinio masė po reakcijos, išsiskyrusių dujų masė, išvados, priemonės. </w:t>
      </w:r>
    </w:p>
    <w:p w14:paraId="00001734" w14:textId="70249521"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2. </w:t>
      </w:r>
      <w:r w:rsidR="00970BF9">
        <w:rPr>
          <w:rFonts w:ascii="Times New Roman" w:eastAsia="Times New Roman" w:hAnsi="Times New Roman" w:cs="Times New Roman"/>
          <w:color w:val="000000"/>
          <w:sz w:val="24"/>
          <w:szCs w:val="24"/>
          <w:highlight w:val="white"/>
        </w:rPr>
        <w:t xml:space="preserve">Kurios stiklinės su joje esančiomis medžiagomis masė nepakito? Kodėl? </w:t>
      </w:r>
    </w:p>
    <w:p w14:paraId="00001735" w14:textId="19184044"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Reakcijos lygtyje įrašykit</w:t>
      </w:r>
      <w:r w:rsidR="00970BF9">
        <w:rPr>
          <w:rFonts w:ascii="Times New Roman" w:eastAsia="Times New Roman" w:hAnsi="Times New Roman" w:cs="Times New Roman"/>
          <w:sz w:val="24"/>
          <w:szCs w:val="24"/>
        </w:rPr>
        <w:t>e</w:t>
      </w:r>
      <w:r w:rsidR="00970BF9">
        <w:rPr>
          <w:rFonts w:ascii="Times New Roman" w:eastAsia="Times New Roman" w:hAnsi="Times New Roman" w:cs="Times New Roman"/>
          <w:color w:val="000000"/>
          <w:sz w:val="24"/>
          <w:szCs w:val="24"/>
        </w:rPr>
        <w:t xml:space="preserve"> visų medžiagų agregatines būsenas ir išlyginkite reakcijos lygtį: </w:t>
      </w:r>
    </w:p>
    <w:p w14:paraId="00001736" w14:textId="77777777" w:rsidR="00C20A60" w:rsidRPr="00463CED" w:rsidRDefault="00EF51E2" w:rsidP="009F555B">
      <w:pPr>
        <w:pBdr>
          <w:top w:val="nil"/>
          <w:left w:val="nil"/>
          <w:bottom w:val="nil"/>
          <w:right w:val="nil"/>
          <w:between w:val="nil"/>
        </w:pBdr>
        <w:spacing w:after="0"/>
        <w:ind w:left="1080"/>
        <w:rPr>
          <w:rFonts w:ascii="Times New Roman" w:eastAsia="Times New Roman" w:hAnsi="Times New Roman" w:cs="Times New Roman"/>
          <w:color w:val="000000"/>
          <w:sz w:val="24"/>
          <w:szCs w:val="24"/>
        </w:rPr>
      </w:pPr>
      <w:sdt>
        <w:sdtPr>
          <w:rPr>
            <w:rFonts w:ascii="Times New Roman" w:hAnsi="Times New Roman" w:cs="Times New Roman"/>
          </w:rPr>
          <w:tag w:val="goog_rdk_140"/>
          <w:id w:val="997393523"/>
        </w:sdtPr>
        <w:sdtEndPr/>
        <w:sdtContent>
          <w:r w:rsidR="00970BF9" w:rsidRPr="00463CED">
            <w:rPr>
              <w:rFonts w:ascii="Times New Roman" w:eastAsia="Cardo" w:hAnsi="Times New Roman" w:cs="Times New Roman"/>
              <w:color w:val="000000"/>
              <w:sz w:val="24"/>
              <w:szCs w:val="24"/>
            </w:rPr>
            <w:t>Al(...) + HCl(...) → AlCl</w:t>
          </w:r>
        </w:sdtContent>
      </w:sdt>
      <w:r w:rsidR="00970BF9" w:rsidRPr="00463CED">
        <w:rPr>
          <w:rFonts w:ascii="Times New Roman" w:eastAsia="Times New Roman" w:hAnsi="Times New Roman" w:cs="Times New Roman"/>
          <w:color w:val="000000"/>
          <w:sz w:val="24"/>
          <w:szCs w:val="24"/>
          <w:vertAlign w:val="subscript"/>
        </w:rPr>
        <w:t>3</w:t>
      </w:r>
      <w:r w:rsidR="00970BF9" w:rsidRPr="00463CED">
        <w:rPr>
          <w:rFonts w:ascii="Times New Roman" w:eastAsia="Times New Roman" w:hAnsi="Times New Roman" w:cs="Times New Roman"/>
          <w:color w:val="000000"/>
          <w:sz w:val="24"/>
          <w:szCs w:val="24"/>
        </w:rPr>
        <w:t>(...) + H</w:t>
      </w:r>
      <w:r w:rsidR="00970BF9" w:rsidRPr="00463CED">
        <w:rPr>
          <w:rFonts w:ascii="Times New Roman" w:eastAsia="Times New Roman" w:hAnsi="Times New Roman" w:cs="Times New Roman"/>
          <w:color w:val="000000"/>
          <w:sz w:val="24"/>
          <w:szCs w:val="24"/>
          <w:vertAlign w:val="subscript"/>
        </w:rPr>
        <w:t>2</w:t>
      </w:r>
      <w:r w:rsidR="00970BF9" w:rsidRPr="00463CED">
        <w:rPr>
          <w:rFonts w:ascii="Times New Roman" w:eastAsia="Times New Roman" w:hAnsi="Times New Roman" w:cs="Times New Roman"/>
          <w:color w:val="000000"/>
          <w:sz w:val="24"/>
          <w:szCs w:val="24"/>
        </w:rPr>
        <w:t>(...)</w:t>
      </w:r>
    </w:p>
    <w:p w14:paraId="00001737" w14:textId="40D2DF49"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4. </w:t>
      </w:r>
      <w:r w:rsidR="00970BF9">
        <w:rPr>
          <w:rFonts w:ascii="Times New Roman" w:eastAsia="Times New Roman" w:hAnsi="Times New Roman" w:cs="Times New Roman"/>
          <w:color w:val="000000"/>
          <w:sz w:val="24"/>
          <w:szCs w:val="24"/>
          <w:highlight w:val="white"/>
        </w:rPr>
        <w:t>Hipomagnemijai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0,250 g/ml koncentracijos injekcinis tirpalas. Kokia magnio sulfato masė miligramais yra 10 ml šio tirpalo?</w:t>
      </w:r>
      <w:r w:rsidR="00970BF9">
        <w:rPr>
          <w:rFonts w:ascii="Times New Roman" w:eastAsia="Times New Roman" w:hAnsi="Times New Roman" w:cs="Times New Roman"/>
          <w:color w:val="000000"/>
          <w:sz w:val="24"/>
          <w:szCs w:val="24"/>
        </w:rPr>
        <w:t xml:space="preserve"> (Pateikite </w:t>
      </w:r>
      <w:r w:rsidR="00970BF9">
        <w:rPr>
          <w:rFonts w:ascii="Times New Roman" w:eastAsia="Times New Roman" w:hAnsi="Times New Roman" w:cs="Times New Roman"/>
          <w:sz w:val="24"/>
          <w:szCs w:val="24"/>
        </w:rPr>
        <w:t xml:space="preserve">nuoseklų </w:t>
      </w:r>
      <w:r w:rsidR="00970BF9">
        <w:rPr>
          <w:rFonts w:ascii="Times New Roman" w:eastAsia="Times New Roman" w:hAnsi="Times New Roman" w:cs="Times New Roman"/>
          <w:color w:val="000000"/>
          <w:sz w:val="24"/>
          <w:szCs w:val="24"/>
        </w:rPr>
        <w:t>uždavinio sprendimą).</w:t>
      </w:r>
    </w:p>
    <w:p w14:paraId="00001738" w14:textId="71990688"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970BF9">
        <w:rPr>
          <w:rFonts w:ascii="Times New Roman" w:eastAsia="Times New Roman" w:hAnsi="Times New Roman" w:cs="Times New Roman"/>
          <w:color w:val="000000"/>
          <w:sz w:val="24"/>
          <w:szCs w:val="24"/>
        </w:rPr>
        <w:t>Remdamiesi metalų aktyvumo eile, išvardykite metalus, kurie reaguoja su druskos rūgšties tirpalu ir išvardykite tris metalus, iš kurių pagaminti indai</w:t>
      </w:r>
      <w:r w:rsidR="00970BF9">
        <w:rPr>
          <w:rFonts w:ascii="Times New Roman" w:eastAsia="Times New Roman" w:hAnsi="Times New Roman" w:cs="Times New Roman"/>
          <w:sz w:val="24"/>
          <w:szCs w:val="24"/>
        </w:rPr>
        <w:t xml:space="preserve"> tinka</w:t>
      </w:r>
      <w:r w:rsidR="00970BF9">
        <w:rPr>
          <w:rFonts w:ascii="Times New Roman" w:eastAsia="Times New Roman" w:hAnsi="Times New Roman" w:cs="Times New Roman"/>
          <w:color w:val="000000"/>
          <w:sz w:val="24"/>
          <w:szCs w:val="24"/>
        </w:rPr>
        <w:t xml:space="preserve"> </w:t>
      </w:r>
      <w:r w:rsidR="00970BF9">
        <w:rPr>
          <w:rFonts w:ascii="Times New Roman" w:eastAsia="Times New Roman" w:hAnsi="Times New Roman" w:cs="Times New Roman"/>
          <w:sz w:val="24"/>
          <w:szCs w:val="24"/>
        </w:rPr>
        <w:t xml:space="preserve">druskos rūgšties </w:t>
      </w:r>
      <w:r w:rsidR="00970BF9">
        <w:rPr>
          <w:rFonts w:ascii="Times New Roman" w:eastAsia="Times New Roman" w:hAnsi="Times New Roman" w:cs="Times New Roman"/>
          <w:color w:val="000000"/>
          <w:sz w:val="24"/>
          <w:szCs w:val="24"/>
        </w:rPr>
        <w:t>transportavimui.</w:t>
      </w:r>
    </w:p>
    <w:p w14:paraId="0000173A" w14:textId="77777777" w:rsidR="00C20A60" w:rsidRDefault="00970BF9"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C1.3.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agrindinis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p>
    <w:p w14:paraId="0000173B" w14:textId="309FA9D7" w:rsidR="00C20A60" w:rsidRDefault="009F555B"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l-PL" w:eastAsia="pl-PL"/>
        </w:rPr>
        <w:drawing>
          <wp:anchor distT="0" distB="0" distL="114300" distR="114300" simplePos="0" relativeHeight="251665408" behindDoc="0" locked="0" layoutInCell="1" allowOverlap="1" wp14:anchorId="4F2C5E9D" wp14:editId="027B73B8">
            <wp:simplePos x="0" y="0"/>
            <wp:positionH relativeFrom="column">
              <wp:posOffset>2880069</wp:posOffset>
            </wp:positionH>
            <wp:positionV relativeFrom="paragraph">
              <wp:posOffset>54644</wp:posOffset>
            </wp:positionV>
            <wp:extent cx="3888208" cy="1063614"/>
            <wp:effectExtent l="0" t="0" r="0" b="3810"/>
            <wp:wrapSquare wrapText="bothSides"/>
            <wp:docPr id="107730369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506">
                      <a:extLst>
                        <a:ext uri="{28A0092B-C50C-407E-A947-70E740481C1C}">
                          <a14:useLocalDpi xmlns:a14="http://schemas.microsoft.com/office/drawing/2010/main" val="0"/>
                        </a:ext>
                      </a:extLst>
                    </a:blip>
                    <a:srcRect l="22807" t="40864" r="19790" b="1503"/>
                    <a:stretch/>
                  </pic:blipFill>
                  <pic:spPr bwMode="auto">
                    <a:xfrm>
                      <a:off x="0" y="0"/>
                      <a:ext cx="3888208" cy="1063614"/>
                    </a:xfrm>
                    <a:prstGeom prst="rect">
                      <a:avLst/>
                    </a:prstGeom>
                    <a:ln>
                      <a:noFill/>
                    </a:ln>
                    <a:extLst>
                      <a:ext uri="{53640926-AAD7-44D8-BBD7-CCE9431645EC}">
                        <a14:shadowObscured xmlns:a14="http://schemas.microsoft.com/office/drawing/2010/main"/>
                      </a:ext>
                    </a:extLst>
                  </pic:spPr>
                </pic:pic>
              </a:graphicData>
            </a:graphic>
          </wp:anchor>
        </w:drawing>
      </w:r>
      <w:r w:rsidR="00970BF9">
        <w:rPr>
          <w:rFonts w:ascii="Times New Roman" w:eastAsia="Times New Roman" w:hAnsi="Times New Roman" w:cs="Times New Roman"/>
          <w:color w:val="000000"/>
          <w:sz w:val="24"/>
          <w:szCs w:val="24"/>
        </w:rPr>
        <w:t>Įvadas: Į tris vienodas chemines stiklines buvo įberta po 10 gramų Cu, Zn, Al metalo granulių ir įpilta po vienodą tūrį tos pačios koncentracijos HCl tirpalo (perteklius).</w:t>
      </w:r>
    </w:p>
    <w:p w14:paraId="0000173D" w14:textId="0E188032"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70BF9">
        <w:rPr>
          <w:rFonts w:ascii="Times New Roman" w:eastAsia="Times New Roman" w:hAnsi="Times New Roman" w:cs="Times New Roman"/>
          <w:color w:val="000000"/>
          <w:sz w:val="24"/>
          <w:szCs w:val="24"/>
        </w:rPr>
        <w:t xml:space="preserve">Pateiktam įvadui surašykite tyrimo etapus. </w:t>
      </w:r>
      <w:r w:rsidR="00970BF9">
        <w:rPr>
          <w:rFonts w:ascii="Times New Roman" w:eastAsia="Times New Roman" w:hAnsi="Times New Roman" w:cs="Times New Roman"/>
          <w:sz w:val="24"/>
          <w:szCs w:val="24"/>
        </w:rPr>
        <w:t>Sudarykite</w:t>
      </w:r>
      <w:r w:rsidR="00970BF9">
        <w:rPr>
          <w:rFonts w:ascii="Times New Roman" w:eastAsia="Times New Roman" w:hAnsi="Times New Roman" w:cs="Times New Roman"/>
          <w:color w:val="000000"/>
          <w:sz w:val="24"/>
          <w:szCs w:val="24"/>
        </w:rPr>
        <w:t xml:space="preserve"> lentelę tyrimo metu gautiems duomenims surašyti.</w:t>
      </w:r>
    </w:p>
    <w:p w14:paraId="0000173E" w14:textId="07BEEF98"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0BF9">
        <w:rPr>
          <w:rFonts w:ascii="Times New Roman" w:eastAsia="Times New Roman" w:hAnsi="Times New Roman" w:cs="Times New Roman"/>
          <w:color w:val="000000"/>
          <w:sz w:val="24"/>
          <w:szCs w:val="24"/>
        </w:rPr>
        <w:t xml:space="preserve">Kurios stiklinės </w:t>
      </w:r>
      <w:r w:rsidR="00970BF9">
        <w:rPr>
          <w:rFonts w:ascii="Times New Roman" w:eastAsia="Times New Roman" w:hAnsi="Times New Roman" w:cs="Times New Roman"/>
          <w:sz w:val="24"/>
          <w:szCs w:val="24"/>
        </w:rPr>
        <w:t xml:space="preserve">masė </w:t>
      </w:r>
      <w:r w:rsidR="00970BF9">
        <w:rPr>
          <w:rFonts w:ascii="Times New Roman" w:eastAsia="Times New Roman" w:hAnsi="Times New Roman" w:cs="Times New Roman"/>
          <w:color w:val="000000"/>
          <w:sz w:val="24"/>
          <w:szCs w:val="24"/>
        </w:rPr>
        <w:t>su joje esančiomis medžiagomis mažiausia? Kodėl?</w:t>
      </w:r>
    </w:p>
    <w:p w14:paraId="0000173F" w14:textId="4A95CB5C"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Parašykite ir išlyginkite bandymo metu vykusių reakcijų lygtis.</w:t>
      </w:r>
    </w:p>
    <w:p w14:paraId="00001740" w14:textId="79CEA018"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3. </w:t>
      </w:r>
      <w:r w:rsidR="00970BF9">
        <w:rPr>
          <w:rFonts w:ascii="Times New Roman" w:eastAsia="Times New Roman" w:hAnsi="Times New Roman" w:cs="Times New Roman"/>
          <w:color w:val="000000"/>
          <w:sz w:val="24"/>
          <w:szCs w:val="24"/>
          <w:highlight w:val="white"/>
        </w:rPr>
        <w:t>Hipomagnemijai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0,250 g/m</w:t>
      </w:r>
      <w:r w:rsidR="00970BF9">
        <w:rPr>
          <w:rFonts w:ascii="Times New Roman" w:eastAsia="Times New Roman" w:hAnsi="Times New Roman" w:cs="Times New Roman"/>
          <w:sz w:val="24"/>
          <w:szCs w:val="24"/>
          <w:highlight w:val="white"/>
        </w:rPr>
        <w:t>L</w:t>
      </w:r>
      <w:r w:rsidR="00970BF9">
        <w:rPr>
          <w:rFonts w:ascii="Times New Roman" w:eastAsia="Times New Roman" w:hAnsi="Times New Roman" w:cs="Times New Roman"/>
          <w:color w:val="000000"/>
          <w:sz w:val="24"/>
          <w:szCs w:val="24"/>
          <w:highlight w:val="white"/>
        </w:rPr>
        <w:t xml:space="preserve"> koncentracijos injekcinis tirpalas. Koks magnio sulfato kiekis  yra 100 m</w:t>
      </w:r>
      <w:r w:rsidR="00970BF9">
        <w:rPr>
          <w:rFonts w:ascii="Times New Roman" w:eastAsia="Times New Roman" w:hAnsi="Times New Roman" w:cs="Times New Roman"/>
          <w:sz w:val="24"/>
          <w:szCs w:val="24"/>
          <w:highlight w:val="white"/>
        </w:rPr>
        <w:t>L</w:t>
      </w:r>
      <w:r w:rsidR="00970BF9">
        <w:rPr>
          <w:rFonts w:ascii="Times New Roman" w:eastAsia="Times New Roman" w:hAnsi="Times New Roman" w:cs="Times New Roman"/>
          <w:color w:val="000000"/>
          <w:sz w:val="24"/>
          <w:szCs w:val="24"/>
          <w:highlight w:val="white"/>
        </w:rPr>
        <w:t xml:space="preserve"> šio tirpalo?</w:t>
      </w:r>
      <w:r w:rsidR="00970BF9">
        <w:rPr>
          <w:rFonts w:ascii="Times New Roman" w:eastAsia="Times New Roman" w:hAnsi="Times New Roman" w:cs="Times New Roman"/>
          <w:color w:val="000000"/>
          <w:sz w:val="24"/>
          <w:szCs w:val="24"/>
        </w:rPr>
        <w:t xml:space="preserve"> (Pateikite nuoseklų sprendimą.)</w:t>
      </w:r>
    </w:p>
    <w:p w14:paraId="00001741" w14:textId="7736C0DB"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970BF9">
        <w:rPr>
          <w:rFonts w:ascii="Times New Roman" w:eastAsia="Times New Roman" w:hAnsi="Times New Roman" w:cs="Times New Roman"/>
          <w:color w:val="000000"/>
          <w:sz w:val="24"/>
          <w:szCs w:val="24"/>
        </w:rPr>
        <w:t>Atsakykite: kaip neatliekant eksperimento galima pasirinkti metalą, kuris tinka indui, kuriame bus transportuojamas druskos rūgšties tirpalas, gaminti?</w:t>
      </w:r>
    </w:p>
    <w:p w14:paraId="00001743" w14:textId="77777777" w:rsidR="00C20A60" w:rsidRDefault="00970BF9"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C1.4.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p>
    <w:p w14:paraId="00001744" w14:textId="469855CE" w:rsidR="00C20A60" w:rsidRDefault="009F555B"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l-PL" w:eastAsia="pl-PL"/>
        </w:rPr>
        <w:drawing>
          <wp:anchor distT="0" distB="0" distL="114300" distR="114300" simplePos="0" relativeHeight="251666432" behindDoc="0" locked="0" layoutInCell="1" allowOverlap="1" wp14:anchorId="6C5C7FF9" wp14:editId="3F4F369D">
            <wp:simplePos x="0" y="0"/>
            <wp:positionH relativeFrom="column">
              <wp:posOffset>3143215</wp:posOffset>
            </wp:positionH>
            <wp:positionV relativeFrom="paragraph">
              <wp:posOffset>63329</wp:posOffset>
            </wp:positionV>
            <wp:extent cx="3328069" cy="993771"/>
            <wp:effectExtent l="0" t="0" r="5715" b="0"/>
            <wp:wrapSquare wrapText="bothSides"/>
            <wp:docPr id="107730369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506">
                      <a:extLst>
                        <a:ext uri="{28A0092B-C50C-407E-A947-70E740481C1C}">
                          <a14:useLocalDpi xmlns:a14="http://schemas.microsoft.com/office/drawing/2010/main" val="0"/>
                        </a:ext>
                      </a:extLst>
                    </a:blip>
                    <a:srcRect l="24049" t="40864" r="22157" b="1503"/>
                    <a:stretch/>
                  </pic:blipFill>
                  <pic:spPr bwMode="auto">
                    <a:xfrm>
                      <a:off x="0" y="0"/>
                      <a:ext cx="3328069" cy="993771"/>
                    </a:xfrm>
                    <a:prstGeom prst="rect">
                      <a:avLst/>
                    </a:prstGeom>
                    <a:ln>
                      <a:noFill/>
                    </a:ln>
                    <a:extLst>
                      <a:ext uri="{53640926-AAD7-44D8-BBD7-CCE9431645EC}">
                        <a14:shadowObscured xmlns:a14="http://schemas.microsoft.com/office/drawing/2010/main"/>
                      </a:ext>
                    </a:extLst>
                  </pic:spPr>
                </pic:pic>
              </a:graphicData>
            </a:graphic>
          </wp:anchor>
        </w:drawing>
      </w:r>
      <w:r w:rsidR="00970BF9">
        <w:rPr>
          <w:rFonts w:ascii="Times New Roman" w:eastAsia="Times New Roman" w:hAnsi="Times New Roman" w:cs="Times New Roman"/>
          <w:color w:val="000000"/>
          <w:sz w:val="24"/>
          <w:szCs w:val="24"/>
        </w:rPr>
        <w:t>Mokiniai gavo užduotį: ištirti trijų skirtingų metalų sąveik</w:t>
      </w:r>
      <w:r w:rsidR="00970BF9">
        <w:rPr>
          <w:rFonts w:ascii="Times New Roman" w:eastAsia="Times New Roman" w:hAnsi="Times New Roman" w:cs="Times New Roman"/>
          <w:sz w:val="24"/>
          <w:szCs w:val="24"/>
        </w:rPr>
        <w:t>ą</w:t>
      </w:r>
      <w:r w:rsidR="00970BF9">
        <w:rPr>
          <w:rFonts w:ascii="Times New Roman" w:eastAsia="Times New Roman" w:hAnsi="Times New Roman" w:cs="Times New Roman"/>
          <w:color w:val="000000"/>
          <w:sz w:val="24"/>
          <w:szCs w:val="24"/>
        </w:rPr>
        <w:t xml:space="preserve"> su vienodos koncentracijos ir temperatūros druskos rūgšties tirpalu. </w:t>
      </w:r>
    </w:p>
    <w:p w14:paraId="00001745" w14:textId="563DBA6E" w:rsidR="00C20A60" w:rsidRDefault="009F555B" w:rsidP="009F555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70BF9">
        <w:rPr>
          <w:rFonts w:ascii="Times New Roman" w:eastAsia="Times New Roman" w:hAnsi="Times New Roman" w:cs="Times New Roman"/>
          <w:color w:val="000000"/>
          <w:sz w:val="24"/>
          <w:szCs w:val="24"/>
        </w:rPr>
        <w:t xml:space="preserve">Pasirinkite medžiagas, priemones, tyrimo eigą, paaiškinkite savo pasirinkimus. </w:t>
      </w:r>
      <w:r w:rsidR="00970BF9">
        <w:rPr>
          <w:rFonts w:ascii="Times New Roman" w:eastAsia="Times New Roman" w:hAnsi="Times New Roman" w:cs="Times New Roman"/>
          <w:sz w:val="24"/>
          <w:szCs w:val="24"/>
        </w:rPr>
        <w:t>Sudarykite lentelę p</w:t>
      </w:r>
      <w:r w:rsidR="00970BF9">
        <w:rPr>
          <w:rFonts w:ascii="Times New Roman" w:eastAsia="Times New Roman" w:hAnsi="Times New Roman" w:cs="Times New Roman"/>
          <w:color w:val="000000"/>
          <w:sz w:val="24"/>
          <w:szCs w:val="24"/>
        </w:rPr>
        <w:t>agal bandymo metu gautus duomenis, nubraižykite grafiką.</w:t>
      </w:r>
    </w:p>
    <w:p w14:paraId="00001746" w14:textId="249D9C74" w:rsidR="00C20A60" w:rsidRDefault="009F555B" w:rsidP="009F555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0BF9">
        <w:rPr>
          <w:rFonts w:ascii="Times New Roman" w:eastAsia="Times New Roman" w:hAnsi="Times New Roman" w:cs="Times New Roman"/>
          <w:color w:val="000000"/>
          <w:sz w:val="24"/>
          <w:szCs w:val="24"/>
        </w:rPr>
        <w:t xml:space="preserve">Užrašykite ir išlyginkite </w:t>
      </w:r>
      <w:r w:rsidR="00970BF9">
        <w:rPr>
          <w:rFonts w:ascii="Times New Roman" w:eastAsia="Times New Roman" w:hAnsi="Times New Roman" w:cs="Times New Roman"/>
          <w:sz w:val="24"/>
          <w:szCs w:val="24"/>
        </w:rPr>
        <w:t>vykusių kitimų tarp skirtingų metalų ir druskos rūgšties tirpalo chemines reakcijų lygtis.</w:t>
      </w:r>
    </w:p>
    <w:p w14:paraId="00001747" w14:textId="40A91BF0" w:rsidR="00C20A60" w:rsidRDefault="009F555B" w:rsidP="009F555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Į tris vienodas chemines stiklines buvo įberta po 10 gramų Cu, Zn, Al metalo granulių ir įpilta po vienodą tūrį tos pačios koncentracijos HCl tirpalo (perteklius). Kurioje stiklinėje esančio tirpalo masė didžiausia? Kodėl?</w:t>
      </w:r>
    </w:p>
    <w:p w14:paraId="00001749" w14:textId="62278E37" w:rsidR="00C20A60" w:rsidRDefault="009F555B" w:rsidP="0050275D">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4. </w:t>
      </w:r>
      <w:r w:rsidR="00970BF9">
        <w:rPr>
          <w:rFonts w:ascii="Times New Roman" w:eastAsia="Times New Roman" w:hAnsi="Times New Roman" w:cs="Times New Roman"/>
          <w:color w:val="000000"/>
          <w:sz w:val="24"/>
          <w:szCs w:val="24"/>
          <w:highlight w:val="white"/>
        </w:rPr>
        <w:t>Hipomagnemijai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250 mg/m</w:t>
      </w:r>
      <w:r w:rsidR="00970BF9">
        <w:rPr>
          <w:rFonts w:ascii="Times New Roman" w:eastAsia="Times New Roman" w:hAnsi="Times New Roman" w:cs="Times New Roman"/>
          <w:sz w:val="24"/>
          <w:szCs w:val="24"/>
          <w:highlight w:val="white"/>
        </w:rPr>
        <w:t xml:space="preserve">L </w:t>
      </w:r>
      <w:r w:rsidR="00970BF9">
        <w:rPr>
          <w:rFonts w:ascii="Times New Roman" w:eastAsia="Times New Roman" w:hAnsi="Times New Roman" w:cs="Times New Roman"/>
          <w:color w:val="000000"/>
          <w:sz w:val="24"/>
          <w:szCs w:val="24"/>
          <w:highlight w:val="white"/>
        </w:rPr>
        <w:t>koncentracijos injekcinis tirpalas. Koks magnio jonų Mg</w:t>
      </w:r>
      <w:r w:rsidR="00970BF9">
        <w:rPr>
          <w:rFonts w:ascii="Times New Roman" w:eastAsia="Times New Roman" w:hAnsi="Times New Roman" w:cs="Times New Roman"/>
          <w:color w:val="000000"/>
          <w:sz w:val="24"/>
          <w:szCs w:val="24"/>
          <w:highlight w:val="white"/>
          <w:vertAlign w:val="superscript"/>
        </w:rPr>
        <w:t>2+</w:t>
      </w:r>
      <w:r w:rsidR="00970BF9">
        <w:rPr>
          <w:rFonts w:ascii="Times New Roman" w:eastAsia="Times New Roman" w:hAnsi="Times New Roman" w:cs="Times New Roman"/>
          <w:color w:val="000000"/>
          <w:sz w:val="24"/>
          <w:szCs w:val="24"/>
          <w:highlight w:val="white"/>
        </w:rPr>
        <w:t xml:space="preserve"> kiekis  yra 10 m</w:t>
      </w:r>
      <w:r w:rsidR="00970BF9">
        <w:rPr>
          <w:rFonts w:ascii="Times New Roman" w:eastAsia="Times New Roman" w:hAnsi="Times New Roman" w:cs="Times New Roman"/>
          <w:sz w:val="24"/>
          <w:szCs w:val="24"/>
          <w:highlight w:val="white"/>
        </w:rPr>
        <w:t>L</w:t>
      </w:r>
      <w:r w:rsidR="00970BF9">
        <w:rPr>
          <w:rFonts w:ascii="Times New Roman" w:eastAsia="Times New Roman" w:hAnsi="Times New Roman" w:cs="Times New Roman"/>
          <w:color w:val="000000"/>
          <w:sz w:val="24"/>
          <w:szCs w:val="24"/>
          <w:highlight w:val="white"/>
        </w:rPr>
        <w:t xml:space="preserve"> magnio sulfato tirpalo?</w:t>
      </w:r>
      <w:r w:rsidR="00970BF9">
        <w:rPr>
          <w:rFonts w:ascii="Times New Roman" w:eastAsia="Times New Roman" w:hAnsi="Times New Roman" w:cs="Times New Roman"/>
          <w:color w:val="000000"/>
          <w:sz w:val="24"/>
          <w:szCs w:val="24"/>
        </w:rPr>
        <w:t xml:space="preserve"> (Pateikite nuoseklų sprendimą.)</w:t>
      </w:r>
    </w:p>
    <w:p w14:paraId="0000174A" w14:textId="414951D5" w:rsidR="00C20A60" w:rsidRDefault="009F555B" w:rsidP="0050275D">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970BF9">
        <w:rPr>
          <w:rFonts w:ascii="Times New Roman" w:eastAsia="Times New Roman" w:hAnsi="Times New Roman" w:cs="Times New Roman"/>
          <w:color w:val="000000"/>
          <w:sz w:val="24"/>
          <w:szCs w:val="24"/>
        </w:rPr>
        <w:t>Paaiškinkite, kodėl variniai indai tinka druskos rūgšties tirpalui transportuoti.</w:t>
      </w:r>
    </w:p>
    <w:p w14:paraId="0000174D" w14:textId="77777777" w:rsidR="00C20A60" w:rsidRDefault="00C20A60">
      <w:pPr>
        <w:spacing w:after="0" w:line="240" w:lineRule="auto"/>
        <w:ind w:left="360"/>
        <w:jc w:val="both"/>
        <w:rPr>
          <w:rFonts w:ascii="Times New Roman" w:eastAsia="Times New Roman" w:hAnsi="Times New Roman" w:cs="Times New Roman"/>
          <w:sz w:val="24"/>
          <w:szCs w:val="24"/>
        </w:rPr>
      </w:pPr>
    </w:p>
    <w:tbl>
      <w:tblPr>
        <w:tblStyle w:val="12"/>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29"/>
        <w:gridCol w:w="2630"/>
        <w:gridCol w:w="2630"/>
        <w:gridCol w:w="2630"/>
      </w:tblGrid>
      <w:tr w:rsidR="00C04B14" w14:paraId="458A0788" w14:textId="77777777" w:rsidTr="00B41509">
        <w:tc>
          <w:tcPr>
            <w:tcW w:w="1250" w:type="pct"/>
            <w:shd w:val="clear" w:color="auto" w:fill="auto"/>
            <w:tcMar>
              <w:top w:w="100" w:type="dxa"/>
              <w:left w:w="100" w:type="dxa"/>
              <w:bottom w:w="100" w:type="dxa"/>
              <w:right w:w="100" w:type="dxa"/>
            </w:tcMar>
          </w:tcPr>
          <w:p w14:paraId="44DAB758" w14:textId="006FD74A"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Slenkstinis (1) </w:t>
            </w:r>
            <w:r w:rsidRPr="00626784">
              <w:rPr>
                <w:rFonts w:ascii="Times New Roman" w:eastAsia="Times New Roman" w:hAnsi="Times New Roman" w:cs="Times New Roman"/>
                <w:sz w:val="24"/>
                <w:szCs w:val="24"/>
              </w:rPr>
              <w:t>Padedamas formuluoja išvadas. Patikrina, ar pasitvirtino hipotezė (C6.1).</w:t>
            </w:r>
          </w:p>
        </w:tc>
        <w:tc>
          <w:tcPr>
            <w:tcW w:w="1250" w:type="pct"/>
            <w:shd w:val="clear" w:color="auto" w:fill="auto"/>
            <w:tcMar>
              <w:top w:w="100" w:type="dxa"/>
              <w:left w:w="100" w:type="dxa"/>
              <w:bottom w:w="100" w:type="dxa"/>
              <w:right w:w="100" w:type="dxa"/>
            </w:tcMar>
          </w:tcPr>
          <w:p w14:paraId="1495ED44" w14:textId="77777777"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15B8718E" w14:textId="3A561CA6" w:rsidR="00C04B14" w:rsidRDefault="00C04B14" w:rsidP="00C04B14">
            <w:pPr>
              <w:widowControl w:val="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Pagal pateiktą pavyzdį, remdamasis gautais rezultatais formuluoja išvadas. Patikrina, ar pasitvirtino hipotezė; paaiškina, kokie rezultatai rodo, kad hipotezė pasitvirtino (C6.2).</w:t>
            </w:r>
          </w:p>
        </w:tc>
        <w:tc>
          <w:tcPr>
            <w:tcW w:w="1250" w:type="pct"/>
            <w:shd w:val="clear" w:color="auto" w:fill="auto"/>
            <w:tcMar>
              <w:top w:w="100" w:type="dxa"/>
              <w:left w:w="100" w:type="dxa"/>
              <w:bottom w:w="100" w:type="dxa"/>
              <w:right w:w="100" w:type="dxa"/>
            </w:tcMar>
          </w:tcPr>
          <w:p w14:paraId="3705B7FE" w14:textId="77777777"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5FE90C1B" w14:textId="6790BF3F" w:rsidR="00C04B14" w:rsidRDefault="00C04B14" w:rsidP="00C04B14">
            <w:pPr>
              <w:widowControl w:val="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Konsultuodamasis formuluoja gautais rezultatais pagrįstas išvadas atsižvelgdamas į tyrimo hipotezę, paaiškina, kurie rezultatai ir kaip įrodo, kad hipotezė (ne)pasitvirtino. Vertina atliktą tiriamąją veiklą, numato jos tobulinimą (C6.3).</w:t>
            </w:r>
          </w:p>
        </w:tc>
        <w:tc>
          <w:tcPr>
            <w:tcW w:w="1250" w:type="pct"/>
            <w:shd w:val="clear" w:color="auto" w:fill="auto"/>
            <w:tcMar>
              <w:top w:w="100" w:type="dxa"/>
              <w:left w:w="100" w:type="dxa"/>
              <w:bottom w:w="100" w:type="dxa"/>
              <w:right w:w="100" w:type="dxa"/>
            </w:tcMar>
          </w:tcPr>
          <w:p w14:paraId="77A12B3E" w14:textId="77777777"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A825881" w14:textId="2C273822" w:rsidR="00C04B14" w:rsidRDefault="00C04B14" w:rsidP="00C04B14">
            <w:pPr>
              <w:widowControl w:val="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Formuluoja gautais rezultatais pagrįstas išvadas atsižvelgdamas į tyrimo hipotezę, paaiškina, kurie rezultatai ir kaip įrodo, kad hipotezė (ne)pasitvirtino. Vertina atliktą tiriamąją veiklą, numato jos tobulinimo ir plėtotės galimybes (C6.4).</w:t>
            </w:r>
          </w:p>
        </w:tc>
      </w:tr>
    </w:tbl>
    <w:p w14:paraId="00001756" w14:textId="77777777" w:rsidR="00C20A60" w:rsidRDefault="00C20A60">
      <w:pPr>
        <w:spacing w:after="0" w:line="240" w:lineRule="auto"/>
        <w:ind w:left="360"/>
        <w:jc w:val="both"/>
        <w:rPr>
          <w:rFonts w:ascii="Times New Roman" w:eastAsia="Times New Roman" w:hAnsi="Times New Roman" w:cs="Times New Roman"/>
          <w:b/>
          <w:sz w:val="24"/>
          <w:szCs w:val="24"/>
        </w:rPr>
      </w:pPr>
    </w:p>
    <w:p w14:paraId="00001757" w14:textId="77777777" w:rsidR="00C20A60" w:rsidRDefault="00970BF9" w:rsidP="00463C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užduotis</w:t>
      </w:r>
    </w:p>
    <w:p w14:paraId="00001759" w14:textId="77777777" w:rsidR="00C20A60" w:rsidRDefault="00970BF9" w:rsidP="00E06BF4">
      <w:pPr>
        <w:spacing w:after="0"/>
        <w:jc w:val="both"/>
        <w:rPr>
          <w:rFonts w:ascii="Times New Roman" w:eastAsia="Times New Roman" w:hAnsi="Times New Roman" w:cs="Times New Roman"/>
          <w:sz w:val="24"/>
          <w:szCs w:val="24"/>
        </w:rPr>
      </w:pPr>
      <w:r w:rsidRPr="0050275D">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Vandens tankio priklausomybė nuo temperatūros</w:t>
      </w:r>
    </w:p>
    <w:p w14:paraId="2EAF186A" w14:textId="0E48777F" w:rsidR="0050275D" w:rsidRDefault="00970BF9" w:rsidP="00E06BF4">
      <w:pPr>
        <w:spacing w:after="0"/>
        <w:jc w:val="both"/>
        <w:rPr>
          <w:rFonts w:ascii="Times New Roman" w:eastAsia="Times New Roman" w:hAnsi="Times New Roman" w:cs="Times New Roman"/>
          <w:sz w:val="24"/>
          <w:szCs w:val="24"/>
        </w:rPr>
      </w:pPr>
      <w:r w:rsidRPr="0050275D">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Vandens fizikinės savybės &lt;...&gt; tankio priklausomybė nuo temperatūros siejamos su vandens molekulių gebėjimu sudaryti tarpusavyje vandenilinius ryšius.</w:t>
      </w:r>
    </w:p>
    <w:p w14:paraId="0000175C" w14:textId="5A260178"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Mokiniai gavo užduotį nustatyti distiliuoto vandens tankį. Jie iškėlė hipotezę: „Keliant temperatūrą distiliuoto vandens tankis mažėja”. Mokiniai paėmė vienuolika 100 ml talpos švariai išplautų ir išdžiovintų stiklinių buteliukų su geros kokybės šlifuotais kamščiais. Juos kartu su kamščiais pasvėrė. Po to užpildė išmatuotos skirtingos temperatūros distiliuotu vandeniu ir užkimšo kamščiais taip, kad neliktų oro burbuliukų, ir viską pasvėrė. Apskaičiavo visų vandens mėginių tankį ir duomenis surašė į lentelę.</w:t>
      </w:r>
    </w:p>
    <w:p w14:paraId="7F133B6C" w14:textId="77777777" w:rsidR="0050275D" w:rsidRDefault="0050275D" w:rsidP="0050275D">
      <w:pPr>
        <w:spacing w:after="0" w:line="240" w:lineRule="auto"/>
        <w:ind w:left="360"/>
        <w:jc w:val="both"/>
        <w:rPr>
          <w:rFonts w:ascii="Times New Roman" w:eastAsia="Times New Roman" w:hAnsi="Times New Roman" w:cs="Times New Roman"/>
          <w:sz w:val="24"/>
          <w:szCs w:val="24"/>
        </w:rPr>
      </w:pPr>
    </w:p>
    <w:p w14:paraId="0000175E" w14:textId="77777777" w:rsidR="00C20A60" w:rsidRDefault="00970BF9">
      <w:pPr>
        <w:spacing w:after="0" w:line="240" w:lineRule="auto"/>
        <w:ind w:left="360"/>
        <w:jc w:val="center"/>
        <w:rPr>
          <w:rFonts w:ascii="Times New Roman" w:eastAsia="Times New Roman" w:hAnsi="Times New Roman" w:cs="Times New Roman"/>
          <w:sz w:val="24"/>
          <w:szCs w:val="24"/>
        </w:rPr>
      </w:pPr>
      <w:r w:rsidRPr="0050275D">
        <w:rPr>
          <w:rFonts w:ascii="Times New Roman" w:eastAsia="Times New Roman" w:hAnsi="Times New Roman" w:cs="Times New Roman"/>
          <w:iCs/>
          <w:sz w:val="24"/>
          <w:szCs w:val="24"/>
        </w:rPr>
        <w:t>1 lentelė.</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Vandens tankio priklausomybė nuo temperatūros</w:t>
      </w:r>
    </w:p>
    <w:tbl>
      <w:tblPr>
        <w:tblStyle w:val="11"/>
        <w:tblW w:w="4869" w:type="pct"/>
        <w:tblInd w:w="276"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32"/>
        <w:gridCol w:w="809"/>
        <w:gridCol w:w="811"/>
        <w:gridCol w:w="810"/>
        <w:gridCol w:w="812"/>
        <w:gridCol w:w="810"/>
        <w:gridCol w:w="812"/>
        <w:gridCol w:w="807"/>
        <w:gridCol w:w="810"/>
        <w:gridCol w:w="807"/>
        <w:gridCol w:w="810"/>
        <w:gridCol w:w="807"/>
        <w:gridCol w:w="810"/>
      </w:tblGrid>
      <w:tr w:rsidR="00C20A60" w14:paraId="04DF7EB9" w14:textId="77777777" w:rsidTr="0050275D">
        <w:tc>
          <w:tcPr>
            <w:tcW w:w="26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 ⁰C</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C20A60" w14:paraId="0D0D40FD" w14:textId="77777777" w:rsidTr="0050275D">
        <w:tc>
          <w:tcPr>
            <w:tcW w:w="26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ρ</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0,99996</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0,99986</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0,99973</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0,99950</w:t>
            </w:r>
          </w:p>
        </w:tc>
        <w:tc>
          <w:tcPr>
            <w:tcW w:w="39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0,99927</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0,99897</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0,99862</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0,99823</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0,99780</w:t>
            </w:r>
          </w:p>
        </w:tc>
        <w:tc>
          <w:tcPr>
            <w:tcW w:w="3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0,99732</w:t>
            </w:r>
          </w:p>
        </w:tc>
        <w:tc>
          <w:tcPr>
            <w:tcW w:w="39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7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0,99678</w:t>
            </w:r>
          </w:p>
        </w:tc>
      </w:tr>
    </w:tbl>
    <w:p w14:paraId="0000177A" w14:textId="77777777" w:rsidR="00C20A60" w:rsidRDefault="00C20A60">
      <w:pPr>
        <w:spacing w:after="0" w:line="240" w:lineRule="auto"/>
        <w:ind w:left="360"/>
        <w:jc w:val="both"/>
        <w:rPr>
          <w:rFonts w:ascii="Times New Roman" w:eastAsia="Times New Roman" w:hAnsi="Times New Roman" w:cs="Times New Roman"/>
          <w:sz w:val="24"/>
          <w:szCs w:val="24"/>
        </w:rPr>
      </w:pPr>
    </w:p>
    <w:p w14:paraId="0000177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77C"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C6.1. Slenkstinis (1)  </w:t>
      </w:r>
    </w:p>
    <w:p w14:paraId="0000177D" w14:textId="223C47D8"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Išnagrinėjęs lentelėje pateiktus duomenis nubraižo grafiką (X – temperatūra, Y </w:t>
      </w:r>
      <w:r w:rsidR="005027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tankis) atskleidžiantį</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kaip kinta distiliuoto vandens tankis didinant temperatūrą nuo 4</w:t>
      </w:r>
      <w:r w:rsidR="005027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⁰C iki 26 ⁰C ir parašo išvadą:</w:t>
      </w:r>
    </w:p>
    <w:p w14:paraId="0000177E"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Grafikas </w:t>
      </w:r>
    </w:p>
    <w:p w14:paraId="5D50C535" w14:textId="77777777" w:rsidR="00E06BF4" w:rsidRDefault="00970BF9" w:rsidP="00E06BF4">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lastRenderedPageBreak/>
        <w:drawing>
          <wp:inline distT="0" distB="0" distL="0" distR="0" wp14:anchorId="129BF88F" wp14:editId="450C8A31">
            <wp:extent cx="2584267" cy="2866767"/>
            <wp:effectExtent l="0" t="0" r="6985" b="0"/>
            <wp:docPr id="107730369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507"/>
                    <a:srcRect t="3294" b="8525"/>
                    <a:stretch/>
                  </pic:blipFill>
                  <pic:spPr bwMode="auto">
                    <a:xfrm>
                      <a:off x="0" y="0"/>
                      <a:ext cx="2584450" cy="2866970"/>
                    </a:xfrm>
                    <a:prstGeom prst="rect">
                      <a:avLst/>
                    </a:prstGeom>
                    <a:ln>
                      <a:noFill/>
                    </a:ln>
                    <a:extLst>
                      <a:ext uri="{53640926-AAD7-44D8-BBD7-CCE9431645EC}">
                        <a14:shadowObscured xmlns:a14="http://schemas.microsoft.com/office/drawing/2010/main"/>
                      </a:ext>
                    </a:extLst>
                  </pic:spPr>
                </pic:pic>
              </a:graphicData>
            </a:graphic>
          </wp:inline>
        </w:drawing>
      </w:r>
    </w:p>
    <w:p w14:paraId="00001781" w14:textId="7EAA77BD" w:rsidR="00C20A60" w:rsidRDefault="00970BF9" w:rsidP="00E06B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Išvada:</w:t>
      </w:r>
    </w:p>
    <w:p w14:paraId="00001783"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C6.2. Patenkinamas (2)</w:t>
      </w:r>
    </w:p>
    <w:p w14:paraId="00001784"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lentelėje pateiktais duomenimis nubraižykite grafiką.</w:t>
      </w:r>
    </w:p>
    <w:p w14:paraId="277C92B3" w14:textId="77777777" w:rsidR="00B41509" w:rsidRDefault="00970BF9" w:rsidP="00B4150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54BCDC53" wp14:editId="42F0E293">
            <wp:extent cx="2584450" cy="2880360"/>
            <wp:effectExtent l="0" t="0" r="6350" b="0"/>
            <wp:docPr id="107730368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507"/>
                    <a:srcRect t="3125" b="8281"/>
                    <a:stretch/>
                  </pic:blipFill>
                  <pic:spPr bwMode="auto">
                    <a:xfrm>
                      <a:off x="0" y="0"/>
                      <a:ext cx="2584450" cy="2880360"/>
                    </a:xfrm>
                    <a:prstGeom prst="rect">
                      <a:avLst/>
                    </a:prstGeom>
                    <a:ln>
                      <a:noFill/>
                    </a:ln>
                    <a:extLst>
                      <a:ext uri="{53640926-AAD7-44D8-BBD7-CCE9431645EC}">
                        <a14:shadowObscured xmlns:a14="http://schemas.microsoft.com/office/drawing/2010/main"/>
                      </a:ext>
                    </a:extLst>
                  </pic:spPr>
                </pic:pic>
              </a:graphicData>
            </a:graphic>
          </wp:inline>
        </w:drawing>
      </w:r>
    </w:p>
    <w:p w14:paraId="00001787" w14:textId="2E30F6E6" w:rsidR="00C20A60" w:rsidRDefault="00970BF9" w:rsidP="00B4150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grafiku suformuluokite išvadą apie vandens tankio priklausomybę nuo temperatūros. Patikrinkite, ar pasitvirtino hipotezė, ir paaiškinkite, kokie rezultatai leidžia daryti tokią išvadą.</w:t>
      </w:r>
    </w:p>
    <w:p w14:paraId="00001789"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C6.3. Pagrindinis (3)</w:t>
      </w:r>
    </w:p>
    <w:p w14:paraId="0000178A"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Suformuluokite gautais rezultatais pagrįstas išvadas atsižvelgdami į tyrimo hipotezę.</w:t>
      </w:r>
    </w:p>
    <w:p w14:paraId="0000178B"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Pamąstykite ir atsakykite į klausimus:</w:t>
      </w:r>
    </w:p>
    <w:p w14:paraId="0000178C" w14:textId="51AB3215"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Didžiausias vandens tankis yra 4⁰ C temperatūroje. Kodėl?</w:t>
      </w:r>
    </w:p>
    <w:p w14:paraId="0000178E" w14:textId="6E33EE32"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Pr>
          <w:rFonts w:ascii="Times New Roman" w:eastAsia="Times New Roman" w:hAnsi="Times New Roman" w:cs="Times New Roman"/>
          <w:sz w:val="24"/>
          <w:szCs w:val="24"/>
        </w:rPr>
        <w:t>Paaiškinkite, kas nulemia distiliuoto vandens tankio kitimą, keičiant temperatūrą?</w:t>
      </w:r>
    </w:p>
    <w:p w14:paraId="00001790" w14:textId="7E8A3DD5"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Pr>
          <w:rFonts w:ascii="Times New Roman" w:eastAsia="Times New Roman" w:hAnsi="Times New Roman" w:cs="Times New Roman"/>
          <w:sz w:val="24"/>
          <w:szCs w:val="24"/>
        </w:rPr>
        <w:t xml:space="preserve">Paaiškinkite, kodėl tyrimą atlikti lengviau mokslinėje ar gamyklos laboratorijoje? </w:t>
      </w:r>
    </w:p>
    <w:p w14:paraId="00001791" w14:textId="0569ECD5"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Pr>
          <w:rFonts w:ascii="Times New Roman" w:eastAsia="Times New Roman" w:hAnsi="Times New Roman" w:cs="Times New Roman"/>
          <w:sz w:val="24"/>
          <w:szCs w:val="24"/>
        </w:rPr>
        <w:t xml:space="preserve">Kodėl šį tyrimą lengviau atlikti su medžiaga, kurios tankis didesnis už vandens tankį? </w:t>
      </w:r>
    </w:p>
    <w:p w14:paraId="00001793"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C6.4. Aukštesnysis (4)</w:t>
      </w:r>
    </w:p>
    <w:p w14:paraId="00001794"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Išanalizuokite lentelėje gautus duomenis, pateikite išvadą atsižvelgdami į tyrimo hipotezę.  </w:t>
      </w:r>
    </w:p>
    <w:p w14:paraId="00001795"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Pamąstykite ir atsakykite į klausimus:</w:t>
      </w:r>
    </w:p>
    <w:p w14:paraId="00001797" w14:textId="217C6344"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Su kokiais netikslumais susiduriama atliekant šį tyrimą.</w:t>
      </w:r>
    </w:p>
    <w:p w14:paraId="00001799" w14:textId="093D9424"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Pr>
          <w:rFonts w:ascii="Times New Roman" w:eastAsia="Times New Roman" w:hAnsi="Times New Roman" w:cs="Times New Roman"/>
          <w:sz w:val="24"/>
          <w:szCs w:val="24"/>
        </w:rPr>
        <w:t>Pasiūlykite kitą medžiagą, kurios tankio kitimo priklausomybę nuo temperatūros galėtumėte ištirti.</w:t>
      </w:r>
    </w:p>
    <w:p w14:paraId="0000179B" w14:textId="4CE48C06"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Pr>
          <w:rFonts w:ascii="Times New Roman" w:eastAsia="Times New Roman" w:hAnsi="Times New Roman" w:cs="Times New Roman"/>
          <w:sz w:val="24"/>
          <w:szCs w:val="24"/>
        </w:rPr>
        <w:t>Išmatuokite heksano ir glicerolio tankius skirtingose temperatūrose ir palyginkite kiekvienos medžiagos atskirai tankio kitimo priklausomybę nuo temperatūros.</w:t>
      </w:r>
      <w:r w:rsidR="00970BF9">
        <w:rPr>
          <w:rFonts w:ascii="Times New Roman" w:eastAsia="Times New Roman" w:hAnsi="Times New Roman" w:cs="Times New Roman"/>
          <w:color w:val="FF0000"/>
          <w:sz w:val="24"/>
          <w:szCs w:val="24"/>
        </w:rPr>
        <w:t xml:space="preserve"> </w:t>
      </w:r>
      <w:r w:rsidR="00970BF9">
        <w:rPr>
          <w:rFonts w:ascii="Times New Roman" w:eastAsia="Times New Roman" w:hAnsi="Times New Roman" w:cs="Times New Roman"/>
          <w:sz w:val="24"/>
          <w:szCs w:val="24"/>
        </w:rPr>
        <w:t>Kas lemia minėtus skirtumus, nors molinės masės yra panašios?</w:t>
      </w:r>
    </w:p>
    <w:p w14:paraId="0000179D" w14:textId="70A8E618" w:rsidR="00C20A60" w:rsidRDefault="00DB51EF" w:rsidP="00DB51EF">
      <w:pPr>
        <w:pStyle w:val="Heading3"/>
        <w:rPr>
          <w:rFonts w:eastAsia="Times New Roman"/>
        </w:rPr>
      </w:pPr>
      <w:bookmarkStart w:id="66" w:name="_Toc112013050"/>
      <w:r>
        <w:rPr>
          <w:rFonts w:eastAsia="Times New Roman"/>
        </w:rPr>
        <w:t xml:space="preserve">9.2.5. </w:t>
      </w:r>
      <w:r w:rsidR="00970BF9">
        <w:rPr>
          <w:rFonts w:eastAsia="Times New Roman"/>
        </w:rPr>
        <w:t xml:space="preserve">D. Gamtos </w:t>
      </w:r>
      <w:r w:rsidR="00970BF9" w:rsidRPr="00DB51EF">
        <w:t>objektų</w:t>
      </w:r>
      <w:r w:rsidR="00970BF9">
        <w:rPr>
          <w:rFonts w:eastAsia="Times New Roman"/>
        </w:rPr>
        <w:t xml:space="preserve"> ir reiškinių pažinimas</w:t>
      </w:r>
      <w:bookmarkEnd w:id="66"/>
    </w:p>
    <w:tbl>
      <w:tblPr>
        <w:tblStyle w:val="1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1E4141" w14:paraId="6543B23A" w14:textId="77777777" w:rsidTr="00B41509">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9C3522C"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73E525D7" w14:textId="1F8EF114"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lygina ir klasifikuoja artimos aplinkos tiriamas medžiagas, objektus, procesus, reiškinius, remdamasis jų savybėmis ir požymiais (D4.1).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8E9AE08" w14:textId="275D647A"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Konsultuodamasis lygina ir klasifikuoja kasdienės aplinkos tiriamas medžiagas, objektus, procesus, reiškinius, remdamasis jų savybėmis ir požymiais (D4.2).</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BF10778"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77C630C2" w14:textId="018D7C95"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Lygina ir klasifikuoja tiriamas medžiagas, objektus, procesus, reiškinius įprastame kontekste, remdamasis jų savybėmis</w:t>
            </w:r>
            <w:r>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 xml:space="preserve"> požymiais</w:t>
            </w:r>
            <w:r>
              <w:rPr>
                <w:rFonts w:ascii="Times New Roman" w:eastAsia="Times New Roman" w:hAnsi="Times New Roman" w:cs="Times New Roman"/>
                <w:sz w:val="24"/>
                <w:szCs w:val="24"/>
              </w:rPr>
              <w:t xml:space="preserve"> ir prigimtimi</w:t>
            </w:r>
            <w:r w:rsidRPr="00626784">
              <w:rPr>
                <w:rFonts w:ascii="Times New Roman" w:eastAsia="Times New Roman" w:hAnsi="Times New Roman" w:cs="Times New Roman"/>
                <w:sz w:val="24"/>
                <w:szCs w:val="24"/>
              </w:rPr>
              <w:t xml:space="preserve"> (D4.3).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63B6DBE"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9498A1A" w14:textId="15C79F6A"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Argumentuotai siūlo kriterijus, kuriais remdamasis lygina ir klasifikuoja tiriamas medžiagas, objektus, procesus, reiškinius naujame kontekste (D4.4).</w:t>
            </w:r>
          </w:p>
        </w:tc>
      </w:tr>
    </w:tbl>
    <w:p w14:paraId="000017A5" w14:textId="437FEC16" w:rsidR="00DB51EF" w:rsidRDefault="00DB51EF">
      <w:pPr>
        <w:spacing w:after="0" w:line="240" w:lineRule="auto"/>
        <w:ind w:left="360"/>
        <w:jc w:val="both"/>
        <w:rPr>
          <w:rFonts w:ascii="Times New Roman" w:eastAsia="Times New Roman" w:hAnsi="Times New Roman" w:cs="Times New Roman"/>
          <w:b/>
          <w:sz w:val="24"/>
          <w:szCs w:val="24"/>
        </w:rPr>
      </w:pPr>
    </w:p>
    <w:p w14:paraId="1D90E14F" w14:textId="77777777" w:rsidR="00DB51EF" w:rsidRDefault="00DB5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17A6" w14:textId="77777777" w:rsidR="00C20A60" w:rsidRDefault="00970BF9" w:rsidP="00463CED">
      <w:pPr>
        <w:spacing w:after="0"/>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užduotis</w:t>
      </w:r>
    </w:p>
    <w:p w14:paraId="000017A8" w14:textId="77777777" w:rsidR="00C20A60" w:rsidRDefault="00970BF9" w:rsidP="00E06BF4">
      <w:pPr>
        <w:spacing w:after="0"/>
        <w:jc w:val="both"/>
        <w:rPr>
          <w:rFonts w:ascii="Times New Roman" w:eastAsia="Times New Roman" w:hAnsi="Times New Roman" w:cs="Times New Roman"/>
          <w:sz w:val="24"/>
          <w:szCs w:val="24"/>
        </w:rPr>
      </w:pPr>
      <w:r w:rsidRPr="00E06BF4">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Bazės</w:t>
      </w:r>
    </w:p>
    <w:p w14:paraId="000017A9" w14:textId="77777777" w:rsidR="00C20A60" w:rsidRDefault="00970BF9" w:rsidP="00E06BF4">
      <w:pPr>
        <w:spacing w:after="0"/>
        <w:jc w:val="both"/>
        <w:rPr>
          <w:rFonts w:ascii="Times New Roman" w:eastAsia="Times New Roman" w:hAnsi="Times New Roman" w:cs="Times New Roman"/>
          <w:sz w:val="24"/>
          <w:szCs w:val="24"/>
        </w:rPr>
      </w:pPr>
      <w:r w:rsidRPr="00E06BF4">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Aiškinamasi, kad bazės yra medžiagos, kurių vandeniniuose tirpaluose yra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Mokomasi bazes klasifikuoti į tirpiąsias (šarmus) ir netirpiąsias. Mokomasi naudotis medžiagų tirpumo vandenyje lentele ir grupuoti medžiagas į tirpias, mažai tirpias ir netirpias. </w:t>
      </w:r>
    </w:p>
    <w:p w14:paraId="000017AB" w14:textId="30AF200D" w:rsidR="00C20A60" w:rsidRDefault="00970BF9" w:rsidP="00E06BF4">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Įvestis. Žmonės nuo seniausių laikų kaupė žinias ir bandė klasifikuoti medžiagas. Senovės graikai bandė skirtingas medžiagas suklasifikuoti pagal skonį į: rūgščias, saldžias, sūrias, karčias. Šiandien žinome, kad toks medžiagų skirstymas pagal vieną kriterijų nėra tikslus, taip pat neskatinama ragauti cheminių medžiagų. Yra daug požymių ir savybių, kurios yra bendros visai medžiagų grupei, jos nustatomos šiuolaikiniais metodais ir priemonėmis. Buityje yra naudojama daug bazinės prigimties medžiagų (skalbimo ir prausimosi priemonės, vamzdžių valikliai, vaistai), todėl svarbu jas saugiai naudoti ir žinoti jų savybes.</w:t>
      </w:r>
    </w:p>
    <w:p w14:paraId="000017AE" w14:textId="496D5DE0" w:rsidR="00C20A60" w:rsidRDefault="00970BF9" w:rsidP="00E06BF4">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Žinodami, kad apie bazes galime spręsti pagal jų bendrąsias savybes: tirpumą vandenyje, pH reikšmę, poveikį indikatoriui, laidumą, gebėjimą neutralizuoti rūgštis, atlikite užduotis apie bazes.</w:t>
      </w:r>
    </w:p>
    <w:p w14:paraId="276C075E" w14:textId="766372AB" w:rsidR="00E06BF4" w:rsidRPr="00E06BF4"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skirta D4 pasiekimui ugdyti.</w:t>
      </w:r>
    </w:p>
    <w:p w14:paraId="1EF7FCBB" w14:textId="77777777" w:rsidR="00E06BF4" w:rsidRDefault="00E06BF4" w:rsidP="00E06BF4">
      <w:pPr>
        <w:spacing w:after="0"/>
        <w:rPr>
          <w:rFonts w:ascii="Times New Roman" w:eastAsia="Times New Roman" w:hAnsi="Times New Roman" w:cs="Times New Roman"/>
          <w:b/>
          <w:sz w:val="24"/>
          <w:szCs w:val="24"/>
        </w:rPr>
      </w:pPr>
    </w:p>
    <w:p w14:paraId="000017B1" w14:textId="6032FBEF"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7B2"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D4.1. Slenkstinis (1)</w:t>
      </w:r>
    </w:p>
    <w:p w14:paraId="000017B3"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atpažįsta bazes ir suklasifikuoja jas pagal medžiagų tirpumo vandenyje lentelės duomenis į tirpiąsias ir netirpiąsias.</w:t>
      </w:r>
    </w:p>
    <w:p w14:paraId="000017B4"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Remdamasis medžiagų tirpumo vandenyje lentelės duomenimis, suskirstykite bazes į tirpias ir netirpias: KOH, Cu(OH)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Ba(OH)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LiOH, Fe(OH)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Zn(OH)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NaOH, Al(OH)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tbl>
      <w:tblPr>
        <w:tblStyle w:val="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261"/>
        <w:gridCol w:w="5262"/>
      </w:tblGrid>
      <w:tr w:rsidR="00C20A60" w14:paraId="47EDBF28" w14:textId="77777777" w:rsidTr="00FE6BB3">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B6" w14:textId="77777777"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Tirpios vandenyje  </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B7" w14:textId="77777777"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Netirpios vandenyje  </w:t>
            </w:r>
          </w:p>
        </w:tc>
      </w:tr>
      <w:tr w:rsidR="00C20A60" w14:paraId="06CB3DB2" w14:textId="77777777" w:rsidTr="00FE6BB3">
        <w:trPr>
          <w:jc w:val="center"/>
        </w:trPr>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BD" w14:textId="25DBFEEA"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0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BE" w14:textId="77777777"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7C0"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Kurioje eilutėje yra nurodytos tik vandenyje tirpios bazės:</w:t>
      </w:r>
    </w:p>
    <w:p w14:paraId="000017C1"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NaCl, HCl, KOH, Cu(OH)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000017C2"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NaOH, Ca(OH)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LiOH, Cu(OH)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000017C3"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HBr;</w:t>
      </w:r>
    </w:p>
    <w:p w14:paraId="000017C4"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NaOH, Sr(OH)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LiOH, Ba(OH)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264E38E1" w14:textId="77777777" w:rsidR="00DB51EF" w:rsidRDefault="00DB51EF" w:rsidP="00E06BF4">
      <w:pPr>
        <w:spacing w:after="0"/>
        <w:ind w:left="360"/>
        <w:jc w:val="both"/>
        <w:rPr>
          <w:rFonts w:ascii="Times New Roman" w:eastAsia="Times New Roman" w:hAnsi="Times New Roman" w:cs="Times New Roman"/>
          <w:sz w:val="24"/>
          <w:szCs w:val="24"/>
        </w:rPr>
      </w:pPr>
    </w:p>
    <w:p w14:paraId="000017C6" w14:textId="5A205AF4"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D4.2. Patenkinamas (2)</w:t>
      </w:r>
    </w:p>
    <w:p w14:paraId="000017C7"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suklasifikuoja bazes, remdamasis jų pagrindinėmis savybėmis: tirpumu vandenyje, poveikiu indikatoriams, laidumu.</w:t>
      </w:r>
    </w:p>
    <w:p w14:paraId="000017CA"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Į du tirpalus buvo įlašinti keli lašai indikatoriaus fenolftaleino. Kurioje kūginėje kolboje yra šarminis tirpalas?</w:t>
      </w:r>
    </w:p>
    <w:tbl>
      <w:tblPr>
        <w:tblStyle w:val="8"/>
        <w:tblW w:w="3750" w:type="dxa"/>
        <w:jc w:val="center"/>
        <w:tblInd w:w="0" w:type="dxa"/>
        <w:tblLayout w:type="fixed"/>
        <w:tblLook w:val="0400" w:firstRow="0" w:lastRow="0" w:firstColumn="0" w:lastColumn="0" w:noHBand="0" w:noVBand="1"/>
      </w:tblPr>
      <w:tblGrid>
        <w:gridCol w:w="3750"/>
      </w:tblGrid>
      <w:tr w:rsidR="00C20A60" w14:paraId="3E0A992D" w14:textId="77777777">
        <w:trPr>
          <w:jc w:val="center"/>
        </w:trPr>
        <w:tc>
          <w:tcPr>
            <w:tcW w:w="3750" w:type="dxa"/>
            <w:shd w:val="clear" w:color="auto" w:fill="auto"/>
            <w:tcMar>
              <w:top w:w="45" w:type="dxa"/>
              <w:left w:w="0" w:type="dxa"/>
              <w:bottom w:w="45" w:type="dxa"/>
              <w:right w:w="0" w:type="dxa"/>
            </w:tcMar>
          </w:tcPr>
          <w:p w14:paraId="000017CB" w14:textId="77777777" w:rsidR="00C20A60" w:rsidRDefault="00970BF9" w:rsidP="00E06BF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7CD" w14:textId="61382234" w:rsidR="00C20A60" w:rsidRDefault="00970BF9" w:rsidP="00E06BF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lastRenderedPageBreak/>
              <w:drawing>
                <wp:inline distT="0" distB="0" distL="0" distR="0" wp14:anchorId="518AE4D0" wp14:editId="5878D7E7">
                  <wp:extent cx="2381250" cy="2247900"/>
                  <wp:effectExtent l="0" t="0" r="0" b="0"/>
                  <wp:docPr id="107730368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08"/>
                          <a:srcRect/>
                          <a:stretch>
                            <a:fillRect/>
                          </a:stretch>
                        </pic:blipFill>
                        <pic:spPr>
                          <a:xfrm>
                            <a:off x="0" y="0"/>
                            <a:ext cx="2381250" cy="2247900"/>
                          </a:xfrm>
                          <a:prstGeom prst="rect">
                            <a:avLst/>
                          </a:prstGeom>
                          <a:ln/>
                        </pic:spPr>
                      </pic:pic>
                    </a:graphicData>
                  </a:graphic>
                </wp:inline>
              </w:drawing>
            </w:r>
          </w:p>
        </w:tc>
      </w:tr>
      <w:tr w:rsidR="00C20A60" w14:paraId="37A32013" w14:textId="77777777">
        <w:trPr>
          <w:jc w:val="center"/>
        </w:trPr>
        <w:tc>
          <w:tcPr>
            <w:tcW w:w="3750" w:type="dxa"/>
            <w:shd w:val="clear" w:color="auto" w:fill="auto"/>
            <w:tcMar>
              <w:top w:w="45" w:type="dxa"/>
              <w:left w:w="0" w:type="dxa"/>
              <w:bottom w:w="45" w:type="dxa"/>
              <w:right w:w="0" w:type="dxa"/>
            </w:tcMar>
          </w:tcPr>
          <w:p w14:paraId="000017CE" w14:textId="23549A1C" w:rsidR="00C20A60" w:rsidRDefault="00FE6BB3" w:rsidP="00FE6B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970BF9">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 xml:space="preserve">B </w:t>
            </w:r>
          </w:p>
        </w:tc>
      </w:tr>
    </w:tbl>
    <w:p w14:paraId="000017D0" w14:textId="77777777" w:rsidR="00C20A60" w:rsidRDefault="00970BF9" w:rsidP="00FE6BB3">
      <w:pPr>
        <w:spacing w:after="0"/>
        <w:ind w:left="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w:t>
      </w:r>
      <w:hyperlink r:id="rId509">
        <w:r>
          <w:rPr>
            <w:rFonts w:ascii="Times New Roman" w:eastAsia="Times New Roman" w:hAnsi="Times New Roman" w:cs="Times New Roman"/>
            <w:color w:val="0000FF"/>
            <w:sz w:val="24"/>
            <w:szCs w:val="24"/>
            <w:u w:val="single"/>
          </w:rPr>
          <w:t>https://www.indiamart.com/</w:t>
        </w:r>
      </w:hyperlink>
    </w:p>
    <w:p w14:paraId="000017D1" w14:textId="77777777" w:rsidR="00C20A60" w:rsidRDefault="00EF51E2" w:rsidP="00E06BF4">
      <w:pPr>
        <w:spacing w:after="0"/>
        <w:ind w:left="360"/>
        <w:jc w:val="both"/>
        <w:rPr>
          <w:rFonts w:ascii="Times New Roman" w:eastAsia="Times New Roman" w:hAnsi="Times New Roman" w:cs="Times New Roman"/>
          <w:sz w:val="24"/>
          <w:szCs w:val="24"/>
        </w:rPr>
      </w:pPr>
      <w:hyperlink r:id="rId510">
        <w:r w:rsidR="00970BF9">
          <w:rPr>
            <w:rFonts w:ascii="Times New Roman" w:eastAsia="Times New Roman" w:hAnsi="Times New Roman" w:cs="Times New Roman"/>
            <w:color w:val="1155CC"/>
            <w:sz w:val="24"/>
            <w:szCs w:val="24"/>
            <w:u w:val="single"/>
          </w:rPr>
          <w:t>What are the colours of Phenolphthalein in acidic and basic solution? - Quora</w:t>
        </w:r>
      </w:hyperlink>
      <w:r w:rsidR="00970BF9">
        <w:rPr>
          <w:rFonts w:ascii="Times New Roman" w:eastAsia="Times New Roman" w:hAnsi="Times New Roman" w:cs="Times New Roman"/>
          <w:sz w:val="24"/>
          <w:szCs w:val="24"/>
        </w:rPr>
        <w:t xml:space="preserve"> </w:t>
      </w:r>
    </w:p>
    <w:p w14:paraId="000017D2"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Parinkite žodžius, kad teiginiai tekste būtų teisingi. </w:t>
      </w:r>
    </w:p>
    <w:p w14:paraId="3B4F9EDA" w14:textId="77777777" w:rsidR="00DB51EF" w:rsidRDefault="00970BF9"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Bazės yra junginiai, kurių tirpaluose hidroksido jonų yra daugiau / mažiau negu vandenilio jonų.  Šių jonų kiekis tirpale padidėja / sumažėja dėl elektrolitinės disociacijos. Dėl šio proceso bazių tirpalai gerai / blogai praleidžia elektros srovę. Bazių stiprumas priklauso / nepriklauso nuo hidroksido jonų kiekio tirpale. Natrio hidroksidas, tirpdamas vandenyje, visiškai suskyla į jonus, jo tirpalas gerai praleidžia elektros srovę, todėl priskiriamas stipriai bazei. Bazes galime atpažinti indikatoriais, pavyzdžiui, fenolftaleinas bazių tirpaluose avietinis / bespalvis, o lakmusas – raudonas / mėlynas. Bazių stiprumą parodo jų tirpalų pH, bazė yra stipresnė, jei jos tirpalo pH vertė didesnė / mažesnė, jeigu tiriami vienodos koncentracijos tirpalai.</w:t>
      </w:r>
    </w:p>
    <w:p w14:paraId="000017D5" w14:textId="567DA4D6" w:rsidR="00C20A60" w:rsidRDefault="00DB51EF"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Pr>
          <w:rFonts w:ascii="Times New Roman" w:eastAsia="Times New Roman" w:hAnsi="Times New Roman" w:cs="Times New Roman"/>
          <w:sz w:val="24"/>
          <w:szCs w:val="24"/>
        </w:rPr>
        <w:t xml:space="preserve">Parinkite žodžius, kad teiginiai tekste būtų teisingi. </w:t>
      </w:r>
    </w:p>
    <w:p w14:paraId="000017D7" w14:textId="77777777" w:rsidR="00C20A60" w:rsidRDefault="00970BF9"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Bazės yra junginiai, kurių tirpaluose hidroksido jonų yra daugiau / mažiau negu vandenilio jonų.  Šių jonų kiekis tirpale padidėja / sumažėja dėl elektrolitinės disociacijos. Dėl šio proceso bazių tirpalai gerai / blogai praleidžia elektros srovę. Bazių stiprumas priklauso / nepriklauso  nuo hidroksido jonų kiekio tirpale. Natrio hidroksidas, tirpdamas vandenyje visiškai suskyla į jonus, jo tirpalas gerai praleidžia elektros srovę, todėl priskiriamas stipriai bazei. Bazes galime atpažinti indikatoriais, pavyzdžiui, fenolftaleinas bazių tirpaluose avietinis / bespalvis, o lakmusas – raudonas / mėlynas. Bazių stiprumą parodo jų tirpalų pH, bazė yra stipresnė, jei jos tirpalo pH vertė didesnė / mažesnė.</w:t>
      </w:r>
    </w:p>
    <w:p w14:paraId="000017D8" w14:textId="77777777" w:rsidR="00C20A60" w:rsidRDefault="00C20A60" w:rsidP="00E06BF4">
      <w:pPr>
        <w:spacing w:after="0"/>
        <w:jc w:val="both"/>
        <w:rPr>
          <w:rFonts w:ascii="Times New Roman" w:eastAsia="Times New Roman" w:hAnsi="Times New Roman" w:cs="Times New Roman"/>
          <w:sz w:val="24"/>
          <w:szCs w:val="24"/>
        </w:rPr>
      </w:pPr>
    </w:p>
    <w:p w14:paraId="000017D9"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D4.3. Pagrindinis (3)</w:t>
      </w:r>
    </w:p>
    <w:p w14:paraId="000017DA"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Lygina ir klasifikuoja bazes remdamasis jų savybėmis: tirpumu vandenyje, poveikiu indikatoriams, laidumu, sąveika su rūgštinės prigimties medžiagomis.</w:t>
      </w:r>
    </w:p>
    <w:p w14:paraId="000017DD" w14:textId="77777777" w:rsidR="00C20A60" w:rsidRDefault="00970BF9"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Turime įvairių medžiagų pavyzdžius: skrandžio rūgštingumą mažinančias tabletes, kraujo mėginį, muilą, kepimo miltelius, virtuvėje naudojamus ploviklius, amoniako tirpalą ir baliklį. Surašykite medžiagų pavyzdžius bazinių savybių stiprėjimo seka.</w:t>
      </w:r>
    </w:p>
    <w:p w14:paraId="000017DE" w14:textId="47CB247F" w:rsidR="00DB51EF" w:rsidRDefault="00DB51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43E8F0" w14:textId="77777777" w:rsidR="00C20A60" w:rsidRDefault="00C20A60" w:rsidP="00E06BF4">
      <w:pPr>
        <w:spacing w:after="0"/>
        <w:jc w:val="both"/>
        <w:rPr>
          <w:rFonts w:ascii="Times New Roman" w:eastAsia="Times New Roman" w:hAnsi="Times New Roman" w:cs="Times New Roman"/>
          <w:sz w:val="24"/>
          <w:szCs w:val="24"/>
        </w:rPr>
      </w:pPr>
    </w:p>
    <w:tbl>
      <w:tblPr>
        <w:tblStyle w:val="7"/>
        <w:tblW w:w="640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405"/>
      </w:tblGrid>
      <w:tr w:rsidR="00C20A60" w14:paraId="081252BF" w14:textId="77777777">
        <w:trPr>
          <w:jc w:val="center"/>
        </w:trPr>
        <w:tc>
          <w:tcPr>
            <w:tcW w:w="6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DF" w14:textId="77777777" w:rsidR="00C20A60" w:rsidRDefault="00970BF9" w:rsidP="00DB51E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 skalė</w:t>
            </w:r>
          </w:p>
        </w:tc>
      </w:tr>
      <w:tr w:rsidR="00C20A60" w14:paraId="41FD14B2" w14:textId="77777777">
        <w:trPr>
          <w:jc w:val="center"/>
        </w:trPr>
        <w:tc>
          <w:tcPr>
            <w:tcW w:w="640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7E1" w14:textId="622AE22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2EFF98AD" wp14:editId="1E9103EF">
                  <wp:extent cx="4051300" cy="2590800"/>
                  <wp:effectExtent l="0" t="0" r="0" b="0"/>
                  <wp:docPr id="107730368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11"/>
                          <a:srcRect/>
                          <a:stretch>
                            <a:fillRect/>
                          </a:stretch>
                        </pic:blipFill>
                        <pic:spPr>
                          <a:xfrm>
                            <a:off x="0" y="0"/>
                            <a:ext cx="4051300" cy="2590800"/>
                          </a:xfrm>
                          <a:prstGeom prst="rect">
                            <a:avLst/>
                          </a:prstGeom>
                          <a:ln/>
                        </pic:spPr>
                      </pic:pic>
                    </a:graphicData>
                  </a:graphic>
                </wp:inline>
              </w:drawing>
            </w:r>
          </w:p>
        </w:tc>
      </w:tr>
    </w:tbl>
    <w:p w14:paraId="000017E2" w14:textId="77777777" w:rsidR="00C20A60" w:rsidRDefault="00C20A60">
      <w:pPr>
        <w:spacing w:after="0" w:line="240" w:lineRule="auto"/>
        <w:jc w:val="both"/>
        <w:rPr>
          <w:rFonts w:ascii="Times New Roman" w:eastAsia="Times New Roman" w:hAnsi="Times New Roman" w:cs="Times New Roman"/>
          <w:sz w:val="24"/>
          <w:szCs w:val="24"/>
        </w:rPr>
      </w:pPr>
    </w:p>
    <w:p w14:paraId="000017E3"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w:t>
      </w:r>
      <w:hyperlink r:id="rId512">
        <w:r>
          <w:rPr>
            <w:rFonts w:ascii="Times New Roman" w:eastAsia="Times New Roman" w:hAnsi="Times New Roman" w:cs="Times New Roman"/>
            <w:color w:val="0000FF"/>
            <w:sz w:val="24"/>
            <w:szCs w:val="24"/>
            <w:u w:val="single"/>
          </w:rPr>
          <w:t>https://www.freepik.com</w:t>
        </w:r>
      </w:hyperlink>
    </w:p>
    <w:p w14:paraId="000017E4" w14:textId="77777777" w:rsidR="00C20A60" w:rsidRDefault="00970BF9" w:rsidP="00DB51E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6"/>
        <w:tblW w:w="10539" w:type="dxa"/>
        <w:tblInd w:w="0" w:type="dxa"/>
        <w:tblLayout w:type="fixed"/>
        <w:tblLook w:val="0400" w:firstRow="0" w:lastRow="0" w:firstColumn="0" w:lastColumn="0" w:noHBand="0" w:noVBand="1"/>
      </w:tblPr>
      <w:tblGrid>
        <w:gridCol w:w="6521"/>
        <w:gridCol w:w="4018"/>
      </w:tblGrid>
      <w:tr w:rsidR="00C20A60" w14:paraId="250FCA0E" w14:textId="77777777" w:rsidTr="00DB51EF">
        <w:tc>
          <w:tcPr>
            <w:tcW w:w="6521" w:type="dxa"/>
            <w:shd w:val="clear" w:color="auto" w:fill="auto"/>
            <w:tcMar>
              <w:top w:w="45" w:type="dxa"/>
              <w:left w:w="0" w:type="dxa"/>
              <w:bottom w:w="45" w:type="dxa"/>
              <w:right w:w="0" w:type="dxa"/>
            </w:tcMar>
          </w:tcPr>
          <w:p w14:paraId="0AE03072" w14:textId="1F3CAA8C" w:rsidR="00FE6BB3" w:rsidRDefault="00970BF9" w:rsidP="0014665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Sveiko žmogaus skrandžio sulčių terpė yra rūgšti. Sutrikus normaliai skrandžio veiklai pradeda gamintis dar didesnis kiekis rūgščių, todėl žmogus skundžiasi nemaloniais pojūčiais – skausmu „rėmens deginimu”. Šio sutrikimo pojūčius pašalina vaistai, kurių sudėtyje yra netirpių bazių. Kuri reakcija rodo silpnos bazės ir stiprios rūgšties neutralizacijos reakcijos bendrąją lygtį?</w:t>
            </w:r>
          </w:p>
          <w:p w14:paraId="3F6E05C2" w14:textId="77777777" w:rsidR="00FE6BB3" w:rsidRDefault="00FE6BB3" w:rsidP="0014665A">
            <w:pPr>
              <w:spacing w:line="276" w:lineRule="auto"/>
              <w:jc w:val="both"/>
              <w:rPr>
                <w:rFonts w:ascii="Times New Roman" w:eastAsia="Times New Roman" w:hAnsi="Times New Roman" w:cs="Times New Roman"/>
                <w:sz w:val="24"/>
                <w:szCs w:val="24"/>
              </w:rPr>
            </w:pPr>
          </w:p>
          <w:p w14:paraId="1E447D39" w14:textId="7ADFB36C" w:rsidR="00FE6BB3" w:rsidRPr="00B41509" w:rsidRDefault="00FE6BB3" w:rsidP="0014665A">
            <w:pPr>
              <w:spacing w:line="276" w:lineRule="auto"/>
              <w:jc w:val="both"/>
              <w:rPr>
                <w:rFonts w:ascii="Times New Roman" w:eastAsia="Times New Roman" w:hAnsi="Times New Roman" w:cs="Times New Roman"/>
                <w:sz w:val="24"/>
                <w:szCs w:val="24"/>
              </w:rPr>
            </w:pPr>
            <w:r w:rsidRPr="00B41509">
              <w:rPr>
                <w:rFonts w:ascii="Times New Roman" w:eastAsia="Times New Roman" w:hAnsi="Times New Roman" w:cs="Times New Roman"/>
                <w:sz w:val="24"/>
                <w:szCs w:val="24"/>
              </w:rPr>
              <w:t>a) Mg(OH)</w:t>
            </w:r>
            <w:r w:rsidRPr="00B41509">
              <w:rPr>
                <w:rFonts w:ascii="Times New Roman" w:eastAsia="Times New Roman" w:hAnsi="Times New Roman" w:cs="Times New Roman"/>
                <w:sz w:val="24"/>
                <w:szCs w:val="24"/>
                <w:vertAlign w:val="subscript"/>
              </w:rPr>
              <w:t>2</w:t>
            </w:r>
            <w:sdt>
              <w:sdtPr>
                <w:rPr>
                  <w:rFonts w:ascii="Times New Roman" w:hAnsi="Times New Roman" w:cs="Times New Roman"/>
                </w:rPr>
                <w:tag w:val="goog_rdk_141"/>
                <w:id w:val="-745719128"/>
              </w:sdtPr>
              <w:sdtEndPr/>
              <w:sdtContent>
                <w:r w:rsidRPr="00B41509">
                  <w:rPr>
                    <w:rFonts w:ascii="Times New Roman" w:eastAsia="Cardo" w:hAnsi="Times New Roman" w:cs="Times New Roman"/>
                    <w:sz w:val="24"/>
                    <w:szCs w:val="24"/>
                  </w:rPr>
                  <w:t>(k) + 2HCl(aq) → MgCl</w:t>
                </w:r>
              </w:sdtContent>
            </w:sdt>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(aq) + 2H</w:t>
            </w:r>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O(s)</w:t>
            </w:r>
          </w:p>
          <w:p w14:paraId="4484C348" w14:textId="77777777" w:rsidR="00FE6BB3" w:rsidRPr="00B41509" w:rsidRDefault="00FE6BB3" w:rsidP="0014665A">
            <w:pPr>
              <w:spacing w:line="276" w:lineRule="auto"/>
              <w:jc w:val="both"/>
              <w:rPr>
                <w:rFonts w:ascii="Times New Roman" w:eastAsia="Times New Roman" w:hAnsi="Times New Roman" w:cs="Times New Roman"/>
                <w:sz w:val="24"/>
                <w:szCs w:val="24"/>
              </w:rPr>
            </w:pPr>
            <w:r w:rsidRPr="00B41509">
              <w:rPr>
                <w:rFonts w:ascii="Times New Roman" w:eastAsia="Times New Roman" w:hAnsi="Times New Roman" w:cs="Times New Roman"/>
                <w:sz w:val="24"/>
                <w:szCs w:val="24"/>
              </w:rPr>
              <w:t>b) MgCl</w:t>
            </w:r>
            <w:r w:rsidRPr="00B41509">
              <w:rPr>
                <w:rFonts w:ascii="Times New Roman" w:eastAsia="Times New Roman" w:hAnsi="Times New Roman" w:cs="Times New Roman"/>
                <w:sz w:val="24"/>
                <w:szCs w:val="24"/>
                <w:vertAlign w:val="subscript"/>
              </w:rPr>
              <w:t>2</w:t>
            </w:r>
            <w:sdt>
              <w:sdtPr>
                <w:rPr>
                  <w:rFonts w:ascii="Times New Roman" w:hAnsi="Times New Roman" w:cs="Times New Roman"/>
                </w:rPr>
                <w:tag w:val="goog_rdk_142"/>
                <w:id w:val="-1938588902"/>
              </w:sdtPr>
              <w:sdtEndPr/>
              <w:sdtContent>
                <w:r w:rsidRPr="00B41509">
                  <w:rPr>
                    <w:rFonts w:ascii="Times New Roman" w:eastAsia="Cardo" w:hAnsi="Times New Roman" w:cs="Times New Roman"/>
                    <w:sz w:val="24"/>
                    <w:szCs w:val="24"/>
                  </w:rPr>
                  <w:t>(aq) + 2NaOH(aq) → Mg(OH)</w:t>
                </w:r>
              </w:sdtContent>
            </w:sdt>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(k) + 2NaCl(aq)</w:t>
            </w:r>
          </w:p>
          <w:p w14:paraId="34447740" w14:textId="77777777" w:rsidR="00FE6BB3" w:rsidRPr="00B41509" w:rsidRDefault="00EF51E2" w:rsidP="0014665A">
            <w:pPr>
              <w:spacing w:line="276" w:lineRule="auto"/>
              <w:jc w:val="both"/>
              <w:rPr>
                <w:rFonts w:ascii="Times New Roman" w:eastAsia="Times New Roman" w:hAnsi="Times New Roman" w:cs="Times New Roman"/>
                <w:sz w:val="24"/>
                <w:szCs w:val="24"/>
              </w:rPr>
            </w:pPr>
            <w:sdt>
              <w:sdtPr>
                <w:rPr>
                  <w:rFonts w:ascii="Times New Roman" w:hAnsi="Times New Roman" w:cs="Times New Roman"/>
                </w:rPr>
                <w:tag w:val="goog_rdk_143"/>
                <w:id w:val="-269321507"/>
              </w:sdtPr>
              <w:sdtEndPr/>
              <w:sdtContent>
                <w:r w:rsidR="00FE6BB3" w:rsidRPr="00B41509">
                  <w:rPr>
                    <w:rFonts w:ascii="Times New Roman" w:eastAsia="Cardo" w:hAnsi="Times New Roman" w:cs="Times New Roman"/>
                    <w:sz w:val="24"/>
                    <w:szCs w:val="24"/>
                  </w:rPr>
                  <w:t>c) HCl(aq) + NaOH(aq) → NaCl(aq) + H</w:t>
                </w:r>
              </w:sdtContent>
            </w:sdt>
            <w:r w:rsidR="00FE6BB3" w:rsidRPr="00B41509">
              <w:rPr>
                <w:rFonts w:ascii="Times New Roman" w:eastAsia="Times New Roman" w:hAnsi="Times New Roman" w:cs="Times New Roman"/>
                <w:sz w:val="24"/>
                <w:szCs w:val="24"/>
                <w:vertAlign w:val="subscript"/>
              </w:rPr>
              <w:t>2</w:t>
            </w:r>
            <w:r w:rsidR="00FE6BB3" w:rsidRPr="00B41509">
              <w:rPr>
                <w:rFonts w:ascii="Times New Roman" w:eastAsia="Times New Roman" w:hAnsi="Times New Roman" w:cs="Times New Roman"/>
                <w:sz w:val="24"/>
                <w:szCs w:val="24"/>
              </w:rPr>
              <w:t>O(s)</w:t>
            </w:r>
          </w:p>
          <w:p w14:paraId="000017E5" w14:textId="419FA0C6" w:rsidR="00C20A60" w:rsidRDefault="00FE6BB3" w:rsidP="0014665A">
            <w:pPr>
              <w:spacing w:line="276" w:lineRule="auto"/>
              <w:jc w:val="both"/>
              <w:rPr>
                <w:rFonts w:ascii="Times New Roman" w:eastAsia="Times New Roman" w:hAnsi="Times New Roman" w:cs="Times New Roman"/>
                <w:sz w:val="24"/>
                <w:szCs w:val="24"/>
              </w:rPr>
            </w:pPr>
            <w:r w:rsidRPr="00B41509">
              <w:rPr>
                <w:rFonts w:ascii="Times New Roman" w:eastAsia="Times New Roman" w:hAnsi="Times New Roman" w:cs="Times New Roman"/>
                <w:sz w:val="24"/>
                <w:szCs w:val="24"/>
              </w:rPr>
              <w:t>d) Na</w:t>
            </w:r>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O(k) + H</w:t>
            </w:r>
            <w:r w:rsidRPr="00B41509">
              <w:rPr>
                <w:rFonts w:ascii="Times New Roman" w:eastAsia="Times New Roman" w:hAnsi="Times New Roman" w:cs="Times New Roman"/>
                <w:sz w:val="24"/>
                <w:szCs w:val="24"/>
                <w:vertAlign w:val="subscript"/>
              </w:rPr>
              <w:t>2</w:t>
            </w:r>
            <w:sdt>
              <w:sdtPr>
                <w:rPr>
                  <w:rFonts w:ascii="Times New Roman" w:hAnsi="Times New Roman" w:cs="Times New Roman"/>
                </w:rPr>
                <w:tag w:val="goog_rdk_144"/>
                <w:id w:val="-709490936"/>
              </w:sdtPr>
              <w:sdtEndPr/>
              <w:sdtContent>
                <w:r w:rsidRPr="00B41509">
                  <w:rPr>
                    <w:rFonts w:ascii="Times New Roman" w:eastAsia="Cardo" w:hAnsi="Times New Roman" w:cs="Times New Roman"/>
                    <w:sz w:val="24"/>
                    <w:szCs w:val="24"/>
                  </w:rPr>
                  <w:t>O(s) → 2NaOH(aq)</w:t>
                </w:r>
              </w:sdtContent>
            </w:sdt>
          </w:p>
        </w:tc>
        <w:tc>
          <w:tcPr>
            <w:tcW w:w="4018" w:type="dxa"/>
            <w:shd w:val="clear" w:color="auto" w:fill="auto"/>
            <w:tcMar>
              <w:top w:w="45" w:type="dxa"/>
              <w:left w:w="0" w:type="dxa"/>
              <w:bottom w:w="45" w:type="dxa"/>
              <w:right w:w="0" w:type="dxa"/>
            </w:tcMar>
          </w:tcPr>
          <w:p w14:paraId="000017E6" w14:textId="77777777" w:rsidR="00C20A60" w:rsidRDefault="00970BF9">
            <w:pPr>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3C50AE8F" wp14:editId="7E456967">
                  <wp:extent cx="2800350" cy="1543050"/>
                  <wp:effectExtent l="0" t="0" r="0" b="0"/>
                  <wp:docPr id="107730368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13"/>
                          <a:srcRect/>
                          <a:stretch>
                            <a:fillRect/>
                          </a:stretch>
                        </pic:blipFill>
                        <pic:spPr>
                          <a:xfrm>
                            <a:off x="0" y="0"/>
                            <a:ext cx="2800350" cy="1543050"/>
                          </a:xfrm>
                          <a:prstGeom prst="rect">
                            <a:avLst/>
                          </a:prstGeom>
                          <a:ln/>
                        </pic:spPr>
                      </pic:pic>
                    </a:graphicData>
                  </a:graphic>
                </wp:inline>
              </w:drawing>
            </w:r>
          </w:p>
          <w:p w14:paraId="000017E7" w14:textId="77777777" w:rsidR="00C20A60" w:rsidRDefault="00970BF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w:t>
            </w:r>
            <w:hyperlink r:id="rId514">
              <w:r>
                <w:rPr>
                  <w:rFonts w:ascii="Times New Roman" w:eastAsia="Times New Roman" w:hAnsi="Times New Roman" w:cs="Times New Roman"/>
                  <w:color w:val="0000FF"/>
                  <w:sz w:val="24"/>
                  <w:szCs w:val="24"/>
                  <w:u w:val="single"/>
                </w:rPr>
                <w:t>https://www.gaivuskvapas.lt</w:t>
              </w:r>
            </w:hyperlink>
          </w:p>
        </w:tc>
      </w:tr>
    </w:tbl>
    <w:p w14:paraId="000017ED" w14:textId="77777777" w:rsidR="00C20A60" w:rsidRDefault="00C20A60">
      <w:pPr>
        <w:spacing w:after="0" w:line="240" w:lineRule="auto"/>
        <w:jc w:val="both"/>
        <w:rPr>
          <w:rFonts w:ascii="Times New Roman" w:eastAsia="Times New Roman" w:hAnsi="Times New Roman" w:cs="Times New Roman"/>
          <w:sz w:val="24"/>
          <w:szCs w:val="24"/>
        </w:rPr>
      </w:pPr>
    </w:p>
    <w:p w14:paraId="000017EE" w14:textId="77777777" w:rsidR="00C20A60" w:rsidRDefault="00970BF9" w:rsidP="001466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D4.4. Aukštesnysis (4)</w:t>
      </w:r>
    </w:p>
    <w:p w14:paraId="000017EF" w14:textId="77777777" w:rsidR="00C20A60" w:rsidRDefault="00970BF9" w:rsidP="001466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Argumentuotai siūlo kriterijus, kuriais remdamasis lygina ir klasifikuoja bazes.</w:t>
      </w:r>
    </w:p>
    <w:p w14:paraId="000017F0" w14:textId="3A44D528" w:rsidR="0014665A" w:rsidRDefault="00970BF9" w:rsidP="001466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Internete suraskite tinkamus duomenis, kurie leistų palyginti natrio hidroksido ir kalio hidroksido stiprumą tirpinant šias medžiagas vandenyje.</w:t>
      </w:r>
      <w:r>
        <w:rPr>
          <w:rFonts w:ascii="Roboto" w:eastAsia="Roboto" w:hAnsi="Roboto" w:cs="Roboto"/>
          <w:sz w:val="21"/>
          <w:szCs w:val="21"/>
          <w:highlight w:val="white"/>
        </w:rPr>
        <w:t xml:space="preserve"> </w:t>
      </w:r>
      <w:r>
        <w:rPr>
          <w:rFonts w:ascii="Times New Roman" w:eastAsia="Times New Roman" w:hAnsi="Times New Roman" w:cs="Times New Roman"/>
          <w:sz w:val="24"/>
          <w:szCs w:val="24"/>
        </w:rPr>
        <w:t xml:space="preserve">Pasiūlykite tyrimo eigą, kuri padėtų įrodyti, kad kalio hidroksidas ir natrio hidroksidas yra bazinės medžiagos. Palyginkite bazių stiprumą, nagrinėjant jų tirpinimo vandenyje vykstančius temperatūros pokyčius. </w:t>
      </w:r>
    </w:p>
    <w:p w14:paraId="7DB238B1" w14:textId="77777777" w:rsidR="0014665A" w:rsidRDefault="0014665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17F1" w14:textId="050EC36B" w:rsidR="00C20A60" w:rsidRDefault="0014665A" w:rsidP="0014665A">
      <w:pPr>
        <w:pStyle w:val="Heading3"/>
        <w:rPr>
          <w:rFonts w:eastAsia="Times New Roman"/>
        </w:rPr>
      </w:pPr>
      <w:bookmarkStart w:id="67" w:name="_Toc112013051"/>
      <w:r>
        <w:rPr>
          <w:rFonts w:eastAsia="Times New Roman"/>
        </w:rPr>
        <w:lastRenderedPageBreak/>
        <w:t xml:space="preserve">9.2.6. </w:t>
      </w:r>
      <w:r w:rsidR="00970BF9">
        <w:rPr>
          <w:rFonts w:eastAsia="Times New Roman"/>
        </w:rPr>
        <w:t>E. Problemų sprendimas ir refleksija</w:t>
      </w:r>
      <w:bookmarkEnd w:id="67"/>
    </w:p>
    <w:tbl>
      <w:tblPr>
        <w:tblStyle w:val="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1E4141" w14:paraId="1453B59F"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9253FF6"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792454E8" w14:textId="18C643D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Pasirenka chemijos probleminės užduoties sprendimo būdą iš kelių pateiktų, paaiškina savo pasirinkimą (E1.1).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1DA3887" w14:textId="7421D144"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Atlikdamas chemijos problemines užduotis siūlo idėjų joms spręsti, jas aptaria ir pasirenka tinkamiausią (E1.2).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9C76E18"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2BB74A6B" w14:textId="0B4FA707"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Pasirenka strategiją įvairių chemijos probleminių užduočių sprendimui, prognozuoja jų rezultatus ir siūlo problemos sprendimo alternatyvą (E1.3).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C2DE9B2"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31AEA744" w14:textId="25522A4F"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Pasirenka strategiją įvairių chemijos probleminių užduočių sprendimui, prognozuoja jų rezultatus, siūlo problemų sprendimo alternatyvas ir jas palygina (E1.4).</w:t>
            </w:r>
          </w:p>
        </w:tc>
      </w:tr>
    </w:tbl>
    <w:p w14:paraId="000017FA" w14:textId="77777777" w:rsidR="00C20A60" w:rsidRDefault="00C20A60">
      <w:pPr>
        <w:spacing w:after="0" w:line="240" w:lineRule="auto"/>
        <w:jc w:val="both"/>
        <w:rPr>
          <w:rFonts w:ascii="Times New Roman" w:eastAsia="Times New Roman" w:hAnsi="Times New Roman" w:cs="Times New Roman"/>
          <w:sz w:val="24"/>
          <w:szCs w:val="24"/>
        </w:rPr>
      </w:pPr>
    </w:p>
    <w:p w14:paraId="000017FB" w14:textId="77777777" w:rsidR="00C20A60" w:rsidRDefault="00970BF9" w:rsidP="00463C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17FD"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Tema</w:t>
      </w:r>
      <w:r>
        <w:rPr>
          <w:rFonts w:ascii="Times New Roman" w:eastAsia="Times New Roman" w:hAnsi="Times New Roman" w:cs="Times New Roman"/>
          <w:b/>
          <w:sz w:val="24"/>
          <w:szCs w:val="24"/>
          <w:highlight w:val="white"/>
        </w:rPr>
        <w:t>: Jonų atpažinimo reakcijos.</w:t>
      </w:r>
      <w:r>
        <w:rPr>
          <w:rFonts w:ascii="Times New Roman" w:eastAsia="Times New Roman" w:hAnsi="Times New Roman" w:cs="Times New Roman"/>
          <w:sz w:val="24"/>
          <w:szCs w:val="24"/>
        </w:rPr>
        <w:t> </w:t>
      </w:r>
    </w:p>
    <w:p w14:paraId="000017FE" w14:textId="45ED848E"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Apibendrinamos ir plėtojamos žinios apie jonų atpažinimą tirpaluose.</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Eksperimentiniai uždaviniai.</w:t>
      </w:r>
    </w:p>
    <w:p w14:paraId="000017FF" w14:textId="59923020"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Turime 5 pažymėtus mėgintuvėlius su šių medžiagų: </w:t>
      </w:r>
      <w:r w:rsidRPr="0014665A">
        <w:rPr>
          <w:rFonts w:ascii="Times New Roman" w:eastAsia="Times New Roman" w:hAnsi="Times New Roman" w:cs="Times New Roman"/>
          <w:sz w:val="24"/>
          <w:szCs w:val="24"/>
        </w:rPr>
        <w:t>NaCl, NaBr, NaI, 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SO</w:t>
      </w:r>
      <w:r w:rsidRPr="0014665A">
        <w:rPr>
          <w:rFonts w:ascii="Times New Roman" w:eastAsia="Times New Roman" w:hAnsi="Times New Roman" w:cs="Times New Roman"/>
          <w:sz w:val="24"/>
          <w:szCs w:val="24"/>
          <w:vertAlign w:val="subscript"/>
        </w:rPr>
        <w:t>4</w:t>
      </w:r>
      <w:r w:rsidR="0014665A" w:rsidRPr="0014665A">
        <w:rPr>
          <w:rFonts w:ascii="Times New Roman" w:eastAsia="Times New Roman" w:hAnsi="Times New Roman" w:cs="Times New Roman"/>
          <w:sz w:val="24"/>
          <w:szCs w:val="24"/>
        </w:rPr>
        <w:t xml:space="preserve"> </w:t>
      </w:r>
      <w:r w:rsidRPr="0014665A">
        <w:rPr>
          <w:rFonts w:ascii="Times New Roman" w:eastAsia="Times New Roman" w:hAnsi="Times New Roman" w:cs="Times New Roman"/>
          <w:sz w:val="24"/>
          <w:szCs w:val="24"/>
        </w:rPr>
        <w:t>ir 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CO</w:t>
      </w:r>
      <w:r w:rsidRPr="0014665A">
        <w:rPr>
          <w:rFonts w:ascii="Times New Roman" w:eastAsia="Times New Roman" w:hAnsi="Times New Roman" w:cs="Times New Roman"/>
          <w:sz w:val="24"/>
          <w:szCs w:val="24"/>
          <w:vertAlign w:val="subscript"/>
        </w:rPr>
        <w:t>3</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tirpalais.</w:t>
      </w:r>
    </w:p>
    <w:p w14:paraId="00001800" w14:textId="77777777" w:rsidR="00C20A60" w:rsidRDefault="00C20A60">
      <w:pPr>
        <w:spacing w:after="0" w:line="240" w:lineRule="auto"/>
        <w:rPr>
          <w:rFonts w:ascii="Times New Roman" w:eastAsia="Times New Roman" w:hAnsi="Times New Roman" w:cs="Times New Roman"/>
          <w:sz w:val="24"/>
          <w:szCs w:val="24"/>
        </w:rPr>
      </w:pPr>
    </w:p>
    <w:p w14:paraId="00001801" w14:textId="77777777" w:rsidR="00C20A60" w:rsidRDefault="00970BF9" w:rsidP="0014665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02"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E1.1. Slenkstinis (1)</w:t>
      </w:r>
    </w:p>
    <w:p w14:paraId="00001803" w14:textId="68B648FB" w:rsidR="00C20A60" w:rsidRDefault="00970BF9" w:rsidP="0014665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Konsultuodamiesi su mokytoju, pasirinkite reagentą, tinkamą chlorido, bromido, jodido jonams atpažinti ir bandymais nustatykite, kuriame mėgintuvėlyje yra NaCl, NaBr, NaI. Savo išvadą pagrįskite bandymų aprašymu ir reakcijų lygtimis.</w:t>
      </w:r>
    </w:p>
    <w:p w14:paraId="00001805"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 1.2. Patenkinamas (2)</w:t>
      </w:r>
    </w:p>
    <w:p w14:paraId="00001806" w14:textId="39862BA5" w:rsidR="00C20A60" w:rsidRDefault="00970BF9" w:rsidP="0014665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Suplanuokite, pasirinkite reagentus ir bandymais nustatykite, kuriame mėgintuvėlyje yra NaCl, NaBr, NaI.</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 išvadą pagrįskite bandymų aprašymu ir reakcijų bendrosiomis lygtimis.</w:t>
      </w:r>
    </w:p>
    <w:p w14:paraId="00001808"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 xml:space="preserve">E1.3. </w:t>
      </w:r>
      <w:r>
        <w:rPr>
          <w:rFonts w:ascii="Times New Roman" w:eastAsia="Times New Roman" w:hAnsi="Times New Roman" w:cs="Times New Roman"/>
          <w:sz w:val="24"/>
          <w:szCs w:val="24"/>
        </w:rPr>
        <w:t>Pagrindinis (3)</w:t>
      </w:r>
    </w:p>
    <w:p w14:paraId="0000180A" w14:textId="7F173CD8" w:rsidR="00C20A60" w:rsidRDefault="00970BF9" w:rsidP="0014665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Suplanuokite, pasirinkite reagentus ir bandymais nustatykite, kuriame mėgintuvėlyje yra NaCl, NaBr, NaI, </w:t>
      </w:r>
      <w:r w:rsidRPr="0014665A">
        <w:rPr>
          <w:rFonts w:ascii="Times New Roman" w:eastAsia="Times New Roman" w:hAnsi="Times New Roman" w:cs="Times New Roman"/>
          <w:sz w:val="24"/>
          <w:szCs w:val="24"/>
        </w:rPr>
        <w:t>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SO</w:t>
      </w:r>
      <w:r w:rsidRPr="0014665A">
        <w:rPr>
          <w:rFonts w:ascii="Times New Roman" w:eastAsia="Times New Roman" w:hAnsi="Times New Roman" w:cs="Times New Roman"/>
          <w:sz w:val="24"/>
          <w:szCs w:val="24"/>
          <w:vertAlign w:val="subscript"/>
        </w:rPr>
        <w:t xml:space="preserve">4 </w:t>
      </w:r>
      <w:r w:rsidRPr="0014665A">
        <w:rPr>
          <w:rFonts w:ascii="Times New Roman" w:eastAsia="Times New Roman" w:hAnsi="Times New Roman" w:cs="Times New Roman"/>
          <w:sz w:val="24"/>
          <w:szCs w:val="24"/>
        </w:rPr>
        <w:t xml:space="preserve"> ir 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CO</w:t>
      </w:r>
      <w:r w:rsidRPr="0014665A">
        <w:rPr>
          <w:rFonts w:ascii="Times New Roman" w:eastAsia="Times New Roman" w:hAnsi="Times New Roman" w:cs="Times New Roman"/>
          <w:sz w:val="24"/>
          <w:szCs w:val="24"/>
          <w:vertAlign w:val="subscript"/>
        </w:rPr>
        <w:t>3.</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 išvadą pagrįskite bandymų aprašymu ir bendrosiomis bei</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joninėmis</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 lygtimis.</w:t>
      </w:r>
    </w:p>
    <w:p w14:paraId="0000180C"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E1.4.</w:t>
      </w:r>
      <w:r>
        <w:rPr>
          <w:rFonts w:ascii="Times New Roman" w:eastAsia="Times New Roman" w:hAnsi="Times New Roman" w:cs="Times New Roman"/>
          <w:sz w:val="24"/>
          <w:szCs w:val="24"/>
        </w:rPr>
        <w:t xml:space="preserve"> Aukštesnysis (4)</w:t>
      </w:r>
    </w:p>
    <w:p w14:paraId="0000180D" w14:textId="382A3841"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Suplanuokite, pasirinkite reagentus ir bandymais nustatykite, kuriame mėgintuvėlyje yra NaCl, NaBr, NaI, </w:t>
      </w:r>
      <w:r w:rsidRPr="002441E0">
        <w:rPr>
          <w:rFonts w:ascii="Times New Roman" w:eastAsia="Times New Roman" w:hAnsi="Times New Roman" w:cs="Times New Roman"/>
          <w:sz w:val="24"/>
          <w:szCs w:val="24"/>
        </w:rPr>
        <w:t>Na</w:t>
      </w:r>
      <w:r w:rsidRPr="002441E0">
        <w:rPr>
          <w:rFonts w:ascii="Times New Roman" w:eastAsia="Times New Roman" w:hAnsi="Times New Roman" w:cs="Times New Roman"/>
          <w:sz w:val="24"/>
          <w:szCs w:val="24"/>
          <w:vertAlign w:val="subscript"/>
        </w:rPr>
        <w:t>2</w:t>
      </w:r>
      <w:r w:rsidRPr="002441E0">
        <w:rPr>
          <w:rFonts w:ascii="Times New Roman" w:eastAsia="Times New Roman" w:hAnsi="Times New Roman" w:cs="Times New Roman"/>
          <w:sz w:val="24"/>
          <w:szCs w:val="24"/>
        </w:rPr>
        <w:t>SO</w:t>
      </w:r>
      <w:r w:rsidRPr="002441E0">
        <w:rPr>
          <w:rFonts w:ascii="Times New Roman" w:eastAsia="Times New Roman" w:hAnsi="Times New Roman" w:cs="Times New Roman"/>
          <w:sz w:val="24"/>
          <w:szCs w:val="24"/>
          <w:vertAlign w:val="subscript"/>
        </w:rPr>
        <w:t xml:space="preserve">4 </w:t>
      </w:r>
      <w:r w:rsidRPr="002441E0">
        <w:rPr>
          <w:rFonts w:ascii="Times New Roman" w:eastAsia="Times New Roman" w:hAnsi="Times New Roman" w:cs="Times New Roman"/>
          <w:sz w:val="24"/>
          <w:szCs w:val="24"/>
        </w:rPr>
        <w:t xml:space="preserve"> ir Na</w:t>
      </w:r>
      <w:r w:rsidRPr="002441E0">
        <w:rPr>
          <w:rFonts w:ascii="Times New Roman" w:eastAsia="Times New Roman" w:hAnsi="Times New Roman" w:cs="Times New Roman"/>
          <w:sz w:val="24"/>
          <w:szCs w:val="24"/>
          <w:vertAlign w:val="subscript"/>
        </w:rPr>
        <w:t>2</w:t>
      </w:r>
      <w:r w:rsidRPr="002441E0">
        <w:rPr>
          <w:rFonts w:ascii="Times New Roman" w:eastAsia="Times New Roman" w:hAnsi="Times New Roman" w:cs="Times New Roman"/>
          <w:sz w:val="24"/>
          <w:szCs w:val="24"/>
        </w:rPr>
        <w:t>CO</w:t>
      </w:r>
      <w:r w:rsidRPr="002441E0">
        <w:rPr>
          <w:rFonts w:ascii="Times New Roman" w:eastAsia="Times New Roman" w:hAnsi="Times New Roman" w:cs="Times New Roman"/>
          <w:sz w:val="24"/>
          <w:szCs w:val="24"/>
          <w:vertAlign w:val="subscript"/>
        </w:rPr>
        <w:t>3</w:t>
      </w:r>
      <w:r w:rsidRPr="002441E0">
        <w:rPr>
          <w:rFonts w:ascii="Times New Roman" w:eastAsia="Times New Roman" w:hAnsi="Times New Roman" w:cs="Times New Roman"/>
          <w:sz w:val="24"/>
          <w:szCs w:val="24"/>
        </w:rPr>
        <w:t>.</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 išvadą pagrįskite bandymų aprašymu ir sutrumpintomis</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joninėmis</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lygtimis.</w:t>
      </w:r>
    </w:p>
    <w:p w14:paraId="00001810" w14:textId="5CCC0979" w:rsidR="00C20A60" w:rsidRDefault="002441E0" w:rsidP="002441E0">
      <w:pPr>
        <w:pStyle w:val="Heading3"/>
        <w:rPr>
          <w:rFonts w:eastAsia="Times New Roman"/>
        </w:rPr>
      </w:pPr>
      <w:bookmarkStart w:id="68" w:name="_Toc112013052"/>
      <w:r>
        <w:rPr>
          <w:rFonts w:eastAsia="Times New Roman"/>
        </w:rPr>
        <w:t xml:space="preserve">9.2.7. </w:t>
      </w:r>
      <w:r w:rsidR="00970BF9">
        <w:rPr>
          <w:rFonts w:eastAsia="Times New Roman"/>
        </w:rPr>
        <w:t>F. Žmogaus ir gamtos dermės pažinimas</w:t>
      </w:r>
      <w:bookmarkEnd w:id="68"/>
    </w:p>
    <w:tbl>
      <w:tblPr>
        <w:tblStyle w:val="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9F0309" w14:paraId="29827B71" w14:textId="77777777" w:rsidTr="009A771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7EDB8E5" w14:textId="62A26B6E"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r w:rsidRPr="00626784">
              <w:rPr>
                <w:rFonts w:ascii="Times New Roman" w:eastAsia="Times New Roman" w:hAnsi="Times New Roman" w:cs="Times New Roman"/>
                <w:sz w:val="24"/>
                <w:szCs w:val="24"/>
              </w:rPr>
              <w:t>Atsakydamas į klausimus paaiškina, kodėl svarbu saugoti gamtą, taupiai vartoti išteklius ir perdirbti antrines žaliavas. Įvardija aplinkos ir išteklių apsaugos būdus. Dalyvauja mokyklos ir vietos bendruomenės akcijose, projektuose ir kitose veiklose (F3.1).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9E99312" w14:textId="77777777"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25DB1AEF" w14:textId="7E3532C4" w:rsidR="009F0309" w:rsidRDefault="009F0309" w:rsidP="009F0309">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Paaiškina, kodėl svarbu saugoti gamtą, racionaliai vartoti išteklius ir perdirbti antrines žaliavas. Aptaria aplinkos ir išteklių apsaugos būdus, siūlo jų pritaikymą konkrečioje situacijoje. Dalyvauja mokyklos ir vietos bendruomenės akcijose, projektuose ir kitose veiklose (F3.2).</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4C10AF2" w14:textId="77777777"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61A51252" w14:textId="694059C7" w:rsidR="009F0309" w:rsidRDefault="009F0309" w:rsidP="009F0309">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 xml:space="preserve">Diskutuoja apie gamtos saugojimo, racionalaus išteklių vartojimo ir antrinių žaliavų perdirbimo svarbą. Siūlo aplinkos ir išteklių apsaugos būdų, nagrinėja jų pritaikymo konkrečioje situacijoje  galimybes. Dalyvauja mokyklos, vietos bendruomenės ir gamtosaugos organizacijų </w:t>
            </w:r>
            <w:r w:rsidRPr="00626784">
              <w:rPr>
                <w:rFonts w:ascii="Times New Roman" w:eastAsia="Times New Roman" w:hAnsi="Times New Roman" w:cs="Times New Roman"/>
                <w:sz w:val="24"/>
                <w:szCs w:val="24"/>
              </w:rPr>
              <w:lastRenderedPageBreak/>
              <w:t>akcijose, projektuose ir kitose veiklose (F3.3).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D866B70" w14:textId="77777777"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14BCC948" w14:textId="3E9F3A25" w:rsidR="009F0309" w:rsidRDefault="009F0309" w:rsidP="009F0309">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Diskutuoja ekologinio tvarumo įvairiose srityse (buityje, žemės ūkyje, pramonėje, transporte, biotechnologijose ir kt.) klausimais. Dalyvauja mokyklos, vietos bendruomenės ir gamtosaugos organizacijų akcijose, projektuose ir kitose veiklose (F3.4).</w:t>
            </w:r>
          </w:p>
        </w:tc>
      </w:tr>
    </w:tbl>
    <w:p w14:paraId="0000181A" w14:textId="77777777" w:rsidR="00C20A60" w:rsidRDefault="00C20A60">
      <w:pPr>
        <w:spacing w:after="0" w:line="240" w:lineRule="auto"/>
        <w:jc w:val="both"/>
        <w:rPr>
          <w:rFonts w:ascii="Times New Roman" w:eastAsia="Times New Roman" w:hAnsi="Times New Roman" w:cs="Times New Roman"/>
          <w:sz w:val="24"/>
          <w:szCs w:val="24"/>
        </w:rPr>
      </w:pPr>
    </w:p>
    <w:p w14:paraId="0000181B" w14:textId="77777777" w:rsidR="00C20A60" w:rsidRDefault="00970BF9" w:rsidP="00463C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181D" w14:textId="77777777" w:rsidR="00C20A60" w:rsidRDefault="00970BF9" w:rsidP="002441E0">
      <w:pPr>
        <w:spacing w:after="0"/>
        <w:jc w:val="both"/>
        <w:rPr>
          <w:rFonts w:ascii="Times New Roman" w:eastAsia="Times New Roman" w:hAnsi="Times New Roman" w:cs="Times New Roman"/>
          <w:sz w:val="24"/>
          <w:szCs w:val="24"/>
        </w:rPr>
      </w:pPr>
      <w:r w:rsidRPr="002441E0">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Gesintos kalkės – medžiams į pagalbą </w:t>
      </w:r>
      <w:r>
        <w:rPr>
          <w:rFonts w:ascii="Times New Roman" w:eastAsia="Times New Roman" w:hAnsi="Times New Roman" w:cs="Times New Roman"/>
          <w:sz w:val="24"/>
          <w:szCs w:val="24"/>
        </w:rPr>
        <w:t>(idėja mokytojo nuožiūra pasirenkamo turinio (apie 30 proc.) pamokoms)</w:t>
      </w:r>
    </w:p>
    <w:p w14:paraId="0000181E" w14:textId="1A945E65" w:rsidR="00C20A60" w:rsidRDefault="00970BF9" w:rsidP="002441E0">
      <w:pPr>
        <w:spacing w:after="0"/>
        <w:jc w:val="both"/>
        <w:rPr>
          <w:rFonts w:ascii="Times New Roman" w:eastAsia="Times New Roman" w:hAnsi="Times New Roman" w:cs="Times New Roman"/>
          <w:sz w:val="24"/>
          <w:szCs w:val="24"/>
        </w:rPr>
      </w:pPr>
      <w:r w:rsidRPr="002441E0">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Nagrinėjamas hidroksidų naudojimas, pavyzdžiui, muilo, valiklių, ploviklių gamybai ir kt</w:t>
      </w:r>
      <w:r w:rsidR="002441E0">
        <w:rPr>
          <w:rFonts w:ascii="Times New Roman" w:eastAsia="Times New Roman" w:hAnsi="Times New Roman" w:cs="Times New Roman"/>
          <w:sz w:val="24"/>
          <w:szCs w:val="24"/>
        </w:rPr>
        <w:t>.</w:t>
      </w:r>
    </w:p>
    <w:p w14:paraId="0000181F" w14:textId="77777777"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Įvadas: Vienas iš svarbiausių sodo darbų rudenį – medelių balinimas. Rudenį nubalinus medžius – medelių kamienai apsaugomi nuo staigių temperatūros pokyčių žiemą, nuo žievės pleišėjimo, sunaikinami kenkėjai ir ligų sukėlėjai. Medžių balinimui naudojamas šviežiai gesintų kalkių 20 % skiedinys su 3 % mėlynojo akmenėlio priedu. Kad balinimo skiedinys geriau priliptų prie žievės galima įmaišyti medžio klijų, nugriebto pieno, taip pat įmaišoma molio arba karvės mėšlo. Kartais įmaišoma fungicido. </w:t>
      </w:r>
    </w:p>
    <w:p w14:paraId="22EB6BDC" w14:textId="77777777" w:rsidR="002441E0" w:rsidRDefault="002441E0" w:rsidP="002441E0">
      <w:pPr>
        <w:spacing w:after="0"/>
        <w:rPr>
          <w:rFonts w:ascii="Times New Roman" w:eastAsia="Times New Roman" w:hAnsi="Times New Roman" w:cs="Times New Roman"/>
          <w:b/>
          <w:sz w:val="24"/>
          <w:szCs w:val="24"/>
        </w:rPr>
      </w:pPr>
    </w:p>
    <w:p w14:paraId="00001821" w14:textId="48F610B3"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822"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F3.1. Slenkstinis (l)</w:t>
      </w:r>
    </w:p>
    <w:p w14:paraId="00001823"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Įvardija aplinkos ir naudojamų išteklių apsaugos būdus.</w:t>
      </w:r>
    </w:p>
    <w:p w14:paraId="00001824" w14:textId="122A38AE"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Išnagrinėja balinimo mišinio sudėtį, padedamas mokytojo suranda patikimos informacijos apie saugaus darbo su medžiagomis taisykles, medžiagų poveikį aplinkai, parenka junginius nesunaudotų medžiagų neutralizacijai ir užpildo lentelę:</w:t>
      </w:r>
    </w:p>
    <w:tbl>
      <w:tblPr>
        <w:tblStyle w:val="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815"/>
        <w:gridCol w:w="1659"/>
        <w:gridCol w:w="1737"/>
        <w:gridCol w:w="1737"/>
        <w:gridCol w:w="1737"/>
        <w:gridCol w:w="1838"/>
      </w:tblGrid>
      <w:tr w:rsidR="00C20A60" w14:paraId="2EEAC7BE" w14:textId="77777777" w:rsidTr="002441E0">
        <w:tc>
          <w:tcPr>
            <w:tcW w:w="86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5"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w:t>
            </w:r>
          </w:p>
        </w:tc>
        <w:tc>
          <w:tcPr>
            <w:tcW w:w="7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6"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Cheminė formulė</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7"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Molinė masė</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8"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Įspėjamieji ženklai</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9"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Saugaus darbo su medžiaga taisyklės</w:t>
            </w:r>
          </w:p>
        </w:tc>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2A"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Nukenksminimas, neutralizavimas</w:t>
            </w:r>
          </w:p>
        </w:tc>
      </w:tr>
      <w:tr w:rsidR="00C20A60" w14:paraId="7FFD87FB" w14:textId="77777777" w:rsidTr="002441E0">
        <w:tc>
          <w:tcPr>
            <w:tcW w:w="86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Gesintos kalkės </w:t>
            </w:r>
          </w:p>
        </w:tc>
        <w:tc>
          <w:tcPr>
            <w:tcW w:w="7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C569EB9" w14:textId="77777777" w:rsidTr="002441E0">
        <w:tc>
          <w:tcPr>
            <w:tcW w:w="86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2" w14:textId="7C05A3B2" w:rsidR="00C20A60" w:rsidRDefault="00970BF9" w:rsidP="002441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Mėlynasis akmenėlis </w:t>
            </w:r>
          </w:p>
        </w:tc>
        <w:tc>
          <w:tcPr>
            <w:tcW w:w="7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838" w14:textId="77777777" w:rsidR="00C20A60" w:rsidRDefault="00C20A60">
      <w:pPr>
        <w:spacing w:after="0" w:line="240" w:lineRule="auto"/>
        <w:jc w:val="both"/>
        <w:rPr>
          <w:rFonts w:ascii="Times New Roman" w:eastAsia="Times New Roman" w:hAnsi="Times New Roman" w:cs="Times New Roman"/>
          <w:sz w:val="24"/>
          <w:szCs w:val="24"/>
        </w:rPr>
      </w:pPr>
    </w:p>
    <w:p w14:paraId="00001839"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F3.2. Patenkinamas (2)</w:t>
      </w:r>
    </w:p>
    <w:p w14:paraId="0000183A"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Aptaria aplinkos ir išteklių apsaugos būdus, siūlo jų pritaikymą konkrečioje situacijoje.</w:t>
      </w:r>
    </w:p>
    <w:p w14:paraId="0000183C" w14:textId="6F729F5E"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Patikimuose šaltiniuose surenka informaciją apie medži</w:t>
      </w:r>
      <w:r w:rsidR="002441E0">
        <w:rPr>
          <w:rFonts w:ascii="Times New Roman" w:eastAsia="Times New Roman" w:hAnsi="Times New Roman" w:cs="Times New Roman"/>
          <w:sz w:val="24"/>
          <w:szCs w:val="24"/>
        </w:rPr>
        <w:t>ų</w:t>
      </w:r>
      <w:r>
        <w:rPr>
          <w:rFonts w:ascii="Times New Roman" w:eastAsia="Times New Roman" w:hAnsi="Times New Roman" w:cs="Times New Roman"/>
          <w:sz w:val="24"/>
          <w:szCs w:val="24"/>
        </w:rPr>
        <w:t xml:space="preserve"> balinimo būtinumą:</w:t>
      </w:r>
    </w:p>
    <w:p w14:paraId="0000183D" w14:textId="77777777" w:rsidR="00C20A60" w:rsidRDefault="00970BF9" w:rsidP="002441E0">
      <w:pPr>
        <w:numPr>
          <w:ilvl w:val="0"/>
          <w:numId w:val="1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augalui,</w:t>
      </w:r>
    </w:p>
    <w:p w14:paraId="0000183E" w14:textId="77777777" w:rsidR="00C20A60" w:rsidRDefault="00970BF9" w:rsidP="002441E0">
      <w:pPr>
        <w:numPr>
          <w:ilvl w:val="0"/>
          <w:numId w:val="1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aplinkai,</w:t>
      </w:r>
    </w:p>
    <w:p w14:paraId="0000183F" w14:textId="77777777" w:rsidR="00C20A60" w:rsidRDefault="00970BF9" w:rsidP="002441E0">
      <w:pPr>
        <w:numPr>
          <w:ilvl w:val="0"/>
          <w:numId w:val="1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žmogui.</w:t>
      </w:r>
    </w:p>
    <w:p w14:paraId="00001840"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Patikimuose šaltiniuose surenka informacijos apie medžiagas naudojamas medžių balinimui:</w:t>
      </w:r>
    </w:p>
    <w:tbl>
      <w:tblPr>
        <w:tblStyle w:val="2"/>
        <w:tblW w:w="10624"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53"/>
        <w:gridCol w:w="1754"/>
        <w:gridCol w:w="1754"/>
        <w:gridCol w:w="1754"/>
        <w:gridCol w:w="1754"/>
        <w:gridCol w:w="1855"/>
      </w:tblGrid>
      <w:tr w:rsidR="00C20A60" w14:paraId="6213E078" w14:textId="77777777" w:rsidTr="002441E0">
        <w:tc>
          <w:tcPr>
            <w:tcW w:w="17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1"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2"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Cheminė formulė</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3"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Molinė masė</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4"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Įspėjamieji ženklai</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5"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Saugaus darbo su medžiaga taisyklės</w:t>
            </w:r>
          </w:p>
        </w:tc>
        <w:tc>
          <w:tcPr>
            <w:tcW w:w="1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1846"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Nukenksminimas, neutralizavimas</w:t>
            </w:r>
          </w:p>
        </w:tc>
      </w:tr>
      <w:tr w:rsidR="00C20A60" w14:paraId="2F973D74" w14:textId="77777777">
        <w:tc>
          <w:tcPr>
            <w:tcW w:w="17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81D4728" w14:textId="77777777">
        <w:tc>
          <w:tcPr>
            <w:tcW w:w="175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55"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853"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Suformuluoja išvadą: Kaip saugiai reikia dirbti su šiomis medžiagomis, kokie pavojai gali kilti aplinkai, kokias saugos priemones reikia naudoti.</w:t>
      </w:r>
    </w:p>
    <w:p w14:paraId="00001854"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Suplanuoja darbo priemones medžių balinimui ir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darbo eigą.</w:t>
      </w:r>
    </w:p>
    <w:p w14:paraId="00001856"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F3.3. Pagrindinis (3)</w:t>
      </w:r>
    </w:p>
    <w:p w14:paraId="00001857"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 aplinkos ir išteklių apsaugos būdų, nagrinėja jų pritaikymo konkrečioje situacijoje galimybes.</w:t>
      </w:r>
    </w:p>
    <w:p w14:paraId="00001858" w14:textId="77777777"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medžių balinimo būtinybę.</w:t>
      </w:r>
    </w:p>
    <w:p w14:paraId="00001859"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Pasigaminkite medžių balinimo skiedinį, racionaliai išnaudodami naudojamus išteklius, laikydamiesi saugaus darbo reikalavimų, apsaugant aplinką (išanalizuojama medžiagų naudojamų medžių balinimui cheminė sudėtis, jų įspėjamieji ženklai; tinkamai pasirenkama darbo vieta, darbo priemonės, reikiamo kiekio, tūrio indai; apskaičiuojamas pagaminamo mišinio kiekis (patarimas: pradžioje galima nubalinti kelis medžius, nustatyti jiems reikalingą mišinio kiekį, po to viską perskaičiuoti savo numatytam darbui)). Aptarti nenumatytas sąlygas: meteorologines ir kt.</w:t>
      </w:r>
    </w:p>
    <w:p w14:paraId="0000185B" w14:textId="540F4F71"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F3.4. Aukštesnysis (4)</w:t>
      </w:r>
    </w:p>
    <w:p w14:paraId="0000185C"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Diskutuoja ekologinio tvarumo įvairiose srityse žemės ūkyje.</w:t>
      </w:r>
    </w:p>
    <w:p w14:paraId="0000185D"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Saugiai pagaminti  medžių balinimo skiedinį, racionaliai išnaudoti išteklius, apsaugoti aplinką.</w:t>
      </w:r>
    </w:p>
    <w:p w14:paraId="0000185E"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Išanalizavę įvado tekstą (pasiūlytą mišinį), įvertina:</w:t>
      </w:r>
    </w:p>
    <w:p w14:paraId="0000185F"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47E9A33B" wp14:editId="6927F05D">
            <wp:extent cx="2571750" cy="2305050"/>
            <wp:effectExtent l="0" t="0" r="0" b="0"/>
            <wp:docPr id="107730368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15"/>
                    <a:srcRect/>
                    <a:stretch>
                      <a:fillRect/>
                    </a:stretch>
                  </pic:blipFill>
                  <pic:spPr>
                    <a:xfrm>
                      <a:off x="0" y="0"/>
                      <a:ext cx="2571750" cy="2305050"/>
                    </a:xfrm>
                    <a:prstGeom prst="rect">
                      <a:avLst/>
                    </a:prstGeom>
                    <a:ln/>
                  </pic:spPr>
                </pic:pic>
              </a:graphicData>
            </a:graphic>
          </wp:inline>
        </w:drawing>
      </w:r>
    </w:p>
    <w:p w14:paraId="00001860" w14:textId="77777777" w:rsidR="00C20A60" w:rsidRDefault="00C20A60">
      <w:pPr>
        <w:spacing w:after="0" w:line="240" w:lineRule="auto"/>
        <w:jc w:val="both"/>
        <w:rPr>
          <w:rFonts w:ascii="Times New Roman" w:eastAsia="Times New Roman" w:hAnsi="Times New Roman" w:cs="Times New Roman"/>
          <w:sz w:val="24"/>
          <w:szCs w:val="24"/>
        </w:rPr>
      </w:pPr>
    </w:p>
    <w:p w14:paraId="00001861"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Pateikite kelis argumentus „už“ ir „prieš“ medžių balinimą. Pasiūlykite savo mišinį medžių balinimui ir įrodykite kad jis pranašesnis už įvade pasiūlytą (cheminė sudėtis, poveikis aplinkai, ekonomiškumas ir kt.).</w:t>
      </w:r>
    </w:p>
    <w:p w14:paraId="00001863" w14:textId="57EFE422" w:rsidR="00C20A60" w:rsidRDefault="003F4985" w:rsidP="003F4985">
      <w:pPr>
        <w:pStyle w:val="Heading2"/>
        <w:spacing w:after="120" w:line="240" w:lineRule="auto"/>
        <w:jc w:val="both"/>
        <w:rPr>
          <w:rFonts w:eastAsia="Times New Roman" w:cs="Times New Roman"/>
          <w:color w:val="000000"/>
          <w:sz w:val="24"/>
          <w:szCs w:val="24"/>
        </w:rPr>
      </w:pPr>
      <w:bookmarkStart w:id="69" w:name="_Toc112013053"/>
      <w:r>
        <w:rPr>
          <w:rFonts w:eastAsia="Times New Roman"/>
        </w:rPr>
        <w:lastRenderedPageBreak/>
        <w:t xml:space="preserve">9.3. Užduočių </w:t>
      </w:r>
      <w:r w:rsidRPr="0007543C">
        <w:t>kompetencijoms</w:t>
      </w:r>
      <w:r>
        <w:rPr>
          <w:rFonts w:eastAsia="Times New Roman"/>
        </w:rPr>
        <w:t xml:space="preserve"> ugdyti pavyzdžiai</w:t>
      </w:r>
      <w:r>
        <w:rPr>
          <w:rFonts w:eastAsia="Times New Roman" w:cs="Times New Roman"/>
          <w:color w:val="000000"/>
        </w:rPr>
        <w:t xml:space="preserve"> </w:t>
      </w:r>
      <w:r>
        <w:rPr>
          <w:rFonts w:eastAsia="Times New Roman" w:cs="Times New Roman"/>
          <w:color w:val="000000"/>
          <w:sz w:val="24"/>
          <w:szCs w:val="24"/>
        </w:rPr>
        <w:t xml:space="preserve">10 (II) </w:t>
      </w:r>
      <w:r w:rsidRPr="003F4985">
        <w:t>klas</w:t>
      </w:r>
      <w:r>
        <w:t>ei</w:t>
      </w:r>
      <w:bookmarkEnd w:id="69"/>
      <w:r>
        <w:rPr>
          <w:rFonts w:eastAsia="Times New Roman" w:cs="Times New Roman"/>
          <w:color w:val="000000"/>
          <w:sz w:val="24"/>
          <w:szCs w:val="24"/>
        </w:rPr>
        <w:t xml:space="preserve"> </w:t>
      </w:r>
    </w:p>
    <w:p w14:paraId="00001864" w14:textId="52D1BE63" w:rsidR="00C20A60" w:rsidRDefault="00714545" w:rsidP="00714545">
      <w:pPr>
        <w:pStyle w:val="Heading3"/>
        <w:rPr>
          <w:rFonts w:eastAsia="Times New Roman"/>
        </w:rPr>
      </w:pPr>
      <w:bookmarkStart w:id="70" w:name="_Toc112013054"/>
      <w:r>
        <w:rPr>
          <w:rFonts w:eastAsia="Times New Roman"/>
        </w:rPr>
        <w:t xml:space="preserve">9.3.1. </w:t>
      </w:r>
      <w:r w:rsidR="00970BF9">
        <w:rPr>
          <w:rFonts w:eastAsia="Times New Roman"/>
        </w:rPr>
        <w:t xml:space="preserve">A. </w:t>
      </w:r>
      <w:r w:rsidR="00970BF9" w:rsidRPr="00714545">
        <w:t>Gamtos</w:t>
      </w:r>
      <w:r w:rsidR="00970BF9">
        <w:rPr>
          <w:rFonts w:eastAsia="Times New Roman"/>
        </w:rPr>
        <w:t xml:space="preserve"> mokslų prigimties ir raidos pažinimas</w:t>
      </w:r>
      <w:bookmarkEnd w:id="70"/>
    </w:p>
    <w:tbl>
      <w:tblPr>
        <w:tblW w:w="5000" w:type="pct"/>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763FB653" w14:textId="77777777" w:rsidTr="009A771C">
        <w:trPr>
          <w:trHeight w:val="4660"/>
        </w:trPr>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1E7C0806" w14:textId="77777777" w:rsidR="009F0309"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866" w14:textId="2F8BBA6F"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Nurodo, kad remiantis chemija ir kitais gamtos mokslais galima pažinti ir suprasti gamtos ir technikos objektus, procesus, reiškinius. Pateikia gamtos mokslų teorijų taikymo artimoje aplinkoje pavyzdžių</w:t>
            </w:r>
            <w:r w:rsidR="009F0309">
              <w:rPr>
                <w:rFonts w:ascii="Times New Roman" w:eastAsia="Times New Roman" w:hAnsi="Times New Roman" w:cs="Times New Roman"/>
                <w:sz w:val="24"/>
                <w:szCs w:val="24"/>
              </w:rPr>
              <w:t xml:space="preserve"> (A1.1)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67" w14:textId="3C826400"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868" w14:textId="58D6370E"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remiantis chemija ir kitais gamtos mokslais galima pažinti ir suprasti gamtos ir technikos objektus, procesus, reiškinius bei numatyti jų pasekmes, rasti problemų sprendimo būdų. Pateikia gamtos mokslų teorijų taikymo kasdienėje aplinkoje pavyzdžių</w:t>
            </w:r>
            <w:r w:rsidR="009F0309">
              <w:rPr>
                <w:rFonts w:ascii="Times New Roman" w:eastAsia="Times New Roman" w:hAnsi="Times New Roman" w:cs="Times New Roman"/>
                <w:sz w:val="24"/>
                <w:szCs w:val="24"/>
              </w:rPr>
              <w:t xml:space="preserve"> (A1.2)</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4065E0F" w14:textId="77777777" w:rsidR="009F0309"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869" w14:textId="02FEDE73"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remiantis chemija ir kitais gamtos mokslais galima pažinti mus supantį mikro- ir makro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pasaulį kaip visumą. Apibūdina chemijos ir kitų gamtos mokslų galimybes ir ribas sprendžiant įvairias problemas bei priimant sprendimus įprastame kontekste. Įvardija sąsajas tarp gamtos mokslų teorijų ir jų praktinio taikymo</w:t>
            </w:r>
            <w:r w:rsidR="009F0309">
              <w:rPr>
                <w:rFonts w:ascii="Times New Roman" w:eastAsia="Times New Roman" w:hAnsi="Times New Roman" w:cs="Times New Roman"/>
                <w:sz w:val="24"/>
                <w:szCs w:val="24"/>
              </w:rPr>
              <w:t xml:space="preserve"> (A1.3)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86B" w14:textId="5B5D6F94"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Paaiškina, kad remiantis chemija ir kitais gamtos mokslais galima pažinti mus supantį mikro- ir makro pasaulį kaip visumą. Apibūdina chemijos ir kitų gamtos mokslų galimybes ir ribas sprendžiant įvairias problemas bei priimant sprendimus naujame kontekste. Paaiškina sąsajas tarp gamtos mokslų teorijų ir jų praktinio taikymo</w:t>
            </w:r>
            <w:r w:rsidR="009F0309">
              <w:rPr>
                <w:rFonts w:ascii="Times New Roman" w:eastAsia="Times New Roman" w:hAnsi="Times New Roman" w:cs="Times New Roman"/>
                <w:sz w:val="24"/>
                <w:szCs w:val="24"/>
              </w:rPr>
              <w:t xml:space="preserve"> (A1.4)</w:t>
            </w:r>
            <w:r>
              <w:rPr>
                <w:rFonts w:ascii="Times New Roman" w:eastAsia="Times New Roman" w:hAnsi="Times New Roman" w:cs="Times New Roman"/>
                <w:sz w:val="24"/>
                <w:szCs w:val="24"/>
              </w:rPr>
              <w:t>.</w:t>
            </w:r>
          </w:p>
        </w:tc>
      </w:tr>
    </w:tbl>
    <w:p w14:paraId="0000186C" w14:textId="6894A2A5" w:rsidR="008F0CC0" w:rsidRDefault="008F0CC0">
      <w:pPr>
        <w:spacing w:after="0" w:line="240" w:lineRule="auto"/>
        <w:jc w:val="both"/>
        <w:rPr>
          <w:rFonts w:ascii="Times New Roman" w:eastAsia="Times New Roman" w:hAnsi="Times New Roman" w:cs="Times New Roman"/>
          <w:sz w:val="24"/>
          <w:szCs w:val="24"/>
        </w:rPr>
      </w:pPr>
    </w:p>
    <w:p w14:paraId="2930737A" w14:textId="77777777" w:rsidR="008F0CC0" w:rsidRDefault="008F0CC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186D" w14:textId="425850AE" w:rsidR="00C20A60" w:rsidRPr="008F0CC0" w:rsidRDefault="00970BF9" w:rsidP="00463CED">
      <w:pPr>
        <w:spacing w:after="0" w:line="240" w:lineRule="auto"/>
        <w:jc w:val="center"/>
        <w:rPr>
          <w:rFonts w:ascii="Times New Roman" w:eastAsia="Times New Roman" w:hAnsi="Times New Roman" w:cs="Times New Roman"/>
          <w:b/>
          <w:bCs/>
          <w:sz w:val="24"/>
          <w:szCs w:val="24"/>
        </w:rPr>
      </w:pPr>
      <w:r w:rsidRPr="008F0CC0">
        <w:rPr>
          <w:rFonts w:ascii="Times New Roman" w:eastAsia="Times New Roman" w:hAnsi="Times New Roman" w:cs="Times New Roman"/>
          <w:b/>
          <w:bCs/>
          <w:sz w:val="24"/>
          <w:szCs w:val="24"/>
        </w:rPr>
        <w:lastRenderedPageBreak/>
        <w:t>1 užduotis.</w:t>
      </w:r>
    </w:p>
    <w:p w14:paraId="0000186E" w14:textId="77777777" w:rsidR="00C20A60" w:rsidRDefault="00970BF9" w:rsidP="0070503F">
      <w:pPr>
        <w:spacing w:after="0"/>
        <w:jc w:val="both"/>
        <w:rPr>
          <w:rFonts w:ascii="Times New Roman" w:eastAsia="Times New Roman" w:hAnsi="Times New Roman" w:cs="Times New Roman"/>
          <w:sz w:val="24"/>
          <w:szCs w:val="24"/>
        </w:rPr>
      </w:pPr>
      <w:r w:rsidRPr="0070503F">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Metalų sandara ir savybės. Metališkasis ryšys, kristalinė sandara</w:t>
      </w:r>
    </w:p>
    <w:p w14:paraId="0000186F" w14:textId="77777777" w:rsidR="00C20A60" w:rsidRDefault="00970BF9" w:rsidP="0070503F">
      <w:pPr>
        <w:spacing w:after="0"/>
        <w:jc w:val="both"/>
        <w:rPr>
          <w:rFonts w:ascii="Times New Roman" w:eastAsia="Times New Roman" w:hAnsi="Times New Roman" w:cs="Times New Roman"/>
          <w:sz w:val="24"/>
          <w:szCs w:val="24"/>
        </w:rPr>
      </w:pPr>
      <w:r w:rsidRPr="0070503F">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Nagrinėjami metališkojo ryšio ypatumai ir su juo susijusios metalų fizikinės &lt;...&gt; savybės.</w:t>
      </w:r>
    </w:p>
    <w:p w14:paraId="00001871" w14:textId="77777777" w:rsidR="00C20A60" w:rsidRDefault="00970BF9" w:rsidP="0070503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atomai išoriniame elektronų sluoksnyje turi 1-2 elektronus. Tarp metalų atomų negali susidaryti joniniai ryšiai, nes visi atomai yra vienodi, jų elektrinis neigiamumas vienodas. Kovalentiniai ryšiai taip pat nesusidaro, nes metalų atomai turi per mažai elektronų, kuriems susiporavus susiformuotų elektronų oktetas išoriniame sluoksnyje. Taigi metaluose esantis ryšys skiriasi nuo kovalentinio ir nuo joninio. Metalų sandaros teoriją 1900 m. pasiūlė P. Drūdė, o vėliau ją išplėtojo H. Lorencas. Pasak jų metalai sudaryti iš teigiamų jonų, kurių prarasti elektronai pasiskirsto po visą metalo kristalą, sudaro „elektronines dujas“, į kurias panyra teigiami metalo jonai. Elektronai gali laisvai judėti ir pernešti elektros srovę. Jie negali išlėkti per metalo paviršių, nes išėjimui reikia energijos. Metalo jonų išsidėstymas kristale yra nustatomas rentgenografine analize, kuri atrasta 1912 m. </w:t>
      </w:r>
    </w:p>
    <w:p w14:paraId="00001872" w14:textId="77777777" w:rsidR="00C20A60" w:rsidRDefault="00C20A60">
      <w:pPr>
        <w:spacing w:after="0" w:line="240" w:lineRule="auto"/>
        <w:jc w:val="both"/>
        <w:rPr>
          <w:rFonts w:ascii="Times New Roman" w:eastAsia="Times New Roman" w:hAnsi="Times New Roman" w:cs="Times New Roman"/>
          <w:sz w:val="24"/>
          <w:szCs w:val="24"/>
        </w:rPr>
      </w:pPr>
    </w:p>
    <w:p w14:paraId="0000187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74"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A1.1. Slenkstinis (l)</w:t>
      </w:r>
    </w:p>
    <w:p w14:paraId="00001875"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877"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Apibūdinkite kalio, aliuminio, geležies atomų sandarą. </w:t>
      </w:r>
    </w:p>
    <w:p w14:paraId="00001878"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Pavaizduoja metalo struktūrą schematiškai ir nurodo, kokie sandaros ypatumai nulemia metalų elektrinį laidumą, kalumą, kietą būseną, pilką spalvą. Metalų fizikines savybes, susieja su cheminiu ryšiu juose. </w:t>
      </w:r>
    </w:p>
    <w:p w14:paraId="0000187A"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A1.2. Patenkinamas (2)</w:t>
      </w:r>
    </w:p>
    <w:p w14:paraId="0000187B"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kalcio atomo ir kalcio jono sandarą.</w:t>
      </w:r>
    </w:p>
    <w:p w14:paraId="0000187C"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Pavaizduoja metalo struktūrą schematiškai ir nurodo kas nulemia tankio skirtumus, lydymosi temperatūrų skirtumus, kietumo skirtumus, nuo laisvų valentinių elektronų skaičiaus. Paaiškina kodėl 1 grupės metalus galima pjaustyti su peiliu.</w:t>
      </w:r>
    </w:p>
    <w:p w14:paraId="0000187F"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A1.3. Pagrindinis (3)</w:t>
      </w:r>
    </w:p>
    <w:p w14:paraId="00001881"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Nubraižykite joninį kristalą NaCl, molekulinį kristalą 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ir metalo kristalą Na, nusakykite jų sandaros panašumus ir skirtumus, palyginkite fizikines savybes. </w:t>
      </w:r>
    </w:p>
    <w:p w14:paraId="7DBC4B2D" w14:textId="77777777" w:rsidR="0070503F"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susiejant sandarą su fizikinėmis savybėmis:</w:t>
      </w:r>
    </w:p>
    <w:p w14:paraId="0F730AA9" w14:textId="3F3C9985" w:rsidR="0070503F" w:rsidRDefault="00970BF9" w:rsidP="0070503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kodėl mažėjant temperatūrai didėja metalų elektrinis laidumas; </w:t>
      </w:r>
    </w:p>
    <w:p w14:paraId="2568C43A" w14:textId="77777777" w:rsidR="0070503F" w:rsidRDefault="00970BF9" w:rsidP="0070503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kodėl šarminių metalų pogrupyje tankis didėja didėjant atominiam skaičiui; </w:t>
      </w:r>
    </w:p>
    <w:p w14:paraId="00001882" w14:textId="4B6CBBAD" w:rsidR="00C20A60" w:rsidRDefault="00970BF9" w:rsidP="0070503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kodėl natris ir chromas nevienodo kietumo. </w:t>
      </w:r>
    </w:p>
    <w:p w14:paraId="00001885"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A1.4. Aukštesnysis (4)</w:t>
      </w:r>
    </w:p>
    <w:p w14:paraId="00001887"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joninį, kovalentinį ir metališkąjį ryšius užpildydami lentelę:</w:t>
      </w:r>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05428478" w14:textId="77777777" w:rsidTr="0070503F">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9"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ryšio tipas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A"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Ryšį sudarančios dalelės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B"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Ryšio susidarymo</w:t>
            </w:r>
          </w:p>
          <w:p w14:paraId="0000188C"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mechanizmas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D"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Jėgos, laikančios sujungtas</w:t>
            </w:r>
          </w:p>
          <w:p w14:paraId="0000188E"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daleles</w:t>
            </w:r>
          </w:p>
        </w:tc>
      </w:tr>
      <w:tr w:rsidR="00C20A60" w14:paraId="63E09BE0"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8F"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0"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1"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2" w14:textId="77777777" w:rsidR="00C20A60" w:rsidRDefault="00C20A60" w:rsidP="0070503F">
            <w:pPr>
              <w:spacing w:after="0"/>
              <w:jc w:val="both"/>
              <w:rPr>
                <w:rFonts w:ascii="Times New Roman" w:eastAsia="Times New Roman" w:hAnsi="Times New Roman" w:cs="Times New Roman"/>
                <w:sz w:val="24"/>
                <w:szCs w:val="24"/>
              </w:rPr>
            </w:pPr>
          </w:p>
        </w:tc>
      </w:tr>
      <w:tr w:rsidR="00C20A60" w14:paraId="3AC8C7A0"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3"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4"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5"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6" w14:textId="77777777" w:rsidR="00C20A60" w:rsidRDefault="00C20A60" w:rsidP="0070503F">
            <w:pPr>
              <w:spacing w:after="0"/>
              <w:jc w:val="both"/>
              <w:rPr>
                <w:rFonts w:ascii="Times New Roman" w:eastAsia="Times New Roman" w:hAnsi="Times New Roman" w:cs="Times New Roman"/>
                <w:sz w:val="24"/>
                <w:szCs w:val="24"/>
              </w:rPr>
            </w:pPr>
          </w:p>
        </w:tc>
      </w:tr>
      <w:tr w:rsidR="00C20A60" w14:paraId="439F2A81"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7"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8"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9"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A" w14:textId="77777777" w:rsidR="00C20A60" w:rsidRDefault="00C20A60" w:rsidP="0070503F">
            <w:pPr>
              <w:spacing w:after="0"/>
              <w:jc w:val="both"/>
              <w:rPr>
                <w:rFonts w:ascii="Times New Roman" w:eastAsia="Times New Roman" w:hAnsi="Times New Roman" w:cs="Times New Roman"/>
                <w:sz w:val="24"/>
                <w:szCs w:val="24"/>
              </w:rPr>
            </w:pPr>
          </w:p>
        </w:tc>
      </w:tr>
    </w:tbl>
    <w:p w14:paraId="0000189B"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natris kietas ir išlydytas laidus elektros srovei, o natrio chloridas tik išlydytas ir ištirpintas?</w:t>
      </w:r>
    </w:p>
    <w:p w14:paraId="0000189C" w14:textId="61B320E9" w:rsidR="0070503F"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metališkąjį ryšį su joniniu ir kovalentiniu (nurodykite panašumus ir skirtumus).</w:t>
      </w:r>
    </w:p>
    <w:p w14:paraId="30027FAF" w14:textId="77777777" w:rsidR="0070503F" w:rsidRDefault="0070503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189E" w14:textId="1C09EB7F" w:rsidR="00C20A60" w:rsidRDefault="0070503F" w:rsidP="0070503F">
      <w:pPr>
        <w:pStyle w:val="Heading3"/>
        <w:rPr>
          <w:rFonts w:eastAsia="Times New Roman"/>
        </w:rPr>
      </w:pPr>
      <w:bookmarkStart w:id="71" w:name="_Toc112013055"/>
      <w:r>
        <w:rPr>
          <w:rFonts w:eastAsia="Times New Roman"/>
        </w:rPr>
        <w:lastRenderedPageBreak/>
        <w:t xml:space="preserve">9.3.2. </w:t>
      </w:r>
      <w:r w:rsidR="00970BF9">
        <w:rPr>
          <w:rFonts w:eastAsia="Times New Roman"/>
        </w:rPr>
        <w:t xml:space="preserve">B. Gamtamokslinis </w:t>
      </w:r>
      <w:r w:rsidR="00970BF9" w:rsidRPr="0070503F">
        <w:t>komunikavimas</w:t>
      </w:r>
      <w:bookmarkEnd w:id="7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29"/>
        <w:gridCol w:w="2630"/>
        <w:gridCol w:w="2630"/>
        <w:gridCol w:w="2630"/>
      </w:tblGrid>
      <w:tr w:rsidR="007951DA" w14:paraId="5C5DD9E2" w14:textId="77777777" w:rsidTr="009A771C">
        <w:tc>
          <w:tcPr>
            <w:tcW w:w="1250" w:type="pct"/>
            <w:shd w:val="clear" w:color="auto" w:fill="auto"/>
            <w:tcMar>
              <w:top w:w="100" w:type="dxa"/>
              <w:left w:w="100" w:type="dxa"/>
              <w:bottom w:w="100" w:type="dxa"/>
              <w:right w:w="100" w:type="dxa"/>
            </w:tcMar>
          </w:tcPr>
          <w:p w14:paraId="247DACAC" w14:textId="4A10E5F1"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r w:rsidRPr="00626784">
              <w:rPr>
                <w:rFonts w:ascii="Times New Roman" w:eastAsia="Times New Roman" w:hAnsi="Times New Roman" w:cs="Times New Roman"/>
                <w:sz w:val="24"/>
                <w:szCs w:val="24"/>
              </w:rPr>
              <w:t>Patariamas taiko chemijos sąvokas, terminus, sutartinius ženklus, tinkamai užrašo fizikinių dydžių ir cheminių elementų simbolius, pasirenka tinkamą skaičiavimo formulę ir iš jos išreiškia reikiamą dydį, padedamas užrašo ir išlygina nesudėtingų cheminių reakcijų lygtis, matavimo vienetus verčia daliniais ir kartotiniais (B1.1).</w:t>
            </w:r>
          </w:p>
        </w:tc>
        <w:tc>
          <w:tcPr>
            <w:tcW w:w="1250" w:type="pct"/>
            <w:shd w:val="clear" w:color="auto" w:fill="auto"/>
            <w:tcMar>
              <w:top w:w="100" w:type="dxa"/>
              <w:left w:w="100" w:type="dxa"/>
              <w:bottom w:w="100" w:type="dxa"/>
              <w:right w:w="100" w:type="dxa"/>
            </w:tcMar>
          </w:tcPr>
          <w:p w14:paraId="0455F61D" w14:textId="4DE07FED"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Remdamasis pavyzdžiais 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standartiniuose kontekstuose, tinkamai užrašo fizikinių dydžių ir cheminių elementų simbolius, pasirenka tinkamą skaičiavimo formulę ir iš jos išreiškia reikiamą fizikinį dydį,</w:t>
            </w:r>
            <w:r w:rsidRPr="00626784">
              <w:rPr>
                <w:rFonts w:ascii="Times New Roman" w:hAnsi="Times New Roman" w:cs="Times New Roman"/>
                <w:sz w:val="24"/>
                <w:szCs w:val="24"/>
              </w:rPr>
              <w:t xml:space="preserve"> </w:t>
            </w:r>
            <w:r w:rsidRPr="00626784">
              <w:rPr>
                <w:rFonts w:ascii="Times New Roman" w:eastAsia="Times New Roman" w:hAnsi="Times New Roman" w:cs="Times New Roman"/>
                <w:sz w:val="24"/>
                <w:szCs w:val="24"/>
              </w:rPr>
              <w:t>remdamasis pavyzdžiais užrašo ir išlygina cheminių reakcijų lygtis, matavimo vienetus verčia daliniais ir kartotiniais (B1.2).</w:t>
            </w:r>
          </w:p>
        </w:tc>
        <w:tc>
          <w:tcPr>
            <w:tcW w:w="1250" w:type="pct"/>
            <w:shd w:val="clear" w:color="auto" w:fill="auto"/>
            <w:tcMar>
              <w:top w:w="100" w:type="dxa"/>
              <w:left w:w="100" w:type="dxa"/>
              <w:bottom w:w="100" w:type="dxa"/>
              <w:right w:w="100" w:type="dxa"/>
            </w:tcMar>
          </w:tcPr>
          <w:p w14:paraId="08BFDB98" w14:textId="77777777"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70CF6FC7" w14:textId="786D00AD"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aiškindamas reiškinius, tinkamai užrašo ir naudoja fizikinių dydžių ir cheminių elementų simbolius, užrašo chemines formules, jungia kelias skaičiavimo formules, užrašo ir išlygina jungimosi, skilimo, pavadavimo ir mainų cheminių reakcijų lygtis, matavimo vienetus verčia daliniais ir kartotiniais (B1.3).</w:t>
            </w:r>
          </w:p>
        </w:tc>
        <w:tc>
          <w:tcPr>
            <w:tcW w:w="1250" w:type="pct"/>
            <w:shd w:val="clear" w:color="auto" w:fill="auto"/>
            <w:tcMar>
              <w:top w:w="100" w:type="dxa"/>
              <w:left w:w="100" w:type="dxa"/>
              <w:bottom w:w="100" w:type="dxa"/>
              <w:right w:w="100" w:type="dxa"/>
            </w:tcMar>
          </w:tcPr>
          <w:p w14:paraId="1BEE68D1" w14:textId="77777777"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61001CCD" w14:textId="68A84F13"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Skiria ir tinkamai taiko chemijos</w:t>
            </w:r>
            <w:r w:rsidRPr="00626784" w:rsidDel="002479EE">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nestandartiniuose kontekstuose, tinkamai užrašo ir naudoja fizikinių dydžių ir cheminių elementų simbolius, junginių chemines formules, jungia kelias formules, racionaliai taiko nestandartinius sprendimo būdus, tinkamai naudoja matematikos žinias, užrašo ir išlygina įvairaus sudėtingumo cheminių reakcijų lygtis, matavimo vienetus verčia daliniais ir kartotiniais (B1.4).</w:t>
            </w:r>
          </w:p>
        </w:tc>
      </w:tr>
    </w:tbl>
    <w:p w14:paraId="3CC8B5A1" w14:textId="77777777" w:rsidR="009A771C" w:rsidRDefault="009A771C">
      <w:pPr>
        <w:rPr>
          <w:rFonts w:ascii="Times New Roman" w:eastAsia="Times New Roman" w:hAnsi="Times New Roman" w:cs="Times New Roman"/>
          <w:sz w:val="24"/>
          <w:szCs w:val="24"/>
        </w:rPr>
      </w:pPr>
    </w:p>
    <w:p w14:paraId="000018A5" w14:textId="243616B4" w:rsidR="00C20A60" w:rsidRPr="006A4B1C" w:rsidRDefault="00970BF9" w:rsidP="006A4B1C">
      <w:pPr>
        <w:spacing w:after="0"/>
        <w:jc w:val="center"/>
        <w:rPr>
          <w:b/>
          <w:bCs/>
        </w:rPr>
      </w:pPr>
      <w:r w:rsidRPr="006A4B1C">
        <w:rPr>
          <w:rFonts w:ascii="Times New Roman" w:eastAsia="Times New Roman" w:hAnsi="Times New Roman" w:cs="Times New Roman"/>
          <w:b/>
          <w:bCs/>
          <w:sz w:val="24"/>
          <w:szCs w:val="24"/>
        </w:rPr>
        <w:t>2 užduotis.</w:t>
      </w:r>
    </w:p>
    <w:p w14:paraId="000018A6" w14:textId="77777777" w:rsidR="00C20A60" w:rsidRDefault="00970BF9" w:rsidP="009A771C">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Grynoji medžiaga ir priemaišos (uždavinių sprendimas)</w:t>
      </w:r>
    </w:p>
    <w:p w14:paraId="000018A7" w14:textId="77777777" w:rsidR="00C20A60" w:rsidRDefault="00970BF9" w:rsidP="009A771C">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Sprendžiami uždaviniai, kai žinoma žaliavos su priemaišomis masė ar tūris. Apskaičiuojama produkto masė, kiekis ar tūris, taikant išeigos formules.</w:t>
      </w:r>
    </w:p>
    <w:p w14:paraId="000018A9" w14:textId="77777777" w:rsidR="00C20A60" w:rsidRDefault="00970BF9" w:rsidP="009A771C">
      <w:pPr>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Reakcijoje dalyvauja grynoji medžiaga. Priemaišos cheminėje reakcijoje nedalyvauja ir netrukdo medžiagai reaguoti.</w:t>
      </w:r>
    </w:p>
    <w:p w14:paraId="000018AA" w14:textId="77777777" w:rsidR="00C20A60" w:rsidRDefault="00970BF9" w:rsidP="009A771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Uždaviniai pagal reakcijos lygtį:</w:t>
      </w:r>
    </w:p>
    <w:p w14:paraId="000018AB" w14:textId="77777777" w:rsidR="00C20A60" w:rsidRDefault="00970BF9" w:rsidP="009A771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CaCO</w:t>
      </w:r>
      <w:r>
        <w:rPr>
          <w:rFonts w:ascii="Times New Roman" w:eastAsia="Times New Roman" w:hAnsi="Times New Roman" w:cs="Times New Roman"/>
          <w:sz w:val="24"/>
          <w:szCs w:val="24"/>
          <w:vertAlign w:val="subscript"/>
        </w:rPr>
        <w:t>3</w:t>
      </w:r>
      <w:sdt>
        <w:sdtPr>
          <w:tag w:val="goog_rdk_145"/>
          <w:id w:val="1451826157"/>
        </w:sdtPr>
        <w:sdtEndPr/>
        <w:sdtContent>
          <w:r>
            <w:rPr>
              <w:rFonts w:ascii="Cardo" w:eastAsia="Cardo" w:hAnsi="Cardo" w:cs="Cardo"/>
              <w:sz w:val="24"/>
              <w:szCs w:val="24"/>
            </w:rPr>
            <w:t>(k) → CaO(k) + CO</w:t>
          </w:r>
        </w:sdtContent>
      </w:sdt>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(d)</w:t>
      </w:r>
    </w:p>
    <w:p w14:paraId="000018A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AE"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B1.1. Slenkstinis (1)</w:t>
      </w:r>
    </w:p>
    <w:p w14:paraId="000018AF"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8B1" w14:textId="2A94E825"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Taikydamas formulę arba proporciją apskaičiuoja gryno kalcio karbonato masę, pagal pateiktą cheminės reakcijos lygtį apskaičiuoja anglies(IV) oksido kiekį ir masę.</w:t>
      </w:r>
    </w:p>
    <w:p w14:paraId="000018B2"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Kokią anglies (IV) oksido masę gausime kaitindami 1 kg klinčių, turinčių 95% kalcio karbonato?</w:t>
      </w:r>
    </w:p>
    <w:p w14:paraId="000018B4"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B1.2. Patenkinamas (2)</w:t>
      </w:r>
    </w:p>
    <w:p w14:paraId="000018B5"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Taikydamas formulę arba proporciją apskaičiuoja gryno kalcio karbonato masę, kiekį, pagal pateiktą reakcijos lygtį apskaičiuoja anglies (IV) oksido kiekį ir tūrį (standartinė temperatūra ir slėgis STP).</w:t>
      </w:r>
    </w:p>
    <w:p w14:paraId="000018B6" w14:textId="4A311C26"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Kokį anglies(IV) oksido tūrį (STP) gausime iškaitinę 1 kg klinčių, turinčių 5% priemaišų?</w:t>
      </w:r>
    </w:p>
    <w:p w14:paraId="000018B8"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B1.3. Pagrindinis (3)</w:t>
      </w:r>
    </w:p>
    <w:p w14:paraId="000018B9"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Taikydamas formulę apskaičiuoja anglies(IV) oksido kiekį, pagal cheminės reakcijos lygtį suranda kalcio karbonato kiekį, masę, taikydamas proporciją suskaičiuoja reakcijai paimti klinčių su priemaišomis masę.</w:t>
      </w:r>
    </w:p>
    <w:p w14:paraId="000018BA" w14:textId="3D70EC23"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Kokią masę klinčių, turinčių 15</w:t>
      </w:r>
      <w:r w:rsidR="009A77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priemaišų, reikia pakaitinti, kad gautume 7,8 litrus anglies(IV) oksido (STP)?</w:t>
      </w:r>
    </w:p>
    <w:p w14:paraId="000018BC"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B1.4. Aukštesnysis (4)</w:t>
      </w:r>
    </w:p>
    <w:p w14:paraId="000018BD"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 loginę sprendimo seką, tinkamai naudoja formules arba proporcijas.</w:t>
      </w:r>
    </w:p>
    <w:p w14:paraId="000018BE" w14:textId="375146E6"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Iškaitinus 50 g klinčių buvo gauta 10 litrų anglies(IV) oksido (STP). Apskaičiuokite klintyse esančių priemaišų masės dalį </w:t>
      </w:r>
      <w:r w:rsidR="009A771C">
        <w:rPr>
          <w:rFonts w:ascii="Times New Roman" w:eastAsia="Times New Roman" w:hAnsi="Times New Roman" w:cs="Times New Roman"/>
          <w:sz w:val="24"/>
          <w:szCs w:val="24"/>
        </w:rPr>
        <w:t>procentais</w:t>
      </w:r>
      <w:r>
        <w:rPr>
          <w:rFonts w:ascii="Times New Roman" w:eastAsia="Times New Roman" w:hAnsi="Times New Roman" w:cs="Times New Roman"/>
          <w:sz w:val="24"/>
          <w:szCs w:val="24"/>
        </w:rPr>
        <w:t>.</w:t>
      </w:r>
    </w:p>
    <w:p w14:paraId="000018BF" w14:textId="27A8592C" w:rsidR="00C20A60" w:rsidRDefault="009A771C" w:rsidP="009A771C">
      <w:pPr>
        <w:pStyle w:val="Heading3"/>
        <w:rPr>
          <w:rFonts w:eastAsia="Times New Roman"/>
        </w:rPr>
      </w:pPr>
      <w:bookmarkStart w:id="72" w:name="_Toc112013056"/>
      <w:r>
        <w:rPr>
          <w:rFonts w:eastAsia="Times New Roman"/>
        </w:rPr>
        <w:t xml:space="preserve">9.3.3. </w:t>
      </w:r>
      <w:r w:rsidR="00970BF9">
        <w:rPr>
          <w:rFonts w:eastAsia="Times New Roman"/>
        </w:rPr>
        <w:t>C. Gamtamokslinis tyrinėjimas</w:t>
      </w:r>
      <w:bookmarkEnd w:id="7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29"/>
        <w:gridCol w:w="2630"/>
        <w:gridCol w:w="2630"/>
        <w:gridCol w:w="2630"/>
      </w:tblGrid>
      <w:tr w:rsidR="007951DA" w14:paraId="1DEC6A26" w14:textId="77777777" w:rsidTr="009A771C">
        <w:tc>
          <w:tcPr>
            <w:tcW w:w="1250" w:type="pct"/>
            <w:shd w:val="clear" w:color="auto" w:fill="auto"/>
            <w:tcMar>
              <w:top w:w="100" w:type="dxa"/>
              <w:left w:w="100" w:type="dxa"/>
              <w:bottom w:w="100" w:type="dxa"/>
              <w:right w:w="100" w:type="dxa"/>
            </w:tcMar>
          </w:tcPr>
          <w:p w14:paraId="1C98D6EE" w14:textId="3CCFEBF6"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r w:rsidRPr="00626784">
              <w:rPr>
                <w:rFonts w:ascii="Times New Roman" w:eastAsia="Times New Roman" w:hAnsi="Times New Roman" w:cs="Times New Roman"/>
                <w:sz w:val="24"/>
                <w:szCs w:val="24"/>
              </w:rPr>
              <w:t>Padedamas atlieka tyrimą: saugiai naudojasi priemonėmis ir medžiagomis, laikosi etikos reikalavimų, stebi vykstančius procesus ir fiksuoja pokyčius, tiksliai nuskaito matavimo priemonių rodmenis, nurodo absoliutines matavimo paklaidas (C4.1).</w:t>
            </w:r>
          </w:p>
        </w:tc>
        <w:tc>
          <w:tcPr>
            <w:tcW w:w="1250" w:type="pct"/>
            <w:shd w:val="clear" w:color="auto" w:fill="auto"/>
            <w:tcMar>
              <w:top w:w="100" w:type="dxa"/>
              <w:left w:w="100" w:type="dxa"/>
              <w:bottom w:w="100" w:type="dxa"/>
              <w:right w:w="100" w:type="dxa"/>
            </w:tcMar>
          </w:tcPr>
          <w:p w14:paraId="2E7A22E8" w14:textId="336B2FCD"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Patariamas atlieka tyrimą: saugiai naudojasi priemonėmis ir medžiagomis, laikosi etikos reikalavimų, stebi vykstančius procesus ir fiksuoja pokyčius, tiksliai nuskaito matavimo priemonių rodmenis, nurodo absoliutines matavimo paklaidas (C4.2).</w:t>
            </w:r>
          </w:p>
        </w:tc>
        <w:tc>
          <w:tcPr>
            <w:tcW w:w="1250" w:type="pct"/>
            <w:shd w:val="clear" w:color="auto" w:fill="auto"/>
            <w:tcMar>
              <w:top w:w="100" w:type="dxa"/>
              <w:left w:w="100" w:type="dxa"/>
              <w:bottom w:w="100" w:type="dxa"/>
              <w:right w:w="100" w:type="dxa"/>
            </w:tcMar>
          </w:tcPr>
          <w:p w14:paraId="1E99EBD6" w14:textId="52D122B3"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r w:rsidRPr="00626784">
              <w:rPr>
                <w:rFonts w:ascii="Times New Roman" w:eastAsia="Times New Roman" w:hAnsi="Times New Roman" w:cs="Times New Roman"/>
                <w:sz w:val="24"/>
                <w:szCs w:val="24"/>
              </w:rPr>
              <w:t>Konsultuodamasis atlieka tyrimą: saugiai naudojasi priemonėmis ir medžiagomis, laikosi etikos reikalavimų, tikslingai stebi vykstančius procesus ir fiksuoja pokyčius, tiksliai nuskaito matavimo priemonių rodmenis, nurodo absoliutines matavimo paklaidas (C4.3).</w:t>
            </w:r>
          </w:p>
        </w:tc>
        <w:tc>
          <w:tcPr>
            <w:tcW w:w="1250" w:type="pct"/>
            <w:shd w:val="clear" w:color="auto" w:fill="auto"/>
            <w:tcMar>
              <w:top w:w="100" w:type="dxa"/>
              <w:left w:w="100" w:type="dxa"/>
              <w:bottom w:w="100" w:type="dxa"/>
              <w:right w:w="100" w:type="dxa"/>
            </w:tcMar>
          </w:tcPr>
          <w:p w14:paraId="11F92425" w14:textId="7A193B99"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r w:rsidRPr="00626784">
              <w:rPr>
                <w:rFonts w:ascii="Times New Roman" w:eastAsia="Times New Roman" w:hAnsi="Times New Roman" w:cs="Times New Roman"/>
                <w:sz w:val="24"/>
                <w:szCs w:val="24"/>
              </w:rPr>
              <w:t>Savarankiškai atlieka tyrimą: saugiai naudojasi priemonėmis ir medžiagomis, laikosi etikos reikalavimų, tikslingai stebi vykstančius procesus ir fiksuoja pokyčius, tiksliai nuskaito matavimo priemonių rodmenis, nurodo absoliutines matavimo paklaidas (C4.4).</w:t>
            </w:r>
          </w:p>
        </w:tc>
      </w:tr>
    </w:tbl>
    <w:p w14:paraId="000018C5" w14:textId="77777777" w:rsidR="00C20A60" w:rsidRDefault="00C20A60">
      <w:pPr>
        <w:spacing w:after="0" w:line="240" w:lineRule="auto"/>
        <w:ind w:left="360"/>
        <w:jc w:val="both"/>
        <w:rPr>
          <w:rFonts w:ascii="Times New Roman" w:eastAsia="Times New Roman" w:hAnsi="Times New Roman" w:cs="Times New Roman"/>
          <w:b/>
          <w:sz w:val="24"/>
          <w:szCs w:val="24"/>
        </w:rPr>
      </w:pPr>
    </w:p>
    <w:p w14:paraId="000018C6" w14:textId="77777777" w:rsidR="00C20A60" w:rsidRDefault="00970BF9" w:rsidP="006A4B1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užduotis</w:t>
      </w:r>
    </w:p>
    <w:p w14:paraId="000018C8" w14:textId="0071BEBC" w:rsidR="00C20A60" w:rsidRDefault="00970BF9" w:rsidP="00F403D5">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Natrio jonų biologinė reikšmė žmogaus organizmui</w:t>
      </w:r>
    </w:p>
    <w:p w14:paraId="000018C9" w14:textId="77777777" w:rsidR="00C20A60" w:rsidRDefault="00970BF9" w:rsidP="00F403D5">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Aptariama, kad metalų jonai, o ne atomai žmogaus organizme atlieka svarbias funkcijas.</w:t>
      </w:r>
    </w:p>
    <w:p w14:paraId="000018CB"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Užduotis</w:t>
      </w:r>
    </w:p>
    <w:p w14:paraId="000018CC" w14:textId="0E87D775" w:rsidR="00C20A60" w:rsidRDefault="00970BF9" w:rsidP="00F403D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Natris yra šarminis metalas ir dėl savo didelio cheminio aktyvumo jis gamtoje laisvas nerandamas. Dažniausiai sutinkamas jo junginys yra natrio chloridas, kitaip vadinamas valgomąja druska. Suaugusio žmogaus organizme natrio jonų yra ~100 g ir tam kad jo kiekis būtų pastovus, kasdien su maistu žmogus turi gauti 6</w:t>
      </w:r>
      <w:r w:rsidR="00F403D5">
        <w:rPr>
          <w:rFonts w:ascii="Times New Roman" w:eastAsia="Times New Roman" w:hAnsi="Times New Roman" w:cs="Times New Roman"/>
          <w:sz w:val="24"/>
          <w:szCs w:val="24"/>
        </w:rPr>
        <w:t>–</w:t>
      </w:r>
      <w:r>
        <w:rPr>
          <w:rFonts w:ascii="Times New Roman" w:eastAsia="Times New Roman" w:hAnsi="Times New Roman" w:cs="Times New Roman"/>
          <w:sz w:val="24"/>
          <w:szCs w:val="24"/>
        </w:rPr>
        <w:t>8 g natrio chlorido (valgomosios druskos). Natrio ir chlorido jonų randama praktiškai visuose žmogaus audiniuose. Tinkamam organizmo funkcionavimui svarbi pastovi jonų koncentracija. Ypač svarbi natrio jonų funkcija žmogaus organizme - elektrinio impulso perdavimas audiniuose per nervinių ląstelių membranas. Sutrikus organizme elektrolitų pusiausvyrai, natrio jonų koncentracija organizme gali būti atstatoma fiziologinio (Ringerio) tirpalo pagalba.</w:t>
      </w:r>
      <w:r>
        <w:rPr>
          <w:rFonts w:ascii="Times New Roman" w:eastAsia="Times New Roman" w:hAnsi="Times New Roman" w:cs="Times New Roman"/>
          <w:b/>
          <w:color w:val="5F6368"/>
          <w:sz w:val="24"/>
          <w:szCs w:val="24"/>
        </w:rPr>
        <w:t xml:space="preserve"> </w:t>
      </w:r>
      <w:r>
        <w:rPr>
          <w:rFonts w:ascii="Times New Roman" w:eastAsia="Times New Roman" w:hAnsi="Times New Roman" w:cs="Times New Roman"/>
          <w:sz w:val="24"/>
          <w:szCs w:val="24"/>
        </w:rPr>
        <w:t>Fiziologinis / infuzinis tirpalas yra įvairių druskų daugiajonis vandeninis mišinys, kuriame natrio chlorido koncentracija 0,9 %.</w:t>
      </w:r>
    </w:p>
    <w:p w14:paraId="000018CD" w14:textId="0C6158DB"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Dirbdami grupėse ištirkite fiziologinio / infuzinio tirpalo ir pasigamintų natrio chlorido tirpalų laidumą, sudarykite kalibracinę kreivę (rodančią laidumo priklausomybę nuo koncentracijos) bei remdamiesi ja nustatykite duoto natrio chlorido tirpalo koncentraciją.</w:t>
      </w:r>
    </w:p>
    <w:p w14:paraId="000018CE" w14:textId="77777777" w:rsidR="00C20A60" w:rsidRDefault="00C20A60">
      <w:pPr>
        <w:spacing w:after="0" w:line="240" w:lineRule="auto"/>
        <w:ind w:left="360"/>
        <w:jc w:val="both"/>
        <w:rPr>
          <w:rFonts w:ascii="Times New Roman" w:eastAsia="Times New Roman" w:hAnsi="Times New Roman" w:cs="Times New Roman"/>
          <w:sz w:val="24"/>
          <w:szCs w:val="24"/>
        </w:rPr>
      </w:pPr>
    </w:p>
    <w:p w14:paraId="000018CF" w14:textId="77777777" w:rsidR="00C20A60" w:rsidRDefault="00970BF9" w:rsidP="00F403D5">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D0"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C4.1. Slenkstinis (1)</w:t>
      </w:r>
    </w:p>
    <w:p w14:paraId="000018D1"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patariamas atlieka tyrimą, kartodamas bandymus mažiausiai tris kartus. Saugiai naudojasi priemonėmis: stikline lazdele, chemine stikline, tirpalų laidumui matuoti skirtu įrenginiu ir fiziologiniu / infuziniu  (Ringerio ar fiziologiniu iš vaistinės) tirpalu. Matuoja tiriamo tirpalo laidumą.  Nuskaito ir lentelėse fiksuoja matavimo priemonių rodmenis, nurodo absoliutines matavimo paklaidas.</w:t>
      </w:r>
    </w:p>
    <w:p w14:paraId="000018D3"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C4.2. Patenkinamas (2)</w:t>
      </w:r>
    </w:p>
    <w:p w14:paraId="000018D4"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w:t>
      </w:r>
      <w:r w:rsidRPr="00F403D5">
        <w:rPr>
          <w:rFonts w:ascii="Times New Roman" w:eastAsia="Times New Roman" w:hAnsi="Times New Roman" w:cs="Times New Roman"/>
          <w:sz w:val="24"/>
          <w:szCs w:val="24"/>
        </w:rPr>
        <w:t>konsultuodamasis</w:t>
      </w:r>
      <w:r>
        <w:rPr>
          <w:rFonts w:ascii="Times New Roman" w:eastAsia="Times New Roman" w:hAnsi="Times New Roman" w:cs="Times New Roman"/>
          <w:sz w:val="24"/>
          <w:szCs w:val="24"/>
        </w:rPr>
        <w:t xml:space="preserve"> atlieka tyrimą, kartodamas bandymus mažiausiai tris kartus. Saugiai naudojasi priemonėmis: stikline lazdele, chemine stikline, tirpalų laidumui matuoti skirtu įrenginiu ir fiziologiniu / infuziniu (Ringerio ar fiziologiniu iš vaistinės) tirpalu. Iš natrio chlorido ir vandens pasigamina du skirtingos koncentracijos natrio chlorido NaCl (nuo 0,5 iki 1,5 %) tirpalus. Matuoja visų trijų tirpalų laidumą. Nuskaito ir lentelėse fiksuoja matavimo priemonių rodmenis, nurodo absoliutines matavimo paklaidas.</w:t>
      </w:r>
    </w:p>
    <w:p w14:paraId="000018D6"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C4.3. Pagrindinis (3)</w:t>
      </w:r>
    </w:p>
    <w:p w14:paraId="000018D7"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w:t>
      </w:r>
      <w:r>
        <w:rPr>
          <w:rFonts w:ascii="Times New Roman" w:eastAsia="Times New Roman" w:hAnsi="Times New Roman" w:cs="Times New Roman"/>
          <w:sz w:val="24"/>
          <w:szCs w:val="24"/>
          <w:u w:val="single"/>
        </w:rPr>
        <w:t>atlieka</w:t>
      </w:r>
      <w:r>
        <w:rPr>
          <w:rFonts w:ascii="Times New Roman" w:eastAsia="Times New Roman" w:hAnsi="Times New Roman" w:cs="Times New Roman"/>
          <w:sz w:val="24"/>
          <w:szCs w:val="24"/>
        </w:rPr>
        <w:t xml:space="preserve"> tyrimą, kartodamas bandymus mažiausiai tris kartus. Saugiai naudojasi priemonėmis: stikline lazdele, chemine stikline, svarstyklėmis, kūginėmis kolbomis, piltuvėliais, filtro popierėliais, tirpalų laidumui matuoti skirtu įrenginiu ir fiziologiniu / infuziniu (Ringerio ar fiziologiniu iš vaistinės) tirpalu. Iš natrio chlorido ir vandens pasigamina keturis skirtingos koncentracijos natrio chlorido NaCl (nuo 0,5 iki 1,5 %) tirpalus. Matuoja visų keturių tirpalų laidumą. Nuskaito ir lentelėse fiksuoja matavimo priemonių rodmenis, nurodo absoliutines matavimo paklaidas. Sudaro kalibracinę kreivę. </w:t>
      </w:r>
    </w:p>
    <w:p w14:paraId="000018D8"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C4.4. Aukštesnysis (4)</w:t>
      </w:r>
    </w:p>
    <w:p w14:paraId="000018D9" w14:textId="5ADCA1F5"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atlieka tyrimą, kartodamas bandymus mažiausiai tris kartus. Saugiai naudojasi priemonėmis:  stikline lazdele, chemine stikline, svarstyklėmis, kūginėmis kolbomis, piltuvėliais, filtro popierėliais, tirpalų laidumui matuoti skirtu įrenginiu ir fiziologiniu / infuziniu (Ringerio ar fiziologiniu iš vaistinės) tirpalu. Iš natrio chlorido ir vandens pasigamina keturis skirtingos koncentracijos natrio chlorido NaCl (nuo 0,5 iki 1,5 %) tirpalus. Matuoja visų keturių tirpalų laidumą. Nuskaito ir lentelėse fiksuoja matavimo priemonių rodmenis, nurodo absoliutines ir santykines matavimo paklaidas. Sudaro kalibracinę kreivę, pagal kurią </w:t>
      </w:r>
      <w:r w:rsidR="006A4B1C">
        <w:rPr>
          <w:rFonts w:ascii="Times New Roman" w:eastAsia="Times New Roman" w:hAnsi="Times New Roman" w:cs="Times New Roman"/>
          <w:sz w:val="24"/>
          <w:szCs w:val="24"/>
        </w:rPr>
        <w:t>n</w:t>
      </w:r>
      <w:r>
        <w:rPr>
          <w:rFonts w:ascii="Times New Roman" w:eastAsia="Times New Roman" w:hAnsi="Times New Roman" w:cs="Times New Roman"/>
          <w:sz w:val="24"/>
          <w:szCs w:val="24"/>
        </w:rPr>
        <w:t>ustato duoto nežinomos koncentracijos natrio chlorido procentinę koncentraciją.</w:t>
      </w:r>
    </w:p>
    <w:p w14:paraId="000018E1" w14:textId="77777777" w:rsidR="00C20A60" w:rsidRDefault="00C20A60">
      <w:pPr>
        <w:spacing w:after="0" w:line="240" w:lineRule="auto"/>
        <w:ind w:left="360"/>
        <w:jc w:val="both"/>
        <w:rPr>
          <w:rFonts w:ascii="Times New Roman" w:eastAsia="Times New Roman" w:hAnsi="Times New Roman" w:cs="Times New Roman"/>
          <w:sz w:val="24"/>
          <w:szCs w:val="24"/>
        </w:rPr>
      </w:pPr>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7951DA" w14:paraId="29CCCEE3"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206B520"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6F5FEF7A" w14:textId="7D2CFD84"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formuluoja išvadas. Patikrina, ar pasitvirtino hipotezė (C6.1).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333A9DF"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4E731587" w14:textId="78B2820A"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Pagal pateiktą pavyzdį, remdamasis gautais rezultatais formuluoja išvadas. Patikrina, ar pasitvirtino hipotezė; paaiškina, kokie rezultatai rodo, kad hipotezė pasitvirtino (C6.2).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0D1EF1A"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300DBFC6" w14:textId="30F27727"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Konsultuodamasis formuluoja gautais rezultatais pagrįstas išvadas atsižvelgdamas į tyrimo hipotezę, paaiškina, kurie rezultatai ir kaip įrodo, kad hipotezė (ne)pasitvirtino. Vertina atliktą tiriamąją veiklą, numato jos tobulinimą (C6.3).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7BB35959"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1A82DFB4" w14:textId="0F6A4A5C"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Formuluoja gautais rezultatais pagrįstas išvadas atsižvelgdamas į tyrimo hipotezę, paaiškina, kurie rezultatai ir kaip įrodo, kad hipotezė (ne)pasitvirtino. Vertina atliktą tiriamąją veiklą, numato jos tobulinimo ir plėtotės galimybes (C6.4).</w:t>
            </w:r>
          </w:p>
        </w:tc>
      </w:tr>
    </w:tbl>
    <w:p w14:paraId="000018EA" w14:textId="77777777" w:rsidR="00C20A60" w:rsidRDefault="00C20A60">
      <w:pPr>
        <w:spacing w:after="0" w:line="240" w:lineRule="auto"/>
        <w:ind w:left="360"/>
        <w:jc w:val="both"/>
        <w:rPr>
          <w:rFonts w:ascii="Times New Roman" w:eastAsia="Times New Roman" w:hAnsi="Times New Roman" w:cs="Times New Roman"/>
          <w:sz w:val="24"/>
          <w:szCs w:val="24"/>
        </w:rPr>
      </w:pPr>
    </w:p>
    <w:p w14:paraId="652EB34C" w14:textId="77777777" w:rsidR="007951DA" w:rsidRDefault="007951DA" w:rsidP="006A4B1C">
      <w:pPr>
        <w:spacing w:after="0" w:line="240" w:lineRule="auto"/>
        <w:jc w:val="center"/>
        <w:rPr>
          <w:rFonts w:ascii="Times New Roman" w:eastAsia="Times New Roman" w:hAnsi="Times New Roman" w:cs="Times New Roman"/>
          <w:b/>
          <w:bCs/>
          <w:sz w:val="24"/>
          <w:szCs w:val="24"/>
        </w:rPr>
      </w:pPr>
    </w:p>
    <w:p w14:paraId="24666FF2" w14:textId="77777777" w:rsidR="007951DA" w:rsidRDefault="007951DA" w:rsidP="006A4B1C">
      <w:pPr>
        <w:spacing w:after="0" w:line="240" w:lineRule="auto"/>
        <w:jc w:val="center"/>
        <w:rPr>
          <w:rFonts w:ascii="Times New Roman" w:eastAsia="Times New Roman" w:hAnsi="Times New Roman" w:cs="Times New Roman"/>
          <w:b/>
          <w:bCs/>
          <w:sz w:val="24"/>
          <w:szCs w:val="24"/>
        </w:rPr>
      </w:pPr>
    </w:p>
    <w:p w14:paraId="73932162" w14:textId="77777777" w:rsidR="007951DA" w:rsidRDefault="007951DA" w:rsidP="006A4B1C">
      <w:pPr>
        <w:spacing w:after="0" w:line="240" w:lineRule="auto"/>
        <w:jc w:val="center"/>
        <w:rPr>
          <w:rFonts w:ascii="Times New Roman" w:eastAsia="Times New Roman" w:hAnsi="Times New Roman" w:cs="Times New Roman"/>
          <w:b/>
          <w:bCs/>
          <w:sz w:val="24"/>
          <w:szCs w:val="24"/>
        </w:rPr>
      </w:pPr>
    </w:p>
    <w:p w14:paraId="000018EB" w14:textId="37F95733" w:rsidR="00C20A60" w:rsidRPr="00F403D5" w:rsidRDefault="00970BF9" w:rsidP="006A4B1C">
      <w:pPr>
        <w:spacing w:after="0" w:line="240" w:lineRule="auto"/>
        <w:jc w:val="center"/>
        <w:rPr>
          <w:rFonts w:ascii="Times New Roman" w:eastAsia="Times New Roman" w:hAnsi="Times New Roman" w:cs="Times New Roman"/>
          <w:b/>
          <w:bCs/>
          <w:sz w:val="24"/>
          <w:szCs w:val="24"/>
        </w:rPr>
      </w:pPr>
      <w:r w:rsidRPr="00F403D5">
        <w:rPr>
          <w:rFonts w:ascii="Times New Roman" w:eastAsia="Times New Roman" w:hAnsi="Times New Roman" w:cs="Times New Roman"/>
          <w:b/>
          <w:bCs/>
          <w:sz w:val="24"/>
          <w:szCs w:val="24"/>
        </w:rPr>
        <w:t>4 užduotis</w:t>
      </w:r>
    </w:p>
    <w:p w14:paraId="000018EC" w14:textId="77777777" w:rsidR="00C20A60" w:rsidRDefault="00970BF9">
      <w:pPr>
        <w:spacing w:after="0" w:line="240" w:lineRule="auto"/>
        <w:jc w:val="both"/>
        <w:rPr>
          <w:rFonts w:ascii="Times New Roman" w:eastAsia="Times New Roman" w:hAnsi="Times New Roman" w:cs="Times New Roman"/>
          <w:sz w:val="24"/>
          <w:szCs w:val="24"/>
        </w:rPr>
      </w:pPr>
      <w:r w:rsidRPr="00D82E1A">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Galvaniniai elementai ir akumuliatoriai </w:t>
      </w:r>
      <w:r>
        <w:rPr>
          <w:rFonts w:ascii="Times New Roman" w:eastAsia="Times New Roman" w:hAnsi="Times New Roman" w:cs="Times New Roman"/>
          <w:sz w:val="24"/>
          <w:szCs w:val="24"/>
        </w:rPr>
        <w:t>(idėja mokytojo nuožiūra pasirenkamo turinio (apie 30 proc.) pamokoms)</w:t>
      </w:r>
    </w:p>
    <w:p w14:paraId="000018ED" w14:textId="77777777" w:rsidR="00C20A60" w:rsidRPr="0065632A" w:rsidRDefault="00970BF9">
      <w:pPr>
        <w:spacing w:after="0" w:line="240" w:lineRule="auto"/>
        <w:jc w:val="both"/>
        <w:rPr>
          <w:rFonts w:ascii="Times New Roman" w:eastAsia="Times New Roman" w:hAnsi="Times New Roman" w:cs="Times New Roman"/>
          <w:iCs/>
          <w:sz w:val="24"/>
          <w:szCs w:val="24"/>
        </w:rPr>
      </w:pPr>
      <w:r w:rsidRPr="00D82E1A">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65632A">
        <w:rPr>
          <w:rFonts w:ascii="Times New Roman" w:eastAsia="Times New Roman" w:hAnsi="Times New Roman" w:cs="Times New Roman"/>
          <w:iCs/>
          <w:sz w:val="24"/>
          <w:szCs w:val="24"/>
        </w:rPr>
        <w:t>Nagrinėjamas galvaninių elementų ir akumuliatorių veikimas, su jų naudojimu susijusios ekologinės problemos.</w:t>
      </w:r>
    </w:p>
    <w:p w14:paraId="000018F0" w14:textId="2A17DCB2" w:rsidR="00C20A60" w:rsidRDefault="00970BF9" w:rsidP="00D82E1A">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Galvaniniai elementai tapo mūsų kasdienybe, jie naudojami daugelyje prietaisų (laikrodžiuose, skaičiuotuvuose, žaisluose ir pan. ). Galvaniniuose elementuose savaiminė cheminės reakcijos energija paverčiama elektros energija, kuri naudojama darbui atlikti. Akumuliatoriuose, elektros energija regeneruoja chemines medžiagas, kurios po to sąveikaudamos vėl gali gaminti elektros energiją. Probleminiai klausimai mokiniams: ar galima gauti elektros energiją iš vaisių?; iš kur bulvėse elektra? ir pan. Mokiniai atliko tyrimą: gamino galvaninį elementą iš daržovės ar vaisiaus ir skirtingų metalų strypelių (pvz. varis-bulvė-cinkas elementą) ir šviesos diodo. Eksperimentui mokiniai naudojo šias priemones: skirtingų metalų (vario-cinko ar aliuminio-geležies ar </w:t>
      </w:r>
      <w:r w:rsidR="00F2562F">
        <w:rPr>
          <w:rFonts w:ascii="Times New Roman" w:eastAsia="Times New Roman" w:hAnsi="Times New Roman" w:cs="Times New Roman"/>
          <w:sz w:val="24"/>
          <w:szCs w:val="24"/>
        </w:rPr>
        <w:t>kt.) porų juosteles, monetas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vinis, LED šviesos diodą, lipnią juostelę ar kitą medžiagą metalų suj</w:t>
      </w:r>
      <w:r w:rsidR="00F2562F">
        <w:rPr>
          <w:rFonts w:ascii="Times New Roman" w:eastAsia="Times New Roman" w:hAnsi="Times New Roman" w:cs="Times New Roman"/>
          <w:sz w:val="24"/>
          <w:szCs w:val="24"/>
        </w:rPr>
        <w:t>ungimui, po keletą daržovių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vaisių (bulvių, pomidorų, citrinų ir pan.), elektros laidelius.</w:t>
      </w:r>
    </w:p>
    <w:p w14:paraId="000018F1" w14:textId="77777777" w:rsidR="00C20A60" w:rsidRDefault="00970BF9" w:rsidP="00D82E1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Nuoroda internete: </w:t>
      </w:r>
      <w:hyperlink r:id="rId516">
        <w:r>
          <w:rPr>
            <w:rFonts w:ascii="Times New Roman" w:eastAsia="Times New Roman" w:hAnsi="Times New Roman" w:cs="Times New Roman"/>
            <w:color w:val="1155CC"/>
            <w:sz w:val="24"/>
            <w:szCs w:val="24"/>
            <w:u w:val="single"/>
          </w:rPr>
          <w:t>Baterija bulvių ir kitų daržovių. Elektrą išgauname iš citrinos, bulvių ir acto</w:t>
        </w:r>
      </w:hyperlink>
    </w:p>
    <w:p w14:paraId="000018F2" w14:textId="77777777" w:rsidR="00C20A60" w:rsidRDefault="00970BF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eastAsia="pl-PL"/>
        </w:rPr>
        <w:drawing>
          <wp:inline distT="0" distB="0" distL="0" distR="0" wp14:anchorId="3C3D0923" wp14:editId="0C944608">
            <wp:extent cx="6692265" cy="1372235"/>
            <wp:effectExtent l="0" t="0" r="0" b="0"/>
            <wp:docPr id="107730367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17"/>
                    <a:srcRect/>
                    <a:stretch>
                      <a:fillRect/>
                    </a:stretch>
                  </pic:blipFill>
                  <pic:spPr>
                    <a:xfrm>
                      <a:off x="0" y="0"/>
                      <a:ext cx="6692265" cy="1372235"/>
                    </a:xfrm>
                    <a:prstGeom prst="rect">
                      <a:avLst/>
                    </a:prstGeom>
                    <a:ln/>
                  </pic:spPr>
                </pic:pic>
              </a:graphicData>
            </a:graphic>
          </wp:inline>
        </w:drawing>
      </w:r>
    </w:p>
    <w:p w14:paraId="000018F5" w14:textId="77777777" w:rsidR="00C20A60" w:rsidRDefault="00C20A60">
      <w:pPr>
        <w:shd w:val="clear" w:color="auto" w:fill="FFFFFF"/>
        <w:spacing w:after="0" w:line="240" w:lineRule="auto"/>
        <w:jc w:val="both"/>
        <w:rPr>
          <w:rFonts w:ascii="Times New Roman" w:eastAsia="Times New Roman" w:hAnsi="Times New Roman" w:cs="Times New Roman"/>
          <w:sz w:val="24"/>
          <w:szCs w:val="24"/>
        </w:rPr>
      </w:pPr>
    </w:p>
    <w:p w14:paraId="000018F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F7"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C6.1. Slenkstinis (1)</w:t>
      </w:r>
    </w:p>
    <w:p w14:paraId="000018F8"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tyrimo rezultatais, įrašo atitinkamus žodžius/sąvokas mokytojo pateiktame išvados fragmente. Patikrina, ar pasitvirtino hipotezė, įrašydamas „Hipotezė pasitvirtino” arba „Hipotezė nepasitvirtino”. Paaiškina, kokie rezultatai rodo, kad hipotezė pasitvirtino, arba kodėl hipotezė nepasitvirtino. </w:t>
      </w:r>
    </w:p>
    <w:p w14:paraId="000018F9"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Galimas mokytojo pateiktas išvados fragmento pavyzdys:</w:t>
      </w:r>
    </w:p>
    <w:p w14:paraId="000018FA" w14:textId="06F2C4D0"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Hipotezė: iš daržovių galima pagaminti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ir gauti elektros energiją, naudojant skirtingų metalų poras, nes šviesos diodas skleidė šviesą. Bulvės sulčių skystoje terpėje tarp skirtingų metalų strypelių vyko reakcija,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metalo elektronai per tirpalą perėjo į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elektrodą, elektros grandine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keliavo per šviesos diodą. Tirpstant metalams atsiradę</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elektronai grandine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judėjo nuo</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link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tai įrodo.</w:t>
      </w:r>
      <w:r>
        <w:rPr>
          <w:rFonts w:ascii="Times New Roman" w:eastAsia="Times New Roman" w:hAnsi="Times New Roman" w:cs="Times New Roman"/>
          <w:sz w:val="24"/>
          <w:szCs w:val="24"/>
          <w:u w:val="single"/>
        </w:rPr>
        <w:t xml:space="preserve"> </w:t>
      </w:r>
    </w:p>
    <w:p w14:paraId="000018FB" w14:textId="66968D41" w:rsidR="00C20A60" w:rsidRPr="0065632A"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Mokinio galimas atsakymo pavyzdys: Hipotezė </w:t>
      </w:r>
      <w:r w:rsidRPr="00D82E1A">
        <w:rPr>
          <w:rFonts w:ascii="Times New Roman" w:eastAsia="Times New Roman" w:hAnsi="Times New Roman" w:cs="Times New Roman"/>
          <w:sz w:val="24"/>
          <w:szCs w:val="24"/>
        </w:rPr>
        <w:t>pasitvirtino</w:t>
      </w:r>
      <w:r>
        <w:rPr>
          <w:rFonts w:ascii="Times New Roman" w:eastAsia="Times New Roman" w:hAnsi="Times New Roman" w:cs="Times New Roman"/>
          <w:sz w:val="24"/>
          <w:szCs w:val="24"/>
        </w:rPr>
        <w:t xml:space="preserve">: iš daržovių galima pagaminti </w:t>
      </w:r>
      <w:r>
        <w:rPr>
          <w:rFonts w:ascii="Times New Roman" w:eastAsia="Times New Roman" w:hAnsi="Times New Roman" w:cs="Times New Roman"/>
          <w:sz w:val="24"/>
          <w:szCs w:val="24"/>
          <w:u w:val="single"/>
        </w:rPr>
        <w:t>galvaninį elementą</w:t>
      </w:r>
      <w:r>
        <w:rPr>
          <w:rFonts w:ascii="Times New Roman" w:eastAsia="Times New Roman" w:hAnsi="Times New Roman" w:cs="Times New Roman"/>
          <w:sz w:val="24"/>
          <w:szCs w:val="24"/>
        </w:rPr>
        <w:t xml:space="preserve"> ir</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gauti elektros energiją, naudojant skirtingų metalų poras, nes šviesos diodas skleidė šviesą. Bulvės sulčių skystoje terpėje tarp skirtingų metalų strypelių vyko </w:t>
      </w:r>
      <w:r w:rsidRPr="0065632A">
        <w:rPr>
          <w:rFonts w:ascii="Times New Roman" w:eastAsia="Times New Roman" w:hAnsi="Times New Roman" w:cs="Times New Roman"/>
          <w:sz w:val="24"/>
          <w:szCs w:val="24"/>
        </w:rPr>
        <w:t>oksidacijos</w:t>
      </w:r>
      <w:r w:rsidR="0065632A">
        <w:rPr>
          <w:rFonts w:ascii="Times New Roman" w:eastAsia="Times New Roman" w:hAnsi="Times New Roman" w:cs="Times New Roman"/>
          <w:sz w:val="24"/>
          <w:szCs w:val="24"/>
        </w:rPr>
        <w:t>-</w:t>
      </w:r>
      <w:r w:rsidRPr="0065632A">
        <w:rPr>
          <w:rFonts w:ascii="Times New Roman" w:eastAsia="Times New Roman" w:hAnsi="Times New Roman" w:cs="Times New Roman"/>
          <w:sz w:val="24"/>
          <w:szCs w:val="24"/>
        </w:rPr>
        <w:t>redukcijos reakcija, tirpstančio / aktyvesnio</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anodo</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cinko metalo 2 elektronai per tirpalą perėjo į pasyvesnį / katodą / vario elektrodą, elektros grandine (elektronai) keliavo per šviesos diodą. Tirpstant metalams atsiradę (laisvieji) elektronai grandine kryptingai judėjo nuo anodo link katodo, tai įrodo šviečiantis šviesos diodas”.</w:t>
      </w:r>
    </w:p>
    <w:p w14:paraId="000018FC"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Galimi ir kiti mokytojo pateikti išvadų fragmentų teisingi variantai. </w:t>
      </w:r>
    </w:p>
    <w:p w14:paraId="000018FE"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C6.2. Patenkinamas (2)</w:t>
      </w:r>
    </w:p>
    <w:p w14:paraId="000018FF"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gautais tyrimo rezultatais, mokinys formuluoja išvadas, kad galima pagaminti galvaninį elementą iš daržovių ir skirtingų metalų elektrodų. Patikrina, ar pasitvirtino hipotezė, ir paaiškina, kad šviečiantis šviesos diodas įrodo, kad elektros srovė yra grandinėje, kuri gaminasi bulvėje į ją įdėjus skirtingų metalų elektrodus.</w:t>
      </w:r>
    </w:p>
    <w:p w14:paraId="00001901"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C6.3. Pagrindinis (3)</w:t>
      </w:r>
    </w:p>
    <w:p w14:paraId="00001902"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sujungęs kelias bulves su skirtingais metalais į vieną grandinę, formuluoja gautais rezultatais pagrįstas išvadas atsižvelgdamas į tyrimo hipotezę. Vertina atliktą tiriamąją veiklą, numato jos tobulinimą, kaip padidėtų šviesos diodo šviesos stiprumas naudojant didesnio ploto elektrodus, pavyzdžiui, monetas. Gali būti siūlomi ir kitokie tobulinimo variantai.</w:t>
      </w:r>
    </w:p>
    <w:p w14:paraId="00001904"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C6.4. Aukštesnysis (4)</w:t>
      </w:r>
    </w:p>
    <w:p w14:paraId="00001905"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Formuluoja gautais rezultatais pagrįstas išvadas, atsižvelgdamas į tyrimo hipotezę. Vertina atliktą tiriamąją veiklą, numato jos tobulinimo ir plėtotės galimybes sujungiant keletą bulvių į nuoseklią grandinę. Atsižvelgus į tai kad surinkto elemento, pagaminto iš vario-cinko, generuojama iš bulvių elektros įtampa yra ne mažesnė kaip 0,5-0,7 voltai, prognozuoja kiek tokių bulvių vario-bulvių-cinko elementų reikia, norint pakrauti mobilųjį telefoną arba, kuri metalų pora galvaniniame elemente generuos didesnę elektros energiją? Gali būti siūlomos ir kitokios tobulinimo ir plėtotės galimybės</w:t>
      </w:r>
    </w:p>
    <w:p w14:paraId="00001908" w14:textId="64BEACDF" w:rsidR="00C20A60" w:rsidRDefault="0065632A" w:rsidP="0065632A">
      <w:pPr>
        <w:pStyle w:val="Heading3"/>
        <w:rPr>
          <w:rFonts w:eastAsia="Times New Roman"/>
        </w:rPr>
      </w:pPr>
      <w:bookmarkStart w:id="73" w:name="_Toc112013057"/>
      <w:r>
        <w:rPr>
          <w:rFonts w:eastAsia="Times New Roman"/>
        </w:rPr>
        <w:t xml:space="preserve">9.3.4. </w:t>
      </w:r>
      <w:r w:rsidR="00970BF9">
        <w:rPr>
          <w:rFonts w:eastAsia="Times New Roman"/>
        </w:rPr>
        <w:t>D. Gamtos objektų ir reiškinių pažinimas</w:t>
      </w:r>
      <w:bookmarkEnd w:id="73"/>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9E2501" w14:paraId="260E1284"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FC7749B"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7CC220F7" w14:textId="5AD9C781"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aiškina, kaip vyksta cheminiai reiškiniai ir procesai artimoje aplinkoje (D2.1).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29A1574F"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3E779ADE" w14:textId="276A0728"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Taikydamas chemijos mokslo žinias aiškina, kaip vyksta procesai ir reiškiniai įprastame kontekste (D2.2).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3F65DB18"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D7D094C" w14:textId="063F2472"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Siedamas chemijos</w:t>
            </w:r>
            <w:r>
              <w:rPr>
                <w:rFonts w:ascii="Times New Roman" w:eastAsia="Times New Roman" w:hAnsi="Times New Roman" w:cs="Times New Roman"/>
                <w:sz w:val="24"/>
                <w:szCs w:val="24"/>
              </w:rPr>
              <w:t xml:space="preserve"> ir kitų gamtos</w:t>
            </w:r>
            <w:r w:rsidRPr="00626784">
              <w:rPr>
                <w:rFonts w:ascii="Times New Roman" w:eastAsia="Times New Roman" w:hAnsi="Times New Roman" w:cs="Times New Roman"/>
                <w:sz w:val="24"/>
                <w:szCs w:val="24"/>
              </w:rPr>
              <w:t xml:space="preserve"> moksl</w:t>
            </w:r>
            <w:r>
              <w:rPr>
                <w:rFonts w:ascii="Times New Roman" w:eastAsia="Times New Roman" w:hAnsi="Times New Roman" w:cs="Times New Roman"/>
                <w:sz w:val="24"/>
                <w:szCs w:val="24"/>
              </w:rPr>
              <w:t>ų</w:t>
            </w:r>
            <w:r w:rsidRPr="00626784">
              <w:rPr>
                <w:rFonts w:ascii="Times New Roman" w:eastAsia="Times New Roman" w:hAnsi="Times New Roman" w:cs="Times New Roman"/>
                <w:sz w:val="24"/>
                <w:szCs w:val="24"/>
              </w:rPr>
              <w:t xml:space="preserve"> žinias į visumą aiškina, kaip vyksta procesai ir reiškiniai nauj</w:t>
            </w:r>
            <w:r>
              <w:rPr>
                <w:rFonts w:ascii="Times New Roman" w:eastAsia="Times New Roman" w:hAnsi="Times New Roman" w:cs="Times New Roman"/>
                <w:sz w:val="24"/>
                <w:szCs w:val="24"/>
              </w:rPr>
              <w:t xml:space="preserve">uose </w:t>
            </w:r>
            <w:r w:rsidRPr="00626784">
              <w:rPr>
                <w:rFonts w:ascii="Times New Roman" w:eastAsia="Times New Roman" w:hAnsi="Times New Roman" w:cs="Times New Roman"/>
                <w:sz w:val="24"/>
                <w:szCs w:val="24"/>
              </w:rPr>
              <w:t xml:space="preserve"> kontekst</w:t>
            </w:r>
            <w:r>
              <w:rPr>
                <w:rFonts w:ascii="Times New Roman" w:eastAsia="Times New Roman" w:hAnsi="Times New Roman" w:cs="Times New Roman"/>
                <w:sz w:val="24"/>
                <w:szCs w:val="24"/>
              </w:rPr>
              <w:t>uose</w:t>
            </w:r>
            <w:r w:rsidRPr="00626784">
              <w:rPr>
                <w:rFonts w:ascii="Times New Roman" w:eastAsia="Times New Roman" w:hAnsi="Times New Roman" w:cs="Times New Roman"/>
                <w:sz w:val="24"/>
                <w:szCs w:val="24"/>
              </w:rPr>
              <w:t xml:space="preserve"> (D2.3).</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2EC2515"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10DA6980" w14:textId="500174D6"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Siedamas įvairių mokslų žinias į visumą argumentuotai aiškina, kaip vyksta procesai ir reiškiniai naujame kontekste (D2.4).</w:t>
            </w:r>
          </w:p>
        </w:tc>
      </w:tr>
    </w:tbl>
    <w:p w14:paraId="00001912" w14:textId="77777777" w:rsidR="00C20A60" w:rsidRDefault="00C20A60">
      <w:pPr>
        <w:spacing w:after="0" w:line="240" w:lineRule="auto"/>
        <w:jc w:val="both"/>
        <w:rPr>
          <w:rFonts w:ascii="Times New Roman" w:eastAsia="Times New Roman" w:hAnsi="Times New Roman" w:cs="Times New Roman"/>
          <w:b/>
          <w:sz w:val="24"/>
          <w:szCs w:val="24"/>
        </w:rPr>
      </w:pPr>
    </w:p>
    <w:p w14:paraId="00001913" w14:textId="31CDFBD2" w:rsidR="00C20A60" w:rsidRDefault="00970BF9" w:rsidP="006A4B1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užduotis</w:t>
      </w:r>
    </w:p>
    <w:p w14:paraId="00001915" w14:textId="77777777" w:rsidR="00C20A60" w:rsidRDefault="00970BF9" w:rsidP="00EF25C5">
      <w:pPr>
        <w:spacing w:after="0"/>
        <w:jc w:val="both"/>
        <w:rPr>
          <w:rFonts w:ascii="Times New Roman" w:eastAsia="Times New Roman" w:hAnsi="Times New Roman" w:cs="Times New Roman"/>
          <w:sz w:val="24"/>
          <w:szCs w:val="24"/>
        </w:rPr>
      </w:pPr>
      <w:r w:rsidRPr="0065632A">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Anglies dioksido apytaka ir jo gamtinė reikšmė</w:t>
      </w:r>
      <w:r>
        <w:rPr>
          <w:rFonts w:ascii="Times New Roman" w:eastAsia="Times New Roman" w:hAnsi="Times New Roman" w:cs="Times New Roman"/>
          <w:sz w:val="24"/>
          <w:szCs w:val="24"/>
        </w:rPr>
        <w:t xml:space="preserve"> (idėja mokytojo nuožiūra pasirenkamo turinio (apie 30 proc.) pamokoms)</w:t>
      </w:r>
    </w:p>
    <w:p w14:paraId="71A2D97B" w14:textId="5FECF0EE" w:rsidR="00C87C30" w:rsidRDefault="00970BF9" w:rsidP="00C87C30">
      <w:pPr>
        <w:spacing w:after="0"/>
        <w:jc w:val="both"/>
        <w:rPr>
          <w:rFonts w:ascii="Times New Roman" w:eastAsia="Times New Roman" w:hAnsi="Times New Roman" w:cs="Times New Roman"/>
          <w:iCs/>
          <w:sz w:val="24"/>
          <w:szCs w:val="24"/>
        </w:rPr>
      </w:pPr>
      <w:r w:rsidRPr="0065632A">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65632A">
        <w:rPr>
          <w:rFonts w:ascii="Times New Roman" w:eastAsia="Times New Roman" w:hAnsi="Times New Roman" w:cs="Times New Roman"/>
          <w:iCs/>
          <w:sz w:val="24"/>
          <w:szCs w:val="24"/>
        </w:rPr>
        <w:t>Mokomasi apibūdinti nagrinėjamų nemetalų vandenilinių ir deguoninių (oksidų) junginių savybes, pritaikymo sritis, svarbą gamtoje.</w:t>
      </w:r>
      <w:r w:rsidR="00760250">
        <w:rPr>
          <w:rFonts w:ascii="Times New Roman" w:eastAsia="Times New Roman" w:hAnsi="Times New Roman" w:cs="Times New Roman"/>
          <w:iCs/>
          <w:sz w:val="24"/>
          <w:szCs w:val="24"/>
        </w:rPr>
        <w:t xml:space="preserve"> </w:t>
      </w:r>
    </w:p>
    <w:p w14:paraId="00001919" w14:textId="7E240FA9" w:rsidR="00C20A60" w:rsidRPr="00C87C30" w:rsidRDefault="00970BF9" w:rsidP="00760250">
      <w:pPr>
        <w:spacing w:after="0"/>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Schemoje pavaizduota supaprastinta gamtoje vykstančių fotosintezės ir kvėpavimo procesų schema.</w:t>
      </w:r>
    </w:p>
    <w:p w14:paraId="0000191A" w14:textId="389043FB" w:rsidR="00C20A60" w:rsidRDefault="00EF25C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pl-PL" w:eastAsia="pl-PL"/>
        </w:rPr>
        <w:drawing>
          <wp:inline distT="0" distB="0" distL="0" distR="0" wp14:anchorId="118CBB38" wp14:editId="59C6BD38">
            <wp:extent cx="3917748" cy="2380735"/>
            <wp:effectExtent l="0" t="0" r="6985" b="63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17"/>
                    <pic:cNvPicPr/>
                  </pic:nvPicPr>
                  <pic:blipFill>
                    <a:blip r:embed="rId518">
                      <a:extLst>
                        <a:ext uri="{28A0092B-C50C-407E-A947-70E740481C1C}">
                          <a14:useLocalDpi xmlns:a14="http://schemas.microsoft.com/office/drawing/2010/main" val="0"/>
                        </a:ext>
                      </a:extLst>
                    </a:blip>
                    <a:stretch>
                      <a:fillRect/>
                    </a:stretch>
                  </pic:blipFill>
                  <pic:spPr>
                    <a:xfrm>
                      <a:off x="0" y="0"/>
                      <a:ext cx="3927292" cy="2386535"/>
                    </a:xfrm>
                    <a:prstGeom prst="rect">
                      <a:avLst/>
                    </a:prstGeom>
                  </pic:spPr>
                </pic:pic>
              </a:graphicData>
            </a:graphic>
          </wp:inline>
        </w:drawing>
      </w:r>
    </w:p>
    <w:p w14:paraId="0000191B" w14:textId="77777777" w:rsidR="00C20A60" w:rsidRDefault="00970BF9" w:rsidP="00EF25C5">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Kukurytė, J. (2009). </w:t>
      </w:r>
      <w:r>
        <w:rPr>
          <w:rFonts w:ascii="Times New Roman" w:eastAsia="Times New Roman" w:hAnsi="Times New Roman" w:cs="Times New Roman"/>
          <w:i/>
          <w:sz w:val="24"/>
          <w:szCs w:val="24"/>
        </w:rPr>
        <w:t xml:space="preserve">Žemės ūkio augalų jautrumo UV-B spinduliuotės poveikiui pokyčiai šylant klimatui. Magistro darbas. </w:t>
      </w:r>
      <w:r>
        <w:rPr>
          <w:rFonts w:ascii="Times New Roman" w:eastAsia="Times New Roman" w:hAnsi="Times New Roman" w:cs="Times New Roman"/>
          <w:sz w:val="24"/>
          <w:szCs w:val="24"/>
        </w:rPr>
        <w:t xml:space="preserve">Vytauto Didžiojo universitetas </w:t>
      </w:r>
    </w:p>
    <w:p w14:paraId="0000191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91D"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D2.1. Slenkstinis (l)</w:t>
      </w:r>
    </w:p>
    <w:p w14:paraId="0000191E"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91F"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schema įrašyk tekste trūkstamus žodžius</w:t>
      </w:r>
    </w:p>
    <w:p w14:paraId="00001920"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Fotosintezės metu iš ……………………….   …………………………… ir ……………………………. susidaro ………………………. ir ……………………….. Būtina sąlyga fotosintezei vykti yra ………………………………… Susidaranti …………………………naudojama visų organizmu mitybai, iš jos kvėpavimo reakcijos metų išsiskiria ……………………………, kuri būtina darbui atlikti ir išsiskiria …………………………….  …………………………. ir ………………………………..</w:t>
      </w:r>
    </w:p>
    <w:p w14:paraId="00001922"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D2.2. Patenkinamas (2)</w:t>
      </w:r>
    </w:p>
    <w:p w14:paraId="00001923"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schema suderink lentelės sąvokas ir jų apibūdinimus</w:t>
      </w:r>
    </w:p>
    <w:tbl>
      <w:tblPr>
        <w:tblW w:w="5000" w:type="pct"/>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7646"/>
        <w:gridCol w:w="2877"/>
      </w:tblGrid>
      <w:tr w:rsidR="00C20A60" w14:paraId="3279F6D4"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4"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Susidaro organinė medžiaga gliukozė</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5"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Anglies dioksidas</w:t>
            </w:r>
          </w:p>
        </w:tc>
      </w:tr>
      <w:tr w:rsidR="00C20A60" w14:paraId="0BFEE2A2"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6"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Vyksta visose gyvose ląstelėse, skylant gliukozės molekulėms.</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7"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Saulės energiją</w:t>
            </w:r>
          </w:p>
        </w:tc>
      </w:tr>
      <w:tr w:rsidR="00C20A60" w14:paraId="4C491C7E"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8"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Universalus tirpiklis ir medžiaga, dalyvaujanti fotosintezės ir kvėpavimo procesuose</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9"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Energija</w:t>
            </w:r>
          </w:p>
        </w:tc>
      </w:tr>
      <w:tr w:rsidR="00C20A60" w14:paraId="2BD6FE18"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A"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Išsiskiria į atmosferą fotosintezės metu</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B"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„Šiltnamio efektas”</w:t>
            </w:r>
          </w:p>
        </w:tc>
      </w:tr>
      <w:tr w:rsidR="00C20A60" w14:paraId="71DE9CE8"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C"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Augalo žalios ląstelės dalis (organoidas), kurioje vyksta fotosintezė</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D"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Fotosintezė</w:t>
            </w:r>
          </w:p>
        </w:tc>
      </w:tr>
      <w:tr w:rsidR="00C20A60" w14:paraId="04366759"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E"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Ekologinė problema, kurią sukelia anglies dioksido perteklius atmosferoje</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2F"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Kvėpavimas</w:t>
            </w:r>
          </w:p>
        </w:tc>
      </w:tr>
      <w:tr w:rsidR="00C20A60" w14:paraId="36276693"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0"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Išsiskiria skylant gliukozės molekulėms gyvuose organizmuose</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1"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Vanduo</w:t>
            </w:r>
          </w:p>
        </w:tc>
      </w:tr>
      <w:tr w:rsidR="00C20A60" w14:paraId="2096D372"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2"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Molekulė, kuri suriša ir perneša energiją</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3"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Deguonis</w:t>
            </w:r>
          </w:p>
        </w:tc>
      </w:tr>
      <w:tr w:rsidR="00C20A60" w14:paraId="553A7F2D"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4"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Inicijuoja (sužadina) fotosintezės procesą</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5"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Chloroplastas</w:t>
            </w:r>
          </w:p>
        </w:tc>
      </w:tr>
      <w:tr w:rsidR="00C20A60" w14:paraId="402DB51E" w14:textId="77777777" w:rsidTr="00EF25C5">
        <w:tc>
          <w:tcPr>
            <w:tcW w:w="363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6"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Išsiskiria kvėpavimo metu </w:t>
            </w:r>
          </w:p>
        </w:tc>
        <w:tc>
          <w:tcPr>
            <w:tcW w:w="136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37"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ATP (adenozintrifosfatas) </w:t>
            </w:r>
          </w:p>
        </w:tc>
      </w:tr>
    </w:tbl>
    <w:p w14:paraId="00001939"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D2.3. Pagrindinis (3)</w:t>
      </w:r>
    </w:p>
    <w:p w14:paraId="0000193A"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Aprašyk schemoje pavaizduotus procesus, tekste panaudodamas </w:t>
      </w:r>
      <w:r>
        <w:rPr>
          <w:rFonts w:ascii="Times New Roman" w:eastAsia="Times New Roman" w:hAnsi="Times New Roman" w:cs="Times New Roman"/>
          <w:sz w:val="24"/>
          <w:szCs w:val="24"/>
          <w:u w:val="single"/>
        </w:rPr>
        <w:t>visas</w:t>
      </w:r>
      <w:r>
        <w:rPr>
          <w:rFonts w:ascii="Times New Roman" w:eastAsia="Times New Roman" w:hAnsi="Times New Roman" w:cs="Times New Roman"/>
          <w:sz w:val="24"/>
          <w:szCs w:val="24"/>
        </w:rPr>
        <w:t xml:space="preserve"> schemoje pažymėtas medžiagas ir sąlygas. Paaiškink procesų tarpusavio ryšį ir anglies dioksido reikšmę šiuose procesuose.</w:t>
      </w:r>
    </w:p>
    <w:p w14:paraId="0000193C"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D2.4. Aukštesnysis (4)</w:t>
      </w:r>
    </w:p>
    <w:p w14:paraId="0000193D"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Aprašyk schemoje pavaizduotus procesus, tekste panaudodamas </w:t>
      </w:r>
      <w:r>
        <w:rPr>
          <w:rFonts w:ascii="Times New Roman" w:eastAsia="Times New Roman" w:hAnsi="Times New Roman" w:cs="Times New Roman"/>
          <w:sz w:val="24"/>
          <w:szCs w:val="24"/>
          <w:u w:val="single"/>
        </w:rPr>
        <w:t>visas</w:t>
      </w:r>
      <w:r>
        <w:rPr>
          <w:rFonts w:ascii="Times New Roman" w:eastAsia="Times New Roman" w:hAnsi="Times New Roman" w:cs="Times New Roman"/>
          <w:sz w:val="24"/>
          <w:szCs w:val="24"/>
        </w:rPr>
        <w:t xml:space="preserve"> schemoje pažymėtas medžiagas ir sąlygas. Paaiškink anglies dioksido reikšmę pavaizduotose procesuose, jų tarpusavio ryšį ir  gamtinę reikšmę.</w:t>
      </w:r>
    </w:p>
    <w:p w14:paraId="0000193E"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galima reguliuoti šių procesų intensyvumą dirbtinėmis sąlygomis (pvz. akvariume)?</w:t>
      </w:r>
    </w:p>
    <w:p w14:paraId="00001940" w14:textId="1EB09AB2" w:rsidR="00C20A60" w:rsidRDefault="00EF25C5" w:rsidP="00EF25C5">
      <w:pPr>
        <w:pStyle w:val="Heading3"/>
        <w:rPr>
          <w:rFonts w:eastAsia="Times New Roman"/>
        </w:rPr>
      </w:pPr>
      <w:bookmarkStart w:id="74" w:name="_Toc112013058"/>
      <w:r>
        <w:rPr>
          <w:rFonts w:eastAsia="Times New Roman"/>
        </w:rPr>
        <w:t xml:space="preserve">9.3.5. </w:t>
      </w:r>
      <w:r w:rsidR="00970BF9">
        <w:rPr>
          <w:rFonts w:eastAsia="Times New Roman"/>
        </w:rPr>
        <w:t>E. Problemų sprendimas ir refleksija</w:t>
      </w:r>
      <w:bookmarkEnd w:id="74"/>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348A1C96"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42" w14:textId="7FA81F71"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943" w14:textId="10FF36AC"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vertina chemijos probleminės užduoties sprendimą ir gautus rezultatus, daro išvadas atsižvelgdamas į realų kontekstą</w:t>
            </w:r>
            <w:r w:rsidR="009E2501">
              <w:rPr>
                <w:rFonts w:ascii="Times New Roman" w:eastAsia="Times New Roman" w:hAnsi="Times New Roman" w:cs="Times New Roman"/>
                <w:sz w:val="24"/>
                <w:szCs w:val="24"/>
              </w:rPr>
              <w:t xml:space="preserve"> (E3.1).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44" w14:textId="53307C40"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945" w14:textId="631737E7"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vertina chemijos probleminės užduoties sprendimą ir gautus rezultatus, lygindamas juos su pateiktais duomenimis ir atsižvelgdamas į realų kontekstą, daro išvadas</w:t>
            </w:r>
            <w:r w:rsidR="009E2501">
              <w:rPr>
                <w:rFonts w:ascii="Times New Roman" w:eastAsia="Times New Roman" w:hAnsi="Times New Roman" w:cs="Times New Roman"/>
                <w:sz w:val="24"/>
                <w:szCs w:val="24"/>
              </w:rPr>
              <w:t xml:space="preserve"> (E3.2).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46" w14:textId="665B7852"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947" w14:textId="594F3E51"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teorinėmis žiniomis, kritiškai vertina chemijos probleminės užduoties sprendimą ir gautus rezultatus atsižvelgdamas į realų kontekstą, daro išvadas</w:t>
            </w:r>
            <w:r w:rsidR="009E2501">
              <w:rPr>
                <w:rFonts w:ascii="Times New Roman" w:eastAsia="Times New Roman" w:hAnsi="Times New Roman" w:cs="Times New Roman"/>
                <w:sz w:val="24"/>
                <w:szCs w:val="24"/>
              </w:rPr>
              <w:t xml:space="preserve"> (E3.3)</w:t>
            </w:r>
            <w:r>
              <w:rPr>
                <w:rFonts w:ascii="Times New Roman" w:eastAsia="Times New Roman" w:hAnsi="Times New Roman" w:cs="Times New Roman"/>
                <w:sz w:val="24"/>
                <w:szCs w:val="24"/>
              </w:rPr>
              <w:t>.</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1948" w14:textId="557B3513"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949" w14:textId="13A18118"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kritiškai vertina ir apibendrina chemijos probleminės užduoties sprendimą ir gautus rezultatus, lygindamas juos su teoriniais duomenimis ir atsižvelgdamas į realų kontekstą, daro pagrįstas išvadas</w:t>
            </w:r>
            <w:r w:rsidR="009E2501">
              <w:rPr>
                <w:rFonts w:ascii="Times New Roman" w:eastAsia="Times New Roman" w:hAnsi="Times New Roman" w:cs="Times New Roman"/>
                <w:sz w:val="24"/>
                <w:szCs w:val="24"/>
              </w:rPr>
              <w:t xml:space="preserve"> (E3.4).</w:t>
            </w:r>
          </w:p>
        </w:tc>
      </w:tr>
    </w:tbl>
    <w:p w14:paraId="00001956" w14:textId="77777777" w:rsidR="00C20A60" w:rsidRDefault="00C20A60">
      <w:pPr>
        <w:spacing w:after="0" w:line="240" w:lineRule="auto"/>
        <w:jc w:val="both"/>
        <w:rPr>
          <w:rFonts w:ascii="Times New Roman" w:eastAsia="Times New Roman" w:hAnsi="Times New Roman" w:cs="Times New Roman"/>
          <w:b/>
          <w:sz w:val="24"/>
          <w:szCs w:val="24"/>
        </w:rPr>
      </w:pPr>
    </w:p>
    <w:p w14:paraId="00001957" w14:textId="77777777" w:rsidR="00C20A60" w:rsidRDefault="00970BF9" w:rsidP="006A4B1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1959" w14:textId="77777777" w:rsidR="00C20A60" w:rsidRDefault="00970BF9" w:rsidP="00EF25C5">
      <w:pPr>
        <w:spacing w:after="0"/>
        <w:jc w:val="both"/>
        <w:rPr>
          <w:rFonts w:ascii="Times New Roman" w:eastAsia="Times New Roman" w:hAnsi="Times New Roman" w:cs="Times New Roman"/>
          <w:sz w:val="24"/>
          <w:szCs w:val="24"/>
        </w:rPr>
      </w:pPr>
      <w:r w:rsidRPr="00EF25C5">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Anglies (IV) oksido  gavimas ir atpažinimas</w:t>
      </w:r>
    </w:p>
    <w:p w14:paraId="0000195A" w14:textId="77777777" w:rsidR="00C20A60" w:rsidRDefault="00970BF9" w:rsidP="00EF25C5">
      <w:pPr>
        <w:spacing w:after="0"/>
        <w:jc w:val="both"/>
        <w:rPr>
          <w:rFonts w:ascii="Times New Roman" w:eastAsia="Times New Roman" w:hAnsi="Times New Roman" w:cs="Times New Roman"/>
          <w:i/>
          <w:sz w:val="24"/>
          <w:szCs w:val="24"/>
        </w:rPr>
      </w:pPr>
      <w:r w:rsidRPr="00EF25C5">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C87C30">
        <w:rPr>
          <w:rFonts w:ascii="Times New Roman" w:eastAsia="Times New Roman" w:hAnsi="Times New Roman" w:cs="Times New Roman"/>
          <w:iCs/>
          <w:sz w:val="24"/>
          <w:szCs w:val="24"/>
        </w:rPr>
        <w:t>Atliekant bandymus, mokomasi gauti ir atpažinti &lt;...&gt; anglies dioksidą bei tirti jo savybes.</w:t>
      </w:r>
    </w:p>
    <w:p w14:paraId="0000195C" w14:textId="77777777" w:rsidR="00C20A60" w:rsidRDefault="00970BF9" w:rsidP="00EF25C5">
      <w:pPr>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Siekiant ištirti anglies(IV) oksido chemines savybes, buvo iškelta prielaida (hipotezė) ir atliktas toks eksperimentas (bandymo schema pavaizduota žemiau): cheminė stiklinė pripildyta vandeniniu X medžiagos tirpalu ir ištirtas jo  pH. Tada per stiklinį vamzdelį į tirpalą įleidus anglies(IV) oksido iškrito nuosėdos. </w:t>
      </w:r>
      <w:r>
        <w:rPr>
          <w:rFonts w:ascii="Times New Roman" w:eastAsia="Times New Roman" w:hAnsi="Times New Roman" w:cs="Times New Roman"/>
          <w:sz w:val="24"/>
          <w:szCs w:val="24"/>
        </w:rPr>
        <w:t xml:space="preserve">Pastaba: cheminėje stiklinėje buvo viena iš pateiktų medžiagų: </w:t>
      </w:r>
    </w:p>
    <w:p w14:paraId="10EDFDE8" w14:textId="427D49C2" w:rsidR="00EF25C5"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Kalcio hidroksido vandeninis tirpalas;</w:t>
      </w:r>
    </w:p>
    <w:p w14:paraId="0000195D" w14:textId="60329E41"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Natrio hidroksido vandeninis tirpalas; </w:t>
      </w:r>
    </w:p>
    <w:p w14:paraId="4801AC4C" w14:textId="77777777" w:rsidR="00EF25C5"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Azoto rūgšties vandeninis tirpalas; </w:t>
      </w:r>
    </w:p>
    <w:p w14:paraId="0000195E" w14:textId="15325C0A"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Sieros rūgšties vandeninis tirpalas.</w:t>
      </w:r>
    </w:p>
    <w:p w14:paraId="00001960"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pl-PL" w:eastAsia="pl-PL"/>
        </w:rPr>
        <w:drawing>
          <wp:inline distT="0" distB="0" distL="0" distR="0" wp14:anchorId="36999FB5" wp14:editId="6C1D9F9C">
            <wp:extent cx="2726725" cy="1565189"/>
            <wp:effectExtent l="0" t="0" r="0" b="0"/>
            <wp:docPr id="107730367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19"/>
                    <a:srcRect/>
                    <a:stretch>
                      <a:fillRect/>
                    </a:stretch>
                  </pic:blipFill>
                  <pic:spPr>
                    <a:xfrm>
                      <a:off x="0" y="0"/>
                      <a:ext cx="2735954" cy="1570487"/>
                    </a:xfrm>
                    <a:prstGeom prst="rect">
                      <a:avLst/>
                    </a:prstGeom>
                    <a:ln/>
                  </pic:spPr>
                </pic:pic>
              </a:graphicData>
            </a:graphic>
          </wp:inline>
        </w:drawing>
      </w:r>
    </w:p>
    <w:p w14:paraId="0000196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962"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E3.1. (C6.1.) Slenkstinis (1)</w:t>
      </w:r>
    </w:p>
    <w:p w14:paraId="00001963"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965" w14:textId="6DEF3ECF"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p>
    <w:p w14:paraId="00001966" w14:textId="2540440E"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Kaip pasikeis medžiagos X tirpalas, leidžiant pro jį anglies(IV) oksidą?</w:t>
      </w:r>
    </w:p>
    <w:p w14:paraId="00001967" w14:textId="65DB731A"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Stebėk arba atlik šį bandymą ir užsirašyk ką pastebėjai. Ar pasitvirtino tavo prielaida (hipotezė)?</w:t>
      </w:r>
    </w:p>
    <w:p w14:paraId="00001969"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E3.2. (C6.2.) Patenkinamas (2)</w:t>
      </w:r>
    </w:p>
    <w:p w14:paraId="0000196A" w14:textId="6720675D"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p>
    <w:p w14:paraId="0000196B" w14:textId="2BD4A72E"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Užrašyk bendrąją reakcijos lygtį, įrodančią kaip pasikeis medžiagos X tirpalas leidžiant pro jį anglies(IV) oksidą.</w:t>
      </w:r>
    </w:p>
    <w:p w14:paraId="0000196C" w14:textId="5AB923E2"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Atlik šį bandymą ir užsirašyk ką pastebėjai. Užrašyk įvykusios cheminės reakcijos lygtį.</w:t>
      </w:r>
    </w:p>
    <w:p w14:paraId="0000196D" w14:textId="605FE7A0"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C87C30">
        <w:rPr>
          <w:rFonts w:ascii="Times New Roman" w:eastAsia="Times New Roman" w:hAnsi="Times New Roman" w:cs="Times New Roman"/>
          <w:sz w:val="24"/>
          <w:szCs w:val="24"/>
        </w:rPr>
        <w:t xml:space="preserve">Ar pasitvirtino tavo prielaida (hipotezė)? </w:t>
      </w:r>
    </w:p>
    <w:p w14:paraId="0000196F"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E3.3. (C6.3.) Pagrindinis (3)</w:t>
      </w:r>
    </w:p>
    <w:p w14:paraId="00001970" w14:textId="1C39C8DA"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r w:rsidRPr="00C87C30">
        <w:rPr>
          <w:rFonts w:ascii="Times New Roman" w:eastAsia="Times New Roman" w:hAnsi="Times New Roman" w:cs="Times New Roman"/>
          <w:sz w:val="24"/>
          <w:szCs w:val="24"/>
        </w:rPr>
        <w:t xml:space="preserve"> </w:t>
      </w:r>
      <w:r w:rsidR="00970BF9" w:rsidRPr="00C87C30">
        <w:rPr>
          <w:rFonts w:ascii="Times New Roman" w:eastAsia="Times New Roman" w:hAnsi="Times New Roman" w:cs="Times New Roman"/>
          <w:sz w:val="24"/>
          <w:szCs w:val="24"/>
        </w:rPr>
        <w:t>Nurodyk, ar galima būtų vietoj jos naudoti kitos sąlygoje pateiktos medžiagos tirpalą? Paaiškink savo atsakymą.</w:t>
      </w:r>
    </w:p>
    <w:p w14:paraId="00001971" w14:textId="79F41E81"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Užrašyk bendrąją reakcijos lygtį, įrodančią kaip pasikeis medžiagos X tirpalas leidžiant pro jį anglies(IV) oksidą. Paaiškink, kodėl ši reakcija vadinama anglies dioksido kokybine reakcija?</w:t>
      </w:r>
    </w:p>
    <w:p w14:paraId="00001972" w14:textId="5DF4C6C2"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Atlik šį bandymą ir užsirašyk ką pastebėjai. Užrašyk įvykusios cheminės reakcijos lygtį, teisingai pažymėdamas medžiagų būsenas ir jų pokyčius.</w:t>
      </w:r>
    </w:p>
    <w:p w14:paraId="00001973" w14:textId="5C2EAE73"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C87C30">
        <w:rPr>
          <w:rFonts w:ascii="Times New Roman" w:eastAsia="Times New Roman" w:hAnsi="Times New Roman" w:cs="Times New Roman"/>
          <w:sz w:val="24"/>
          <w:szCs w:val="24"/>
        </w:rPr>
        <w:t>Ar pasitvirtino tavo prielaida (hipotezė)? Paaiškink įvykusius pokyčius.</w:t>
      </w:r>
    </w:p>
    <w:p w14:paraId="00001975"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E3.4. (C6.4.) Aukštesnysis (4)</w:t>
      </w:r>
    </w:p>
    <w:p w14:paraId="00001976" w14:textId="103EDF51"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r w:rsidRPr="00C87C30">
        <w:rPr>
          <w:rFonts w:ascii="Times New Roman" w:eastAsia="Times New Roman" w:hAnsi="Times New Roman" w:cs="Times New Roman"/>
          <w:sz w:val="24"/>
          <w:szCs w:val="24"/>
        </w:rPr>
        <w:t xml:space="preserve"> </w:t>
      </w:r>
      <w:r w:rsidR="00970BF9" w:rsidRPr="00C87C30">
        <w:rPr>
          <w:rFonts w:ascii="Times New Roman" w:eastAsia="Times New Roman" w:hAnsi="Times New Roman" w:cs="Times New Roman"/>
          <w:sz w:val="24"/>
          <w:szCs w:val="24"/>
        </w:rPr>
        <w:t>Nurodyk, ar galima būtų vietoj jos naudoti kitos sąlygoje pateiktos medžiagos tirpalą? Paaiškink savo atsakymą.</w:t>
      </w:r>
    </w:p>
    <w:p w14:paraId="00001977" w14:textId="0665D5C2"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Užrašyk bendrąją reakcijos lygtį, įrodančią kaip pasikeis medžiagos X tirpalas leidžiant pro jį anglies(IV) oksidą. Prognozuok kaip pasikeis tirpalo pH.</w:t>
      </w:r>
    </w:p>
    <w:p w14:paraId="00001978" w14:textId="48FCDEE7"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Į tirpalą įleidus anglies(IV) oksido ir pakartotinai ištyrus pH, buvo nustatyta, kad pH stiklinėje buvo žemesnis nei prieš įleidžiant anglies(IV) oksido. Kodėl?</w:t>
      </w:r>
    </w:p>
    <w:p w14:paraId="00001979" w14:textId="06AFC96B"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C87C30">
        <w:rPr>
          <w:rFonts w:ascii="Times New Roman" w:eastAsia="Times New Roman" w:hAnsi="Times New Roman" w:cs="Times New Roman"/>
          <w:sz w:val="24"/>
          <w:szCs w:val="24"/>
        </w:rPr>
        <w:t>Atlik šį bandymą ir užsirašyk ką pastebėjai. Užrašyk įvykusios cheminės reakcijos lygtį, teisingai pažymėdamas medžiagų būsenas ir jų pokyčius.</w:t>
      </w:r>
    </w:p>
    <w:p w14:paraId="0000197A" w14:textId="08D419C5" w:rsidR="00C20A6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970BF9" w:rsidRPr="00C87C30">
        <w:rPr>
          <w:rFonts w:ascii="Times New Roman" w:eastAsia="Times New Roman" w:hAnsi="Times New Roman" w:cs="Times New Roman"/>
          <w:sz w:val="24"/>
          <w:szCs w:val="24"/>
        </w:rPr>
        <w:t>Palygink tyrimo rezultatus su iškelta prielaida (hipoteze).</w:t>
      </w:r>
    </w:p>
    <w:p w14:paraId="4BED5DA0" w14:textId="77777777" w:rsidR="00C87C30" w:rsidRPr="00C87C30" w:rsidRDefault="00C87C30" w:rsidP="00C87C30">
      <w:pPr>
        <w:spacing w:after="0"/>
        <w:jc w:val="both"/>
        <w:rPr>
          <w:rFonts w:ascii="Times New Roman" w:eastAsia="Times New Roman" w:hAnsi="Times New Roman" w:cs="Times New Roman"/>
          <w:sz w:val="24"/>
          <w:szCs w:val="24"/>
        </w:rPr>
      </w:pPr>
    </w:p>
    <w:p w14:paraId="0000197C" w14:textId="099FB831" w:rsidR="00C20A60" w:rsidRDefault="00C87C30" w:rsidP="00C87C30">
      <w:pPr>
        <w:pStyle w:val="Heading3"/>
        <w:rPr>
          <w:rFonts w:eastAsia="Times New Roman"/>
        </w:rPr>
      </w:pPr>
      <w:bookmarkStart w:id="75" w:name="_Toc112013059"/>
      <w:r>
        <w:rPr>
          <w:rFonts w:eastAsia="Times New Roman"/>
        </w:rPr>
        <w:t xml:space="preserve">9.3.6. </w:t>
      </w:r>
      <w:r w:rsidR="00970BF9">
        <w:rPr>
          <w:rFonts w:eastAsia="Times New Roman"/>
        </w:rPr>
        <w:t>F. Žmogaus ir gamtos dermės pažinimas</w:t>
      </w:r>
      <w:bookmarkEnd w:id="75"/>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9E2501" w14:paraId="605655B5" w14:textId="77777777">
        <w:tc>
          <w:tcPr>
            <w:tcW w:w="263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A75622"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210F065C" w14:textId="3E7DF185"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Pateikdamas  pavyzdžių nurodo, kad žmogus pavaldus tiems patiems gamtos dėsniams, kaip ir visi kiti organizmai, įvardija žmogaus gyvenimo būdo ir aplinkos veiksnių įtaką sveikatai (F1.1).</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5CADEE68"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5873C9C4" w14:textId="1CD97017"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Apibūdina save kaip gamtos dalį, įvardija žmogaus gyvenimo būdo ir aplinkos veiksnių įtaką sveikatai, pateikia praktinių  sveikatos stiprinimo ir sveikos aplinkos kūrimo pavyzdžių (F1.2).</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6F508BDB"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6D1055F1" w14:textId="53D00B5B"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Paaiškina, kad žmogus pavaldus tiems patiems gamtos dėsniams, kaip ir visi kiti organizmai. Sieja žmogaus gyvenimo būdo ir aplinkos veiksnių įtaką sveikatai, pateikia praktinių  sveikatos stiprinimo priemonių ir sveikos aplinkos kūrimo pavyzdžių (F1.3).  </w:t>
            </w:r>
          </w:p>
        </w:tc>
        <w:tc>
          <w:tcPr>
            <w:tcW w:w="2631"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47257090"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26BDF46A" w14:textId="736A1145"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Argumentuodamas įvardija save kaip gamtos dalį. Analizuoja žmogaus gyvenimo būdo ir aplinkos veiksnių įtaką sveikatai, siūlo sveikatos stiprinimo ir sveikos aplinkos kūrimo priemonių (F1.4).</w:t>
            </w:r>
          </w:p>
        </w:tc>
      </w:tr>
    </w:tbl>
    <w:p w14:paraId="00001987" w14:textId="77777777" w:rsidR="00C20A60" w:rsidRDefault="00C20A60">
      <w:pPr>
        <w:spacing w:after="0" w:line="240" w:lineRule="auto"/>
        <w:jc w:val="both"/>
        <w:rPr>
          <w:rFonts w:ascii="Times New Roman" w:eastAsia="Times New Roman" w:hAnsi="Times New Roman" w:cs="Times New Roman"/>
          <w:b/>
          <w:sz w:val="24"/>
          <w:szCs w:val="24"/>
        </w:rPr>
      </w:pPr>
    </w:p>
    <w:p w14:paraId="00001988" w14:textId="77777777" w:rsidR="00C20A60" w:rsidRDefault="00970BF9" w:rsidP="006A4B1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198A" w14:textId="77777777" w:rsidR="00C20A60" w:rsidRDefault="00970BF9" w:rsidP="00760250">
      <w:pPr>
        <w:spacing w:after="0"/>
        <w:jc w:val="both"/>
        <w:rPr>
          <w:rFonts w:ascii="Times New Roman" w:eastAsia="Times New Roman" w:hAnsi="Times New Roman" w:cs="Times New Roman"/>
          <w:sz w:val="24"/>
          <w:szCs w:val="24"/>
        </w:rPr>
      </w:pPr>
      <w:r w:rsidRPr="00C87C30">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Alkoholio poveikis organizmui</w:t>
      </w:r>
    </w:p>
    <w:p w14:paraId="0000198B" w14:textId="77777777" w:rsidR="00C20A60" w:rsidRPr="00C87C30" w:rsidRDefault="00970BF9" w:rsidP="00760250">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Turinys: </w:t>
      </w:r>
      <w:r w:rsidRPr="00C87C30">
        <w:rPr>
          <w:rFonts w:ascii="Times New Roman" w:eastAsia="Times New Roman" w:hAnsi="Times New Roman" w:cs="Times New Roman"/>
          <w:iCs/>
          <w:sz w:val="24"/>
          <w:szCs w:val="24"/>
        </w:rPr>
        <w:t>Mokomasi apibūdinti cheminius procesus žmogaus organizme, susijusius su alkoholio vartojimu ir intoksikacija bei argumentuotai diskutuojama apie kylančias socialines, ekonomines, kultūrines problemas dėl neatsakingo alkoholio vartojimo.</w:t>
      </w:r>
    </w:p>
    <w:p w14:paraId="0000198D" w14:textId="09378890" w:rsidR="00C20A60" w:rsidRPr="00760250" w:rsidRDefault="00970BF9" w:rsidP="00760250">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Perskaito straipsnį</w:t>
      </w:r>
      <w:r>
        <w:rPr>
          <w:rFonts w:ascii="Times New Roman" w:eastAsia="Times New Roman" w:hAnsi="Times New Roman" w:cs="Times New Roman"/>
          <w:i/>
          <w:sz w:val="24"/>
          <w:szCs w:val="24"/>
        </w:rPr>
        <w:t xml:space="preserve"> </w:t>
      </w:r>
      <w:r w:rsidR="00760250">
        <w:rPr>
          <w:rFonts w:ascii="Times New Roman" w:eastAsia="Times New Roman" w:hAnsi="Times New Roman" w:cs="Times New Roman"/>
          <w:iCs/>
          <w:sz w:val="24"/>
          <w:szCs w:val="24"/>
        </w:rPr>
        <w:t>„</w:t>
      </w:r>
      <w:r w:rsidRPr="00760250">
        <w:rPr>
          <w:rFonts w:ascii="Times New Roman" w:eastAsia="Times New Roman" w:hAnsi="Times New Roman" w:cs="Times New Roman"/>
          <w:iCs/>
          <w:sz w:val="24"/>
          <w:szCs w:val="24"/>
        </w:rPr>
        <w:t>Ką alkoholis iš tiesų daro mūsų organizmui: poveikis yra net ir kartą padauginus</w:t>
      </w:r>
      <w:r w:rsidR="00760250">
        <w:rPr>
          <w:rFonts w:ascii="Times New Roman" w:eastAsia="Times New Roman" w:hAnsi="Times New Roman" w:cs="Times New Roman"/>
          <w:iCs/>
          <w:sz w:val="24"/>
          <w:szCs w:val="24"/>
        </w:rPr>
        <w:t>“</w:t>
      </w:r>
      <w:r>
        <w:rPr>
          <w:rFonts w:ascii="Times New Roman" w:eastAsia="Times New Roman" w:hAnsi="Times New Roman" w:cs="Times New Roman"/>
          <w:i/>
          <w:sz w:val="24"/>
          <w:szCs w:val="24"/>
        </w:rPr>
        <w:t xml:space="preserve"> </w:t>
      </w:r>
      <w:r w:rsidRPr="00760250">
        <w:rPr>
          <w:rFonts w:ascii="Times New Roman" w:eastAsia="Times New Roman" w:hAnsi="Times New Roman" w:cs="Times New Roman"/>
          <w:iCs/>
          <w:sz w:val="24"/>
          <w:szCs w:val="24"/>
        </w:rPr>
        <w:t xml:space="preserve">(Šaltinis: </w:t>
      </w:r>
      <w:hyperlink r:id="rId520">
        <w:r w:rsidRPr="00760250">
          <w:rPr>
            <w:rFonts w:ascii="Times New Roman" w:eastAsia="Times New Roman" w:hAnsi="Times New Roman" w:cs="Times New Roman"/>
            <w:iCs/>
            <w:color w:val="1155CC"/>
            <w:sz w:val="24"/>
            <w:szCs w:val="24"/>
            <w:u w:val="single"/>
          </w:rPr>
          <w:t>Ką alkoholis iš tiesų daro mūsų organizmui: poveikis yra net ir kartą padauginus - DELFI</w:t>
        </w:r>
      </w:hyperlink>
      <w:r w:rsidRPr="00760250">
        <w:rPr>
          <w:rFonts w:ascii="Times New Roman" w:eastAsia="Times New Roman" w:hAnsi="Times New Roman" w:cs="Times New Roman"/>
          <w:iCs/>
          <w:sz w:val="24"/>
          <w:szCs w:val="24"/>
        </w:rPr>
        <w:t xml:space="preserve">). </w:t>
      </w:r>
    </w:p>
    <w:p w14:paraId="0000198E"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Dirba heterogeninėse grupėse (grupėje yra skirtingų pasiekimų lygio mokinių).</w:t>
      </w:r>
    </w:p>
    <w:p w14:paraId="0000198F"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grupių darbui – aptarti perskaitytą straipsnį (ir kitus panašius šaltinius), kritiškai įvertinti alkoholio vartojimą ir jo pasekmes skirtingose situacijose (kompleksinis požiūris), išsakyti grupės nuomonę į alkoholio prekybos ir vartojimo ribojimus bei pasiūlyti keletą efektyvių (grupės nuomone) alkoholio vartojimo prevencijos būdų.</w:t>
      </w:r>
    </w:p>
    <w:p w14:paraId="00001990" w14:textId="77777777" w:rsidR="00C20A60" w:rsidRDefault="00C20A60">
      <w:pPr>
        <w:spacing w:after="0" w:line="240" w:lineRule="auto"/>
        <w:jc w:val="both"/>
        <w:rPr>
          <w:rFonts w:ascii="Times New Roman" w:eastAsia="Times New Roman" w:hAnsi="Times New Roman" w:cs="Times New Roman"/>
          <w:sz w:val="24"/>
          <w:szCs w:val="24"/>
        </w:rPr>
      </w:pPr>
    </w:p>
    <w:p w14:paraId="0000199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992"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F1.1. Slenkstinis (1)</w:t>
      </w:r>
    </w:p>
    <w:p w14:paraId="00001993"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straipsnį geba įvardyti kokiems žmogaus organams daro poveikį alkoholio vartojimas, kuo pavojingas jo vartojimas (kaip vienkartinis, taip ir sistemingas).</w:t>
      </w:r>
    </w:p>
    <w:p w14:paraId="00001994"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F1.2. Patenkinamas (2)</w:t>
      </w:r>
    </w:p>
    <w:p w14:paraId="00001995"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straipsnį paaiškina, kodėl psichoaktyvios medžiagos yra pavojingos. Savo aiškinimą sieja su suvartoto alkoholio standartinių vienetų kiekiu, jo skaidymo greičiu.</w:t>
      </w:r>
    </w:p>
    <w:p w14:paraId="00001996"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F1.3. Pagrindinis (3)</w:t>
      </w:r>
    </w:p>
    <w:p w14:paraId="00001997"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straipsnį ir diskutuodamas grupėje paaiškina kompleksinį alkoholio poveikį organizmui ir kuo pavojingas jo vartojimas  fiziologiniu ir socialiniu aspektais.</w:t>
      </w:r>
    </w:p>
    <w:p w14:paraId="00001998"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F1.4. Aukštesnysis (4)</w:t>
      </w:r>
    </w:p>
    <w:p w14:paraId="00001999"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straipsnį ir diskutuodamas grupėje kompleksiškai paaiškina alkoholio poveikį organizmui, jo poveikio ir skaidymo ypatumų priklausomybę nuo genotipo, liekaminius reiškinius, alkoholio vartojimo sukeliamas emocines, socialines ir ekonomines problemas. Moderuoja grupės darbą (apibendrina išsakytas mintis ir nuomones), skatina pasiūlymų generavimą, paskirsto vaidmenis grupėje.</w:t>
      </w:r>
    </w:p>
    <w:sectPr w:rsidR="00C20A60">
      <w:footerReference w:type="default" r:id="rId521"/>
      <w:footerReference w:type="first" r:id="rId522"/>
      <w:pgSz w:w="12240" w:h="15840"/>
      <w:pgMar w:top="1134" w:right="567" w:bottom="567" w:left="1134"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D9650" w14:textId="77777777" w:rsidR="00BA452C" w:rsidRDefault="00BA452C">
      <w:pPr>
        <w:spacing w:after="0" w:line="240" w:lineRule="auto"/>
      </w:pPr>
      <w:r>
        <w:separator/>
      </w:r>
    </w:p>
  </w:endnote>
  <w:endnote w:type="continuationSeparator" w:id="0">
    <w:p w14:paraId="23DC4ECF" w14:textId="77777777" w:rsidR="00BA452C" w:rsidRDefault="00BA4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rdo">
    <w:altName w:val="Calibri"/>
    <w:charset w:val="00"/>
    <w:family w:val="auto"/>
    <w:pitch w:val="default"/>
  </w:font>
  <w:font w:name="Gungsuh">
    <w:altName w:val="Malgun Gothic Semilight"/>
    <w:charset w:val="81"/>
    <w:family w:val="roman"/>
    <w:pitch w:val="variable"/>
    <w:sig w:usb0="B00002AF" w:usb1="69D77CFB" w:usb2="00000030" w:usb3="00000000" w:csb0="0008009F" w:csb1="00000000"/>
  </w:font>
  <w:font w:name="Quattrocento Sans">
    <w:altName w:val="Arial"/>
    <w:charset w:val="00"/>
    <w:family w:val="swiss"/>
    <w:pitch w:val="variable"/>
    <w:sig w:usb0="800000BF" w:usb1="4000005B"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9A1" w14:textId="77777777" w:rsidR="00EB1F69" w:rsidRDefault="00EB1F6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19A2" w14:textId="77777777" w:rsidR="00EB1F69" w:rsidRDefault="00EB1F69">
    <w:pPr>
      <w:widowControl w:val="0"/>
      <w:pBdr>
        <w:top w:val="nil"/>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20"/>
      <w:gridCol w:w="3320"/>
      <w:gridCol w:w="3320"/>
    </w:tblGrid>
    <w:tr w:rsidR="00EB1F69" w14:paraId="72499B33" w14:textId="77777777" w:rsidTr="66B51C41">
      <w:trPr>
        <w:trHeight w:val="300"/>
      </w:trPr>
      <w:tc>
        <w:tcPr>
          <w:tcW w:w="3320" w:type="dxa"/>
        </w:tcPr>
        <w:p w14:paraId="61B45E50" w14:textId="58A38A97" w:rsidR="00EB1F69" w:rsidRDefault="00EB1F69" w:rsidP="66B51C41">
          <w:pPr>
            <w:pStyle w:val="Header"/>
            <w:ind w:left="-115"/>
          </w:pPr>
        </w:p>
      </w:tc>
      <w:tc>
        <w:tcPr>
          <w:tcW w:w="3320" w:type="dxa"/>
        </w:tcPr>
        <w:p w14:paraId="7FD49B13" w14:textId="4EC79C3F" w:rsidR="00EB1F69" w:rsidRDefault="00EB1F69" w:rsidP="66B51C41">
          <w:pPr>
            <w:pStyle w:val="Header"/>
            <w:jc w:val="center"/>
          </w:pPr>
        </w:p>
      </w:tc>
      <w:tc>
        <w:tcPr>
          <w:tcW w:w="3320" w:type="dxa"/>
        </w:tcPr>
        <w:p w14:paraId="260A9CA4" w14:textId="2B1D1B47" w:rsidR="00EB1F69" w:rsidRDefault="00EB1F69" w:rsidP="66B51C41">
          <w:pPr>
            <w:pStyle w:val="Header"/>
            <w:ind w:right="-115"/>
            <w:jc w:val="right"/>
          </w:pPr>
        </w:p>
      </w:tc>
    </w:tr>
  </w:tbl>
  <w:p w14:paraId="69E10774" w14:textId="0BB5E736" w:rsidR="00EB1F69" w:rsidRDefault="00EB1F69" w:rsidP="66B51C4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20"/>
      <w:gridCol w:w="3320"/>
      <w:gridCol w:w="3320"/>
    </w:tblGrid>
    <w:tr w:rsidR="00EB1F69" w14:paraId="4934E7B3" w14:textId="77777777" w:rsidTr="66B51C41">
      <w:trPr>
        <w:trHeight w:val="300"/>
      </w:trPr>
      <w:tc>
        <w:tcPr>
          <w:tcW w:w="3320" w:type="dxa"/>
        </w:tcPr>
        <w:p w14:paraId="74DC514E" w14:textId="42E110FE" w:rsidR="00EB1F69" w:rsidRDefault="00EB1F69" w:rsidP="66B51C41">
          <w:pPr>
            <w:pStyle w:val="Header"/>
            <w:ind w:left="-115"/>
          </w:pPr>
        </w:p>
      </w:tc>
      <w:tc>
        <w:tcPr>
          <w:tcW w:w="3320" w:type="dxa"/>
        </w:tcPr>
        <w:p w14:paraId="6D973E08" w14:textId="4995FC1E" w:rsidR="00EB1F69" w:rsidRDefault="00EB1F69" w:rsidP="66B51C41">
          <w:pPr>
            <w:pStyle w:val="Header"/>
            <w:jc w:val="center"/>
          </w:pPr>
        </w:p>
      </w:tc>
      <w:tc>
        <w:tcPr>
          <w:tcW w:w="3320" w:type="dxa"/>
        </w:tcPr>
        <w:p w14:paraId="71E8B78D" w14:textId="08A63910" w:rsidR="00EB1F69" w:rsidRDefault="00EB1F69" w:rsidP="66B51C41">
          <w:pPr>
            <w:pStyle w:val="Header"/>
            <w:ind w:right="-115"/>
            <w:jc w:val="right"/>
          </w:pPr>
        </w:p>
      </w:tc>
    </w:tr>
  </w:tbl>
  <w:p w14:paraId="23339F4B" w14:textId="71AF7AB8" w:rsidR="00EB1F69" w:rsidRDefault="00EB1F69" w:rsidP="66B51C4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5"/>
      <w:gridCol w:w="4855"/>
      <w:gridCol w:w="4855"/>
    </w:tblGrid>
    <w:tr w:rsidR="00EB1F69" w14:paraId="375EFAAE" w14:textId="77777777" w:rsidTr="66B51C41">
      <w:trPr>
        <w:trHeight w:val="300"/>
      </w:trPr>
      <w:tc>
        <w:tcPr>
          <w:tcW w:w="4855" w:type="dxa"/>
        </w:tcPr>
        <w:p w14:paraId="63184B8B" w14:textId="1E5C4794" w:rsidR="00EB1F69" w:rsidRDefault="00EB1F69" w:rsidP="66B51C41">
          <w:pPr>
            <w:pStyle w:val="Header"/>
            <w:ind w:left="-115"/>
          </w:pPr>
        </w:p>
      </w:tc>
      <w:tc>
        <w:tcPr>
          <w:tcW w:w="4855" w:type="dxa"/>
        </w:tcPr>
        <w:p w14:paraId="59FC70FC" w14:textId="6D8F431C" w:rsidR="00EB1F69" w:rsidRDefault="00EB1F69" w:rsidP="66B51C41">
          <w:pPr>
            <w:pStyle w:val="Header"/>
            <w:jc w:val="center"/>
          </w:pPr>
        </w:p>
      </w:tc>
      <w:tc>
        <w:tcPr>
          <w:tcW w:w="4855" w:type="dxa"/>
        </w:tcPr>
        <w:p w14:paraId="310E0364" w14:textId="3550EBD2" w:rsidR="00EB1F69" w:rsidRDefault="00EB1F69" w:rsidP="66B51C41">
          <w:pPr>
            <w:pStyle w:val="Header"/>
            <w:ind w:right="-115"/>
            <w:jc w:val="right"/>
          </w:pPr>
        </w:p>
      </w:tc>
    </w:tr>
  </w:tbl>
  <w:p w14:paraId="5FB12D4A" w14:textId="6098F5E1" w:rsidR="00EB1F69" w:rsidRDefault="00EB1F69" w:rsidP="66B51C4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5"/>
      <w:gridCol w:w="4855"/>
      <w:gridCol w:w="4855"/>
    </w:tblGrid>
    <w:tr w:rsidR="00EB1F69" w14:paraId="6DD8F06D" w14:textId="77777777" w:rsidTr="66B51C41">
      <w:trPr>
        <w:trHeight w:val="300"/>
      </w:trPr>
      <w:tc>
        <w:tcPr>
          <w:tcW w:w="4855" w:type="dxa"/>
        </w:tcPr>
        <w:p w14:paraId="7B702A5A" w14:textId="2600D262" w:rsidR="00EB1F69" w:rsidRDefault="00EB1F69" w:rsidP="66B51C41">
          <w:pPr>
            <w:pStyle w:val="Header"/>
            <w:ind w:left="-115"/>
          </w:pPr>
        </w:p>
      </w:tc>
      <w:tc>
        <w:tcPr>
          <w:tcW w:w="4855" w:type="dxa"/>
        </w:tcPr>
        <w:p w14:paraId="3C051AE7" w14:textId="19751F9A" w:rsidR="00EB1F69" w:rsidRDefault="00EB1F69" w:rsidP="66B51C41">
          <w:pPr>
            <w:pStyle w:val="Header"/>
            <w:jc w:val="center"/>
          </w:pPr>
        </w:p>
      </w:tc>
      <w:tc>
        <w:tcPr>
          <w:tcW w:w="4855" w:type="dxa"/>
        </w:tcPr>
        <w:p w14:paraId="56B23827" w14:textId="0A5E7901" w:rsidR="00EB1F69" w:rsidRDefault="00EB1F69" w:rsidP="66B51C41">
          <w:pPr>
            <w:pStyle w:val="Header"/>
            <w:ind w:right="-115"/>
            <w:jc w:val="right"/>
          </w:pPr>
        </w:p>
      </w:tc>
    </w:tr>
  </w:tbl>
  <w:p w14:paraId="40E7EF9C" w14:textId="3DFCC3F5" w:rsidR="00EB1F69" w:rsidRDefault="00EB1F69" w:rsidP="66B51C41">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510"/>
      <w:gridCol w:w="3510"/>
      <w:gridCol w:w="3510"/>
    </w:tblGrid>
    <w:tr w:rsidR="00EB1F69" w14:paraId="21D49885" w14:textId="77777777" w:rsidTr="66B51C41">
      <w:trPr>
        <w:trHeight w:val="300"/>
      </w:trPr>
      <w:tc>
        <w:tcPr>
          <w:tcW w:w="3510" w:type="dxa"/>
        </w:tcPr>
        <w:p w14:paraId="6B16C329" w14:textId="3DB35DEF" w:rsidR="00EB1F69" w:rsidRDefault="00EB1F69" w:rsidP="66B51C41">
          <w:pPr>
            <w:pStyle w:val="Header"/>
            <w:ind w:left="-115"/>
          </w:pPr>
        </w:p>
      </w:tc>
      <w:tc>
        <w:tcPr>
          <w:tcW w:w="3510" w:type="dxa"/>
        </w:tcPr>
        <w:p w14:paraId="43AD8FF3" w14:textId="6321A44E" w:rsidR="00EB1F69" w:rsidRDefault="00EB1F69" w:rsidP="66B51C41">
          <w:pPr>
            <w:pStyle w:val="Header"/>
            <w:jc w:val="center"/>
          </w:pPr>
        </w:p>
      </w:tc>
      <w:tc>
        <w:tcPr>
          <w:tcW w:w="3510" w:type="dxa"/>
        </w:tcPr>
        <w:p w14:paraId="17077C82" w14:textId="59DAACF4" w:rsidR="00EB1F69" w:rsidRDefault="00EB1F69" w:rsidP="66B51C41">
          <w:pPr>
            <w:pStyle w:val="Header"/>
            <w:ind w:right="-115"/>
            <w:jc w:val="right"/>
          </w:pPr>
        </w:p>
      </w:tc>
    </w:tr>
  </w:tbl>
  <w:p w14:paraId="6B8F8695" w14:textId="5A2D7992" w:rsidR="00EB1F69" w:rsidRDefault="00EB1F69" w:rsidP="66B51C41">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510"/>
      <w:gridCol w:w="3510"/>
      <w:gridCol w:w="3510"/>
    </w:tblGrid>
    <w:tr w:rsidR="00EB1F69" w14:paraId="72DF398D" w14:textId="77777777" w:rsidTr="66B51C41">
      <w:trPr>
        <w:trHeight w:val="300"/>
      </w:trPr>
      <w:tc>
        <w:tcPr>
          <w:tcW w:w="3510" w:type="dxa"/>
        </w:tcPr>
        <w:p w14:paraId="216BA37C" w14:textId="2C5B4100" w:rsidR="00EB1F69" w:rsidRDefault="00EB1F69" w:rsidP="66B51C41">
          <w:pPr>
            <w:pStyle w:val="Header"/>
            <w:ind w:left="-115"/>
          </w:pPr>
        </w:p>
      </w:tc>
      <w:tc>
        <w:tcPr>
          <w:tcW w:w="3510" w:type="dxa"/>
        </w:tcPr>
        <w:p w14:paraId="4B19CCCA" w14:textId="3836F3E1" w:rsidR="00EB1F69" w:rsidRDefault="00EB1F69" w:rsidP="66B51C41">
          <w:pPr>
            <w:pStyle w:val="Header"/>
            <w:jc w:val="center"/>
          </w:pPr>
        </w:p>
      </w:tc>
      <w:tc>
        <w:tcPr>
          <w:tcW w:w="3510" w:type="dxa"/>
        </w:tcPr>
        <w:p w14:paraId="73FF2CC6" w14:textId="56C540C5" w:rsidR="00EB1F69" w:rsidRDefault="00EB1F69" w:rsidP="66B51C41">
          <w:pPr>
            <w:pStyle w:val="Header"/>
            <w:ind w:right="-115"/>
            <w:jc w:val="right"/>
          </w:pPr>
        </w:p>
      </w:tc>
    </w:tr>
  </w:tbl>
  <w:p w14:paraId="4BED59F1" w14:textId="3395893B" w:rsidR="00EB1F69" w:rsidRDefault="00EB1F69" w:rsidP="66B51C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6D241" w14:textId="77777777" w:rsidR="00BA452C" w:rsidRDefault="00BA452C">
      <w:pPr>
        <w:spacing w:after="0" w:line="240" w:lineRule="auto"/>
      </w:pPr>
      <w:r>
        <w:separator/>
      </w:r>
    </w:p>
  </w:footnote>
  <w:footnote w:type="continuationSeparator" w:id="0">
    <w:p w14:paraId="30C2CE9D" w14:textId="77777777" w:rsidR="00BA452C" w:rsidRDefault="00BA4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99C" w14:textId="77777777" w:rsidR="00EB1F69" w:rsidRDefault="00EB1F69">
    <w:pPr>
      <w:pBdr>
        <w:top w:val="nil"/>
        <w:left w:val="nil"/>
        <w:bottom w:val="nil"/>
        <w:right w:val="nil"/>
        <w:between w:val="nil"/>
      </w:pBdr>
      <w:tabs>
        <w:tab w:val="center" w:pos="4680"/>
        <w:tab w:val="right" w:pos="9360"/>
      </w:tabs>
      <w:spacing w:after="0" w:line="240" w:lineRule="auto"/>
      <w:jc w:val="right"/>
      <w:rPr>
        <w:color w:val="000000"/>
      </w:rPr>
    </w:pPr>
    <w:r>
      <w:rPr>
        <w:i/>
        <w:color w:val="000000"/>
      </w:rPr>
      <w:t>Projektas. 2022-06-10. Tekstas neredaguotas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161531"/>
      <w:docPartObj>
        <w:docPartGallery w:val="Page Numbers (Top of Page)"/>
        <w:docPartUnique/>
      </w:docPartObj>
    </w:sdtPr>
    <w:sdtEndPr>
      <w:rPr>
        <w:rFonts w:ascii="Times New Roman" w:hAnsi="Times New Roman" w:cs="Times New Roman"/>
        <w:noProof/>
      </w:rPr>
    </w:sdtEndPr>
    <w:sdtContent>
      <w:p w14:paraId="78A67421" w14:textId="4FD4E889" w:rsidR="00EB1F69" w:rsidRPr="00832F93" w:rsidRDefault="00EB1F69">
        <w:pPr>
          <w:pStyle w:val="Header"/>
          <w:jc w:val="center"/>
          <w:rPr>
            <w:rFonts w:ascii="Times New Roman" w:hAnsi="Times New Roman" w:cs="Times New Roman"/>
          </w:rPr>
        </w:pPr>
        <w:r w:rsidRPr="00832F93">
          <w:rPr>
            <w:rFonts w:ascii="Times New Roman" w:hAnsi="Times New Roman" w:cs="Times New Roman"/>
          </w:rPr>
          <w:fldChar w:fldCharType="begin"/>
        </w:r>
        <w:r w:rsidRPr="00832F93">
          <w:rPr>
            <w:rFonts w:ascii="Times New Roman" w:hAnsi="Times New Roman" w:cs="Times New Roman"/>
          </w:rPr>
          <w:instrText xml:space="preserve"> PAGE   \* MERGEFORMAT </w:instrText>
        </w:r>
        <w:r w:rsidRPr="00832F93">
          <w:rPr>
            <w:rFonts w:ascii="Times New Roman" w:hAnsi="Times New Roman" w:cs="Times New Roman"/>
          </w:rPr>
          <w:fldChar w:fldCharType="separate"/>
        </w:r>
        <w:r w:rsidR="00EF51E2">
          <w:rPr>
            <w:rFonts w:ascii="Times New Roman" w:hAnsi="Times New Roman" w:cs="Times New Roman"/>
            <w:noProof/>
          </w:rPr>
          <w:t>199</w:t>
        </w:r>
        <w:r w:rsidRPr="00832F93">
          <w:rPr>
            <w:rFonts w:ascii="Times New Roman" w:hAnsi="Times New Roman" w:cs="Times New Roman"/>
            <w:noProof/>
          </w:rPr>
          <w:fldChar w:fldCharType="end"/>
        </w:r>
      </w:p>
    </w:sdtContent>
  </w:sdt>
  <w:p w14:paraId="0000199B" w14:textId="77777777" w:rsidR="00EB1F69" w:rsidRDefault="00EB1F69">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99D" w14:textId="65CFA236"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i/>
        <w:color w:val="000000"/>
      </w:rPr>
    </w:pPr>
    <w:r w:rsidRPr="0034437F">
      <w:rPr>
        <w:rFonts w:ascii="Times New Roman" w:hAnsi="Times New Roman" w:cs="Times New Roman"/>
        <w:i/>
        <w:color w:val="000000"/>
      </w:rPr>
      <w:t>202</w:t>
    </w:r>
    <w:r w:rsidR="00CD5687">
      <w:rPr>
        <w:rFonts w:ascii="Times New Roman" w:hAnsi="Times New Roman" w:cs="Times New Roman"/>
        <w:i/>
        <w:color w:val="000000"/>
      </w:rPr>
      <w:t>4</w:t>
    </w:r>
    <w:r w:rsidRPr="0034437F">
      <w:rPr>
        <w:rFonts w:ascii="Times New Roman" w:hAnsi="Times New Roman" w:cs="Times New Roman"/>
        <w:i/>
        <w:color w:val="000000"/>
      </w:rPr>
      <w:t>-</w:t>
    </w:r>
    <w:r w:rsidR="00CD5687">
      <w:rPr>
        <w:rFonts w:ascii="Times New Roman" w:hAnsi="Times New Roman" w:cs="Times New Roman"/>
        <w:i/>
        <w:color w:val="000000"/>
      </w:rPr>
      <w:t>03</w:t>
    </w:r>
    <w:r w:rsidRPr="0034437F">
      <w:rPr>
        <w:rFonts w:ascii="Times New Roman" w:hAnsi="Times New Roman" w:cs="Times New Roman"/>
        <w:i/>
        <w:color w:val="000000"/>
      </w:rPr>
      <w:t>-</w:t>
    </w:r>
    <w:r w:rsidR="00CD5687">
      <w:rPr>
        <w:rFonts w:ascii="Times New Roman" w:hAnsi="Times New Roman" w:cs="Times New Roman"/>
        <w:i/>
        <w:color w:val="000000"/>
      </w:rPr>
      <w:t>25</w:t>
    </w:r>
    <w:r w:rsidRPr="0034437F">
      <w:rPr>
        <w:rFonts w:ascii="Times New Roman" w:hAnsi="Times New Roman" w:cs="Times New Roman"/>
        <w:i/>
        <w:color w:val="000000"/>
      </w:rPr>
      <w:t>. Tekstas neredaguotas</w:t>
    </w:r>
    <w:r w:rsidRPr="0034437F">
      <w:rPr>
        <w:rFonts w:ascii="Times New Roman" w:hAnsi="Times New Roman" w:cs="Times New Roman"/>
        <w:noProof/>
        <w:lang w:val="pl-PL" w:eastAsia="pl-PL"/>
      </w:rPr>
      <w:drawing>
        <wp:anchor distT="0" distB="0" distL="114300" distR="114300" simplePos="0" relativeHeight="251658240" behindDoc="0" locked="0" layoutInCell="1" hidden="0" allowOverlap="1" wp14:anchorId="4E80C8D8" wp14:editId="3DA5DA9D">
          <wp:simplePos x="0" y="0"/>
          <wp:positionH relativeFrom="column">
            <wp:posOffset>2942912</wp:posOffset>
          </wp:positionH>
          <wp:positionV relativeFrom="paragraph">
            <wp:posOffset>233244</wp:posOffset>
          </wp:positionV>
          <wp:extent cx="840759" cy="286603"/>
          <wp:effectExtent l="0" t="0" r="0" b="0"/>
          <wp:wrapNone/>
          <wp:docPr id="1077303653" name="image32.png" descr="C:\Users\SAC_\Downloads\ŠMSM_logotipas_rastrinis_horiz_LT.png"/>
          <wp:cNvGraphicFramePr/>
          <a:graphic xmlns:a="http://schemas.openxmlformats.org/drawingml/2006/main">
            <a:graphicData uri="http://schemas.openxmlformats.org/drawingml/2006/picture">
              <pic:pic xmlns:pic="http://schemas.openxmlformats.org/drawingml/2006/picture">
                <pic:nvPicPr>
                  <pic:cNvPr id="0" name="image32.png" descr="C:\Users\SAC_\Downloads\ŠMSM_logotipas_rastrinis_horiz_LT.png"/>
                  <pic:cNvPicPr preferRelativeResize="0"/>
                </pic:nvPicPr>
                <pic:blipFill>
                  <a:blip r:embed="rId1"/>
                  <a:srcRect/>
                  <a:stretch>
                    <a:fillRect/>
                  </a:stretch>
                </pic:blipFill>
                <pic:spPr>
                  <a:xfrm>
                    <a:off x="0" y="0"/>
                    <a:ext cx="840759" cy="286603"/>
                  </a:xfrm>
                  <a:prstGeom prst="rect">
                    <a:avLst/>
                  </a:prstGeom>
                  <a:ln/>
                </pic:spPr>
              </pic:pic>
            </a:graphicData>
          </a:graphic>
        </wp:anchor>
      </w:drawing>
    </w:r>
    <w:r w:rsidRPr="0034437F">
      <w:rPr>
        <w:rFonts w:ascii="Times New Roman" w:hAnsi="Times New Roman" w:cs="Times New Roman"/>
        <w:noProof/>
        <w:lang w:val="pl-PL" w:eastAsia="pl-PL"/>
      </w:rPr>
      <w:drawing>
        <wp:anchor distT="0" distB="0" distL="114300" distR="114300" simplePos="0" relativeHeight="251659264" behindDoc="0" locked="0" layoutInCell="1" hidden="0" allowOverlap="1" wp14:anchorId="1EC09234" wp14:editId="5CB58E36">
          <wp:simplePos x="0" y="0"/>
          <wp:positionH relativeFrom="column">
            <wp:posOffset>4498757</wp:posOffset>
          </wp:positionH>
          <wp:positionV relativeFrom="paragraph">
            <wp:posOffset>219596</wp:posOffset>
          </wp:positionV>
          <wp:extent cx="827111" cy="286603"/>
          <wp:effectExtent l="0" t="0" r="0" b="0"/>
          <wp:wrapNone/>
          <wp:docPr id="1077303690" name="image65.png" descr="C:\Users\HP\AppData\Local\Temp\logo.png"/>
          <wp:cNvGraphicFramePr/>
          <a:graphic xmlns:a="http://schemas.openxmlformats.org/drawingml/2006/main">
            <a:graphicData uri="http://schemas.openxmlformats.org/drawingml/2006/picture">
              <pic:pic xmlns:pic="http://schemas.openxmlformats.org/drawingml/2006/picture">
                <pic:nvPicPr>
                  <pic:cNvPr id="0" name="image65.png" descr="C:\Users\HP\AppData\Local\Temp\logo.png"/>
                  <pic:cNvPicPr preferRelativeResize="0"/>
                </pic:nvPicPr>
                <pic:blipFill>
                  <a:blip r:embed="rId2"/>
                  <a:srcRect/>
                  <a:stretch>
                    <a:fillRect/>
                  </a:stretch>
                </pic:blipFill>
                <pic:spPr>
                  <a:xfrm>
                    <a:off x="0" y="0"/>
                    <a:ext cx="827111" cy="286603"/>
                  </a:xfrm>
                  <a:prstGeom prst="rect">
                    <a:avLst/>
                  </a:prstGeom>
                  <a:ln/>
                </pic:spPr>
              </pic:pic>
            </a:graphicData>
          </a:graphic>
        </wp:anchor>
      </w:drawing>
    </w:r>
    <w:r w:rsidRPr="0034437F">
      <w:rPr>
        <w:rFonts w:ascii="Times New Roman" w:hAnsi="Times New Roman" w:cs="Times New Roman"/>
        <w:noProof/>
        <w:lang w:val="pl-PL" w:eastAsia="pl-PL"/>
      </w:rPr>
      <w:drawing>
        <wp:anchor distT="0" distB="0" distL="114300" distR="114300" simplePos="0" relativeHeight="251660288" behindDoc="0" locked="0" layoutInCell="1" hidden="0" allowOverlap="1" wp14:anchorId="3C1D85BC" wp14:editId="53A04826">
          <wp:simplePos x="0" y="0"/>
          <wp:positionH relativeFrom="column">
            <wp:posOffset>1223294</wp:posOffset>
          </wp:positionH>
          <wp:positionV relativeFrom="paragraph">
            <wp:posOffset>178653</wp:posOffset>
          </wp:positionV>
          <wp:extent cx="1091177" cy="354842"/>
          <wp:effectExtent l="0" t="0" r="0" b="0"/>
          <wp:wrapNone/>
          <wp:docPr id="1077303702" name="image71.jpg" descr="ESFIVP-I-2"/>
          <wp:cNvGraphicFramePr/>
          <a:graphic xmlns:a="http://schemas.openxmlformats.org/drawingml/2006/main">
            <a:graphicData uri="http://schemas.openxmlformats.org/drawingml/2006/picture">
              <pic:pic xmlns:pic="http://schemas.openxmlformats.org/drawingml/2006/picture">
                <pic:nvPicPr>
                  <pic:cNvPr id="0" name="image71.jpg" descr="ESFIVP-I-2"/>
                  <pic:cNvPicPr preferRelativeResize="0"/>
                </pic:nvPicPr>
                <pic:blipFill>
                  <a:blip r:embed="rId3"/>
                  <a:srcRect t="13432" b="14924"/>
                  <a:stretch>
                    <a:fillRect/>
                  </a:stretch>
                </pic:blipFill>
                <pic:spPr>
                  <a:xfrm>
                    <a:off x="0" y="0"/>
                    <a:ext cx="1091177" cy="354842"/>
                  </a:xfrm>
                  <a:prstGeom prst="rect">
                    <a:avLst/>
                  </a:prstGeom>
                  <a:ln/>
                </pic:spPr>
              </pic:pic>
            </a:graphicData>
          </a:graphic>
        </wp:anchor>
      </w:drawing>
    </w:r>
  </w:p>
  <w:p w14:paraId="0000199E" w14:textId="77777777"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i/>
        <w:color w:val="000000"/>
      </w:rPr>
    </w:pPr>
  </w:p>
  <w:p w14:paraId="0000199F" w14:textId="77777777"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i/>
        <w:color w:val="000000"/>
      </w:rPr>
    </w:pPr>
  </w:p>
  <w:p w14:paraId="000019A0" w14:textId="77777777"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1D4"/>
    <w:multiLevelType w:val="hybridMultilevel"/>
    <w:tmpl w:val="B98E1FAA"/>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067080"/>
    <w:multiLevelType w:val="multilevel"/>
    <w:tmpl w:val="7D6622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027899"/>
    <w:multiLevelType w:val="multilevel"/>
    <w:tmpl w:val="A30A3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E87042"/>
    <w:multiLevelType w:val="multilevel"/>
    <w:tmpl w:val="AE98A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99296A"/>
    <w:multiLevelType w:val="multilevel"/>
    <w:tmpl w:val="2CA669E8"/>
    <w:lvl w:ilvl="0">
      <w:start w:val="1"/>
      <w:numFmt w:val="decimal"/>
      <w:lvlText w:val="%1."/>
      <w:lvlJc w:val="left"/>
      <w:pPr>
        <w:ind w:left="360" w:hanging="360"/>
      </w:pPr>
    </w:lvl>
    <w:lvl w:ilvl="1">
      <w:start w:val="1"/>
      <w:numFmt w:val="upperRoman"/>
      <w:lvlText w:val="%2."/>
      <w:lvlJc w:val="right"/>
      <w:pPr>
        <w:ind w:left="1080" w:hanging="360"/>
      </w:pPr>
    </w:lvl>
    <w:lvl w:ilvl="2">
      <w:start w:val="1"/>
      <w:numFmt w:val="upperRoman"/>
      <w:lvlText w:val="%3."/>
      <w:lvlJc w:val="right"/>
      <w:pPr>
        <w:ind w:left="1800" w:hanging="360"/>
      </w:pPr>
    </w:lvl>
    <w:lvl w:ilvl="3">
      <w:start w:val="1"/>
      <w:numFmt w:val="upperRoman"/>
      <w:lvlText w:val="%4."/>
      <w:lvlJc w:val="right"/>
      <w:pPr>
        <w:ind w:left="2520" w:hanging="360"/>
      </w:pPr>
    </w:lvl>
    <w:lvl w:ilvl="4">
      <w:start w:val="1"/>
      <w:numFmt w:val="upperRoman"/>
      <w:lvlText w:val="%5."/>
      <w:lvlJc w:val="right"/>
      <w:pPr>
        <w:ind w:left="3240" w:hanging="360"/>
      </w:pPr>
    </w:lvl>
    <w:lvl w:ilvl="5">
      <w:start w:val="1"/>
      <w:numFmt w:val="upperRoman"/>
      <w:lvlText w:val="%6."/>
      <w:lvlJc w:val="right"/>
      <w:pPr>
        <w:ind w:left="3960" w:hanging="360"/>
      </w:pPr>
    </w:lvl>
    <w:lvl w:ilvl="6">
      <w:start w:val="1"/>
      <w:numFmt w:val="upperRoman"/>
      <w:lvlText w:val="%7."/>
      <w:lvlJc w:val="right"/>
      <w:pPr>
        <w:ind w:left="4680" w:hanging="360"/>
      </w:pPr>
    </w:lvl>
    <w:lvl w:ilvl="7">
      <w:start w:val="1"/>
      <w:numFmt w:val="upperRoman"/>
      <w:lvlText w:val="%8."/>
      <w:lvlJc w:val="right"/>
      <w:pPr>
        <w:ind w:left="5400" w:hanging="360"/>
      </w:pPr>
    </w:lvl>
    <w:lvl w:ilvl="8">
      <w:start w:val="1"/>
      <w:numFmt w:val="upperRoman"/>
      <w:lvlText w:val="%9."/>
      <w:lvlJc w:val="right"/>
      <w:pPr>
        <w:ind w:left="6120" w:hanging="360"/>
      </w:pPr>
    </w:lvl>
  </w:abstractNum>
  <w:abstractNum w:abstractNumId="5" w15:restartNumberingAfterBreak="0">
    <w:nsid w:val="0B9B5889"/>
    <w:multiLevelType w:val="multilevel"/>
    <w:tmpl w:val="DF7ADF10"/>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74781D"/>
    <w:multiLevelType w:val="hybridMultilevel"/>
    <w:tmpl w:val="9322E5D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11481E67"/>
    <w:multiLevelType w:val="multilevel"/>
    <w:tmpl w:val="EDA69C72"/>
    <w:lvl w:ilvl="0">
      <w:start w:val="1"/>
      <w:numFmt w:val="decimal"/>
      <w:lvlText w:val="%1."/>
      <w:lvlJc w:val="left"/>
      <w:pPr>
        <w:ind w:left="720" w:hanging="360"/>
      </w:pPr>
    </w:lvl>
    <w:lvl w:ilvl="1">
      <w:start w:val="1"/>
      <w:numFmt w:val="decimal"/>
      <w:lvlText w:val="%1.%2."/>
      <w:lvlJc w:val="left"/>
      <w:pPr>
        <w:ind w:left="719" w:hanging="435"/>
      </w:pPr>
      <w:rPr>
        <w:color w:val="000000"/>
        <w:sz w:val="26"/>
        <w:szCs w:val="26"/>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8" w15:restartNumberingAfterBreak="0">
    <w:nsid w:val="13DF18A7"/>
    <w:multiLevelType w:val="multilevel"/>
    <w:tmpl w:val="09348A6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13FE3E36"/>
    <w:multiLevelType w:val="multilevel"/>
    <w:tmpl w:val="B8C84F8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184F4032"/>
    <w:multiLevelType w:val="multilevel"/>
    <w:tmpl w:val="EF8C7A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9B4523A"/>
    <w:multiLevelType w:val="multilevel"/>
    <w:tmpl w:val="6FFED9E4"/>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2" w15:restartNumberingAfterBreak="0">
    <w:nsid w:val="1B7D519E"/>
    <w:multiLevelType w:val="multilevel"/>
    <w:tmpl w:val="A0E293E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 w15:restartNumberingAfterBreak="0">
    <w:nsid w:val="1BB533DA"/>
    <w:multiLevelType w:val="hybridMultilevel"/>
    <w:tmpl w:val="FFEEFDB6"/>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C6202D1"/>
    <w:multiLevelType w:val="multilevel"/>
    <w:tmpl w:val="75560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E1258C6"/>
    <w:multiLevelType w:val="hybridMultilevel"/>
    <w:tmpl w:val="BE9020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10C6F85"/>
    <w:multiLevelType w:val="multilevel"/>
    <w:tmpl w:val="0FD271C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21DF2F14"/>
    <w:multiLevelType w:val="multilevel"/>
    <w:tmpl w:val="B9522F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4092049"/>
    <w:multiLevelType w:val="hybridMultilevel"/>
    <w:tmpl w:val="902A127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15:restartNumberingAfterBreak="0">
    <w:nsid w:val="25097805"/>
    <w:multiLevelType w:val="hybridMultilevel"/>
    <w:tmpl w:val="627E05A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290012D3"/>
    <w:multiLevelType w:val="multilevel"/>
    <w:tmpl w:val="4678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B251D1"/>
    <w:multiLevelType w:val="multilevel"/>
    <w:tmpl w:val="4678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757AA2"/>
    <w:multiLevelType w:val="multilevel"/>
    <w:tmpl w:val="F23EF3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C8241DC"/>
    <w:multiLevelType w:val="multilevel"/>
    <w:tmpl w:val="A628D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D252019"/>
    <w:multiLevelType w:val="hybridMultilevel"/>
    <w:tmpl w:val="50DC9602"/>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D566EC0"/>
    <w:multiLevelType w:val="multilevel"/>
    <w:tmpl w:val="34D2DC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6" w15:restartNumberingAfterBreak="0">
    <w:nsid w:val="303655EA"/>
    <w:multiLevelType w:val="hybridMultilevel"/>
    <w:tmpl w:val="903A83C2"/>
    <w:lvl w:ilvl="0" w:tplc="FFFFFFF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1D21358"/>
    <w:multiLevelType w:val="multilevel"/>
    <w:tmpl w:val="B456C8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321A48C6"/>
    <w:multiLevelType w:val="hybridMultilevel"/>
    <w:tmpl w:val="32566BA0"/>
    <w:lvl w:ilvl="0" w:tplc="B66A6EAE">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347B0387"/>
    <w:multiLevelType w:val="multilevel"/>
    <w:tmpl w:val="4836B32A"/>
    <w:lvl w:ilvl="0">
      <w:start w:val="1"/>
      <w:numFmt w:val="decimal"/>
      <w:lvlText w:val="%1."/>
      <w:lvlJc w:val="left"/>
      <w:pPr>
        <w:ind w:left="360" w:hanging="360"/>
      </w:pPr>
    </w:lvl>
    <w:lvl w:ilvl="1">
      <w:start w:val="1"/>
      <w:numFmt w:val="upperRoman"/>
      <w:lvlText w:val="%2."/>
      <w:lvlJc w:val="right"/>
      <w:pPr>
        <w:ind w:left="1080" w:hanging="360"/>
      </w:pPr>
    </w:lvl>
    <w:lvl w:ilvl="2">
      <w:start w:val="1"/>
      <w:numFmt w:val="upperRoman"/>
      <w:lvlText w:val="%3."/>
      <w:lvlJc w:val="right"/>
      <w:pPr>
        <w:ind w:left="1800" w:hanging="360"/>
      </w:pPr>
    </w:lvl>
    <w:lvl w:ilvl="3">
      <w:start w:val="1"/>
      <w:numFmt w:val="upperRoman"/>
      <w:lvlText w:val="%4."/>
      <w:lvlJc w:val="right"/>
      <w:pPr>
        <w:ind w:left="2520" w:hanging="360"/>
      </w:pPr>
    </w:lvl>
    <w:lvl w:ilvl="4">
      <w:start w:val="1"/>
      <w:numFmt w:val="upperRoman"/>
      <w:lvlText w:val="%5."/>
      <w:lvlJc w:val="right"/>
      <w:pPr>
        <w:ind w:left="3240" w:hanging="360"/>
      </w:pPr>
    </w:lvl>
    <w:lvl w:ilvl="5">
      <w:start w:val="1"/>
      <w:numFmt w:val="upperRoman"/>
      <w:lvlText w:val="%6."/>
      <w:lvlJc w:val="right"/>
      <w:pPr>
        <w:ind w:left="3960" w:hanging="360"/>
      </w:pPr>
    </w:lvl>
    <w:lvl w:ilvl="6">
      <w:start w:val="1"/>
      <w:numFmt w:val="upperRoman"/>
      <w:lvlText w:val="%7."/>
      <w:lvlJc w:val="right"/>
      <w:pPr>
        <w:ind w:left="4680" w:hanging="360"/>
      </w:pPr>
    </w:lvl>
    <w:lvl w:ilvl="7">
      <w:start w:val="1"/>
      <w:numFmt w:val="upperRoman"/>
      <w:lvlText w:val="%8."/>
      <w:lvlJc w:val="right"/>
      <w:pPr>
        <w:ind w:left="5400" w:hanging="360"/>
      </w:pPr>
    </w:lvl>
    <w:lvl w:ilvl="8">
      <w:start w:val="1"/>
      <w:numFmt w:val="upperRoman"/>
      <w:lvlText w:val="%9."/>
      <w:lvlJc w:val="right"/>
      <w:pPr>
        <w:ind w:left="6120" w:hanging="360"/>
      </w:pPr>
    </w:lvl>
  </w:abstractNum>
  <w:abstractNum w:abstractNumId="30" w15:restartNumberingAfterBreak="0">
    <w:nsid w:val="38433195"/>
    <w:multiLevelType w:val="multilevel"/>
    <w:tmpl w:val="D4B48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8EC795A"/>
    <w:multiLevelType w:val="multilevel"/>
    <w:tmpl w:val="A20EA394"/>
    <w:lvl w:ilvl="0">
      <w:start w:val="1"/>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D35599F"/>
    <w:multiLevelType w:val="multilevel"/>
    <w:tmpl w:val="E994656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3" w15:restartNumberingAfterBreak="0">
    <w:nsid w:val="3F014C21"/>
    <w:multiLevelType w:val="multilevel"/>
    <w:tmpl w:val="AA366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34A4274"/>
    <w:multiLevelType w:val="hybridMultilevel"/>
    <w:tmpl w:val="5E960162"/>
    <w:lvl w:ilvl="0" w:tplc="B66A6EAE">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35D7ED9"/>
    <w:multiLevelType w:val="hybridMultilevel"/>
    <w:tmpl w:val="618C9654"/>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40A6E2F"/>
    <w:multiLevelType w:val="hybridMultilevel"/>
    <w:tmpl w:val="A6C2E86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45650392"/>
    <w:multiLevelType w:val="multilevel"/>
    <w:tmpl w:val="40D806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8C87738"/>
    <w:multiLevelType w:val="multilevel"/>
    <w:tmpl w:val="FBCC6D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upperRoman"/>
      <w:lvlText w:val="%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9" w15:restartNumberingAfterBreak="0">
    <w:nsid w:val="4A362F2C"/>
    <w:multiLevelType w:val="hybridMultilevel"/>
    <w:tmpl w:val="D536024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0" w15:restartNumberingAfterBreak="0">
    <w:nsid w:val="4AB96D59"/>
    <w:multiLevelType w:val="multilevel"/>
    <w:tmpl w:val="59E87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B135BCC"/>
    <w:multiLevelType w:val="hybridMultilevel"/>
    <w:tmpl w:val="452876C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4B623274"/>
    <w:multiLevelType w:val="multilevel"/>
    <w:tmpl w:val="B6880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CBD2B40"/>
    <w:multiLevelType w:val="hybridMultilevel"/>
    <w:tmpl w:val="B394D1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E3C124C"/>
    <w:multiLevelType w:val="hybridMultilevel"/>
    <w:tmpl w:val="B178DD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4F0E03D7"/>
    <w:multiLevelType w:val="multilevel"/>
    <w:tmpl w:val="DD4439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4FA7701F"/>
    <w:multiLevelType w:val="hybridMultilevel"/>
    <w:tmpl w:val="638EA3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564A17CF"/>
    <w:multiLevelType w:val="multilevel"/>
    <w:tmpl w:val="4678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8A21034"/>
    <w:multiLevelType w:val="multilevel"/>
    <w:tmpl w:val="87A4FF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A4A23CA"/>
    <w:multiLevelType w:val="hybridMultilevel"/>
    <w:tmpl w:val="754E9BD2"/>
    <w:lvl w:ilvl="0" w:tplc="B66A6EAE">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ACD454D"/>
    <w:multiLevelType w:val="multilevel"/>
    <w:tmpl w:val="B43601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A044D"/>
    <w:multiLevelType w:val="hybridMultilevel"/>
    <w:tmpl w:val="4A98133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5EA3667E"/>
    <w:multiLevelType w:val="multilevel"/>
    <w:tmpl w:val="7D5499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FA9306A"/>
    <w:multiLevelType w:val="multilevel"/>
    <w:tmpl w:val="0A060C0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4" w15:restartNumberingAfterBreak="0">
    <w:nsid w:val="60DF0C31"/>
    <w:multiLevelType w:val="hybridMultilevel"/>
    <w:tmpl w:val="A6269B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15A0292"/>
    <w:multiLevelType w:val="multilevel"/>
    <w:tmpl w:val="B9826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1E0264A"/>
    <w:multiLevelType w:val="multilevel"/>
    <w:tmpl w:val="412821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667D2566"/>
    <w:multiLevelType w:val="multilevel"/>
    <w:tmpl w:val="F3885C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7C255A4"/>
    <w:multiLevelType w:val="hybridMultilevel"/>
    <w:tmpl w:val="54FA540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68AB35BA"/>
    <w:multiLevelType w:val="hybridMultilevel"/>
    <w:tmpl w:val="D9D6A7F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15:restartNumberingAfterBreak="0">
    <w:nsid w:val="68E62055"/>
    <w:multiLevelType w:val="hybridMultilevel"/>
    <w:tmpl w:val="35E2A38A"/>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1" w15:restartNumberingAfterBreak="0">
    <w:nsid w:val="69911FC9"/>
    <w:multiLevelType w:val="multilevel"/>
    <w:tmpl w:val="207453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2" w15:restartNumberingAfterBreak="0">
    <w:nsid w:val="6C2A682B"/>
    <w:multiLevelType w:val="multilevel"/>
    <w:tmpl w:val="EDA69C72"/>
    <w:lvl w:ilvl="0">
      <w:start w:val="1"/>
      <w:numFmt w:val="decimal"/>
      <w:lvlText w:val="%1."/>
      <w:lvlJc w:val="left"/>
      <w:pPr>
        <w:ind w:left="720" w:hanging="360"/>
      </w:pPr>
    </w:lvl>
    <w:lvl w:ilvl="1">
      <w:start w:val="1"/>
      <w:numFmt w:val="decimal"/>
      <w:lvlText w:val="%1.%2."/>
      <w:lvlJc w:val="left"/>
      <w:pPr>
        <w:ind w:left="719" w:hanging="435"/>
      </w:pPr>
      <w:rPr>
        <w:color w:val="000000"/>
        <w:sz w:val="26"/>
        <w:szCs w:val="26"/>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63" w15:restartNumberingAfterBreak="0">
    <w:nsid w:val="6C9A0E5A"/>
    <w:multiLevelType w:val="multilevel"/>
    <w:tmpl w:val="91EA69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6CB70172"/>
    <w:multiLevelType w:val="multilevel"/>
    <w:tmpl w:val="1DA0DB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E0572F7"/>
    <w:multiLevelType w:val="multilevel"/>
    <w:tmpl w:val="88EC29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E8B25D5"/>
    <w:multiLevelType w:val="multilevel"/>
    <w:tmpl w:val="50A8ABAE"/>
    <w:lvl w:ilvl="0">
      <w:start w:val="1"/>
      <w:numFmt w:val="decimal"/>
      <w:lvlText w:val="%1."/>
      <w:lvlJc w:val="center"/>
      <w:pPr>
        <w:ind w:left="720" w:hanging="360"/>
      </w:pPr>
      <w:rPr>
        <w:rFonts w:hint="default"/>
      </w:r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67" w15:restartNumberingAfterBreak="0">
    <w:nsid w:val="70DC7B17"/>
    <w:multiLevelType w:val="hybridMultilevel"/>
    <w:tmpl w:val="BE9020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3C35D9F"/>
    <w:multiLevelType w:val="multilevel"/>
    <w:tmpl w:val="DF1232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795A5015"/>
    <w:multiLevelType w:val="multilevel"/>
    <w:tmpl w:val="268E79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B430698"/>
    <w:multiLevelType w:val="multilevel"/>
    <w:tmpl w:val="40A67E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7B954F6C"/>
    <w:multiLevelType w:val="multilevel"/>
    <w:tmpl w:val="2F5438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7C621667"/>
    <w:multiLevelType w:val="multilevel"/>
    <w:tmpl w:val="4434D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CBA3FD8"/>
    <w:multiLevelType w:val="hybridMultilevel"/>
    <w:tmpl w:val="2770520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4" w15:restartNumberingAfterBreak="0">
    <w:nsid w:val="7DE474C5"/>
    <w:multiLevelType w:val="multilevel"/>
    <w:tmpl w:val="70DABFE4"/>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23"/>
  </w:num>
  <w:num w:numId="2">
    <w:abstractNumId w:val="65"/>
  </w:num>
  <w:num w:numId="3">
    <w:abstractNumId w:val="2"/>
  </w:num>
  <w:num w:numId="4">
    <w:abstractNumId w:val="37"/>
  </w:num>
  <w:num w:numId="5">
    <w:abstractNumId w:val="8"/>
  </w:num>
  <w:num w:numId="6">
    <w:abstractNumId w:val="40"/>
  </w:num>
  <w:num w:numId="7">
    <w:abstractNumId w:val="38"/>
  </w:num>
  <w:num w:numId="8">
    <w:abstractNumId w:val="32"/>
  </w:num>
  <w:num w:numId="9">
    <w:abstractNumId w:val="30"/>
  </w:num>
  <w:num w:numId="10">
    <w:abstractNumId w:val="16"/>
  </w:num>
  <w:num w:numId="11">
    <w:abstractNumId w:val="69"/>
  </w:num>
  <w:num w:numId="12">
    <w:abstractNumId w:val="42"/>
  </w:num>
  <w:num w:numId="13">
    <w:abstractNumId w:val="22"/>
  </w:num>
  <w:num w:numId="14">
    <w:abstractNumId w:val="12"/>
  </w:num>
  <w:num w:numId="15">
    <w:abstractNumId w:val="1"/>
  </w:num>
  <w:num w:numId="16">
    <w:abstractNumId w:val="72"/>
  </w:num>
  <w:num w:numId="17">
    <w:abstractNumId w:val="52"/>
  </w:num>
  <w:num w:numId="18">
    <w:abstractNumId w:val="55"/>
  </w:num>
  <w:num w:numId="19">
    <w:abstractNumId w:val="3"/>
  </w:num>
  <w:num w:numId="20">
    <w:abstractNumId w:val="17"/>
  </w:num>
  <w:num w:numId="21">
    <w:abstractNumId w:val="63"/>
  </w:num>
  <w:num w:numId="22">
    <w:abstractNumId w:val="33"/>
  </w:num>
  <w:num w:numId="23">
    <w:abstractNumId w:val="56"/>
  </w:num>
  <w:num w:numId="24">
    <w:abstractNumId w:val="61"/>
  </w:num>
  <w:num w:numId="25">
    <w:abstractNumId w:val="47"/>
  </w:num>
  <w:num w:numId="26">
    <w:abstractNumId w:val="9"/>
  </w:num>
  <w:num w:numId="27">
    <w:abstractNumId w:val="25"/>
  </w:num>
  <w:num w:numId="28">
    <w:abstractNumId w:val="45"/>
  </w:num>
  <w:num w:numId="29">
    <w:abstractNumId w:val="71"/>
  </w:num>
  <w:num w:numId="30">
    <w:abstractNumId w:val="10"/>
  </w:num>
  <w:num w:numId="31">
    <w:abstractNumId w:val="70"/>
  </w:num>
  <w:num w:numId="32">
    <w:abstractNumId w:val="14"/>
  </w:num>
  <w:num w:numId="33">
    <w:abstractNumId w:val="62"/>
  </w:num>
  <w:num w:numId="34">
    <w:abstractNumId w:val="50"/>
  </w:num>
  <w:num w:numId="35">
    <w:abstractNumId w:val="64"/>
  </w:num>
  <w:num w:numId="36">
    <w:abstractNumId w:val="27"/>
  </w:num>
  <w:num w:numId="37">
    <w:abstractNumId w:val="53"/>
  </w:num>
  <w:num w:numId="38">
    <w:abstractNumId w:val="68"/>
  </w:num>
  <w:num w:numId="39">
    <w:abstractNumId w:val="57"/>
  </w:num>
  <w:num w:numId="40">
    <w:abstractNumId w:val="48"/>
  </w:num>
  <w:num w:numId="41">
    <w:abstractNumId w:val="31"/>
  </w:num>
  <w:num w:numId="42">
    <w:abstractNumId w:val="21"/>
  </w:num>
  <w:num w:numId="43">
    <w:abstractNumId w:val="20"/>
  </w:num>
  <w:num w:numId="44">
    <w:abstractNumId w:val="5"/>
  </w:num>
  <w:num w:numId="45">
    <w:abstractNumId w:val="15"/>
  </w:num>
  <w:num w:numId="46">
    <w:abstractNumId w:val="67"/>
  </w:num>
  <w:num w:numId="47">
    <w:abstractNumId w:val="39"/>
  </w:num>
  <w:num w:numId="48">
    <w:abstractNumId w:val="60"/>
  </w:num>
  <w:num w:numId="49">
    <w:abstractNumId w:val="18"/>
  </w:num>
  <w:num w:numId="50">
    <w:abstractNumId w:val="58"/>
  </w:num>
  <w:num w:numId="51">
    <w:abstractNumId w:val="41"/>
  </w:num>
  <w:num w:numId="52">
    <w:abstractNumId w:val="51"/>
  </w:num>
  <w:num w:numId="53">
    <w:abstractNumId w:val="74"/>
  </w:num>
  <w:num w:numId="54">
    <w:abstractNumId w:val="36"/>
  </w:num>
  <w:num w:numId="55">
    <w:abstractNumId w:val="59"/>
  </w:num>
  <w:num w:numId="56">
    <w:abstractNumId w:val="46"/>
  </w:num>
  <w:num w:numId="57">
    <w:abstractNumId w:val="54"/>
  </w:num>
  <w:num w:numId="58">
    <w:abstractNumId w:val="26"/>
  </w:num>
  <w:num w:numId="59">
    <w:abstractNumId w:val="6"/>
  </w:num>
  <w:num w:numId="60">
    <w:abstractNumId w:val="4"/>
  </w:num>
  <w:num w:numId="61">
    <w:abstractNumId w:val="19"/>
  </w:num>
  <w:num w:numId="62">
    <w:abstractNumId w:val="73"/>
  </w:num>
  <w:num w:numId="63">
    <w:abstractNumId w:val="29"/>
  </w:num>
  <w:num w:numId="64">
    <w:abstractNumId w:val="66"/>
  </w:num>
  <w:num w:numId="65">
    <w:abstractNumId w:val="11"/>
  </w:num>
  <w:num w:numId="66">
    <w:abstractNumId w:val="34"/>
  </w:num>
  <w:num w:numId="67">
    <w:abstractNumId w:val="44"/>
  </w:num>
  <w:num w:numId="68">
    <w:abstractNumId w:val="13"/>
  </w:num>
  <w:num w:numId="69">
    <w:abstractNumId w:val="43"/>
  </w:num>
  <w:num w:numId="70">
    <w:abstractNumId w:val="49"/>
  </w:num>
  <w:num w:numId="71">
    <w:abstractNumId w:val="28"/>
  </w:num>
  <w:num w:numId="72">
    <w:abstractNumId w:val="35"/>
  </w:num>
  <w:num w:numId="73">
    <w:abstractNumId w:val="24"/>
  </w:num>
  <w:num w:numId="74">
    <w:abstractNumId w:val="0"/>
  </w:num>
  <w:num w:numId="75">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A60"/>
    <w:rsid w:val="00001B5A"/>
    <w:rsid w:val="000043F7"/>
    <w:rsid w:val="000106E7"/>
    <w:rsid w:val="00033EB8"/>
    <w:rsid w:val="00034311"/>
    <w:rsid w:val="00035F3E"/>
    <w:rsid w:val="00036F49"/>
    <w:rsid w:val="000608F1"/>
    <w:rsid w:val="00062068"/>
    <w:rsid w:val="0006401A"/>
    <w:rsid w:val="0007543C"/>
    <w:rsid w:val="000765A2"/>
    <w:rsid w:val="00090D56"/>
    <w:rsid w:val="00093801"/>
    <w:rsid w:val="00096E3D"/>
    <w:rsid w:val="000B3313"/>
    <w:rsid w:val="000D020E"/>
    <w:rsid w:val="000D6F71"/>
    <w:rsid w:val="000E4834"/>
    <w:rsid w:val="001014B7"/>
    <w:rsid w:val="00117773"/>
    <w:rsid w:val="00126F9F"/>
    <w:rsid w:val="00143443"/>
    <w:rsid w:val="0014665A"/>
    <w:rsid w:val="001607C2"/>
    <w:rsid w:val="0017569D"/>
    <w:rsid w:val="00177CD6"/>
    <w:rsid w:val="00183CA1"/>
    <w:rsid w:val="00197D66"/>
    <w:rsid w:val="001A2F36"/>
    <w:rsid w:val="001B0718"/>
    <w:rsid w:val="001B4DF5"/>
    <w:rsid w:val="001B5FDE"/>
    <w:rsid w:val="001C684D"/>
    <w:rsid w:val="001D0C40"/>
    <w:rsid w:val="001E3C40"/>
    <w:rsid w:val="001E3F3E"/>
    <w:rsid w:val="001E4141"/>
    <w:rsid w:val="001E5928"/>
    <w:rsid w:val="00211B66"/>
    <w:rsid w:val="002159C9"/>
    <w:rsid w:val="00215C47"/>
    <w:rsid w:val="0022202E"/>
    <w:rsid w:val="00225C98"/>
    <w:rsid w:val="00233154"/>
    <w:rsid w:val="002441E0"/>
    <w:rsid w:val="002458CD"/>
    <w:rsid w:val="0024734F"/>
    <w:rsid w:val="00257B2A"/>
    <w:rsid w:val="00262BF0"/>
    <w:rsid w:val="00263E16"/>
    <w:rsid w:val="00280087"/>
    <w:rsid w:val="00292502"/>
    <w:rsid w:val="00296ED6"/>
    <w:rsid w:val="002A0193"/>
    <w:rsid w:val="002D2D68"/>
    <w:rsid w:val="002F0271"/>
    <w:rsid w:val="002F3722"/>
    <w:rsid w:val="00304715"/>
    <w:rsid w:val="00307F3C"/>
    <w:rsid w:val="00313D6E"/>
    <w:rsid w:val="003241EC"/>
    <w:rsid w:val="00342C15"/>
    <w:rsid w:val="0034437F"/>
    <w:rsid w:val="003675C2"/>
    <w:rsid w:val="0037028F"/>
    <w:rsid w:val="00397A63"/>
    <w:rsid w:val="003B04D9"/>
    <w:rsid w:val="003B178D"/>
    <w:rsid w:val="003B394B"/>
    <w:rsid w:val="003C264A"/>
    <w:rsid w:val="003D162E"/>
    <w:rsid w:val="003D727F"/>
    <w:rsid w:val="003D755D"/>
    <w:rsid w:val="003F1213"/>
    <w:rsid w:val="003F4985"/>
    <w:rsid w:val="003F56F2"/>
    <w:rsid w:val="00414678"/>
    <w:rsid w:val="004160FE"/>
    <w:rsid w:val="00417052"/>
    <w:rsid w:val="004233D7"/>
    <w:rsid w:val="00424CA3"/>
    <w:rsid w:val="00433653"/>
    <w:rsid w:val="00434BFA"/>
    <w:rsid w:val="00446B40"/>
    <w:rsid w:val="00451D94"/>
    <w:rsid w:val="00453D27"/>
    <w:rsid w:val="00463CED"/>
    <w:rsid w:val="0047291E"/>
    <w:rsid w:val="00492B6F"/>
    <w:rsid w:val="004A1149"/>
    <w:rsid w:val="004A1417"/>
    <w:rsid w:val="004A1B40"/>
    <w:rsid w:val="004B5366"/>
    <w:rsid w:val="004F378E"/>
    <w:rsid w:val="004F6451"/>
    <w:rsid w:val="0050275D"/>
    <w:rsid w:val="00511F43"/>
    <w:rsid w:val="00523374"/>
    <w:rsid w:val="00533F14"/>
    <w:rsid w:val="00550003"/>
    <w:rsid w:val="005642BE"/>
    <w:rsid w:val="00571FF1"/>
    <w:rsid w:val="005734AF"/>
    <w:rsid w:val="00575D85"/>
    <w:rsid w:val="005809F8"/>
    <w:rsid w:val="005912F3"/>
    <w:rsid w:val="00597111"/>
    <w:rsid w:val="005A5F90"/>
    <w:rsid w:val="005A5FD0"/>
    <w:rsid w:val="005B482A"/>
    <w:rsid w:val="005C1D18"/>
    <w:rsid w:val="005D3A62"/>
    <w:rsid w:val="005D5CC3"/>
    <w:rsid w:val="005E2F28"/>
    <w:rsid w:val="005E49D2"/>
    <w:rsid w:val="0060365B"/>
    <w:rsid w:val="006048F8"/>
    <w:rsid w:val="00604D32"/>
    <w:rsid w:val="0061470A"/>
    <w:rsid w:val="006231EA"/>
    <w:rsid w:val="00643C26"/>
    <w:rsid w:val="00653198"/>
    <w:rsid w:val="0065632A"/>
    <w:rsid w:val="006627EC"/>
    <w:rsid w:val="00662BE9"/>
    <w:rsid w:val="00683DFD"/>
    <w:rsid w:val="00685E74"/>
    <w:rsid w:val="0069C192"/>
    <w:rsid w:val="006A2CC6"/>
    <w:rsid w:val="006A35F1"/>
    <w:rsid w:val="006A4B1C"/>
    <w:rsid w:val="006B0134"/>
    <w:rsid w:val="006D3AC5"/>
    <w:rsid w:val="006E43AA"/>
    <w:rsid w:val="006E4859"/>
    <w:rsid w:val="006F419D"/>
    <w:rsid w:val="0070503F"/>
    <w:rsid w:val="007051B5"/>
    <w:rsid w:val="00714545"/>
    <w:rsid w:val="00724E16"/>
    <w:rsid w:val="0074299D"/>
    <w:rsid w:val="007546C2"/>
    <w:rsid w:val="007574D8"/>
    <w:rsid w:val="00760250"/>
    <w:rsid w:val="00761029"/>
    <w:rsid w:val="00762DE3"/>
    <w:rsid w:val="00765778"/>
    <w:rsid w:val="00765F23"/>
    <w:rsid w:val="0077627A"/>
    <w:rsid w:val="00783721"/>
    <w:rsid w:val="00790BEE"/>
    <w:rsid w:val="007951DA"/>
    <w:rsid w:val="00796776"/>
    <w:rsid w:val="007A2831"/>
    <w:rsid w:val="007C5F29"/>
    <w:rsid w:val="007D35B8"/>
    <w:rsid w:val="007E7360"/>
    <w:rsid w:val="007F3CE9"/>
    <w:rsid w:val="007F428B"/>
    <w:rsid w:val="00807E5D"/>
    <w:rsid w:val="00810BEB"/>
    <w:rsid w:val="00813071"/>
    <w:rsid w:val="00820387"/>
    <w:rsid w:val="008311A6"/>
    <w:rsid w:val="00832F93"/>
    <w:rsid w:val="00833830"/>
    <w:rsid w:val="008368F6"/>
    <w:rsid w:val="008440B0"/>
    <w:rsid w:val="0084607A"/>
    <w:rsid w:val="0085681F"/>
    <w:rsid w:val="008606CE"/>
    <w:rsid w:val="008630B0"/>
    <w:rsid w:val="008658C8"/>
    <w:rsid w:val="00874618"/>
    <w:rsid w:val="00895A5C"/>
    <w:rsid w:val="008A3C32"/>
    <w:rsid w:val="008B0F34"/>
    <w:rsid w:val="008C2642"/>
    <w:rsid w:val="008D0B9E"/>
    <w:rsid w:val="008D15EE"/>
    <w:rsid w:val="008E38F6"/>
    <w:rsid w:val="008F0CC0"/>
    <w:rsid w:val="00904A18"/>
    <w:rsid w:val="00914A02"/>
    <w:rsid w:val="00923514"/>
    <w:rsid w:val="009263ED"/>
    <w:rsid w:val="00927FFD"/>
    <w:rsid w:val="00942EB7"/>
    <w:rsid w:val="0094403E"/>
    <w:rsid w:val="00944BC2"/>
    <w:rsid w:val="009503E1"/>
    <w:rsid w:val="00970BF9"/>
    <w:rsid w:val="0097136F"/>
    <w:rsid w:val="00973827"/>
    <w:rsid w:val="009751FD"/>
    <w:rsid w:val="00986D9B"/>
    <w:rsid w:val="00992671"/>
    <w:rsid w:val="00994EE6"/>
    <w:rsid w:val="00995603"/>
    <w:rsid w:val="009A771C"/>
    <w:rsid w:val="009B73DF"/>
    <w:rsid w:val="009E2501"/>
    <w:rsid w:val="009E4C60"/>
    <w:rsid w:val="009F0309"/>
    <w:rsid w:val="009F555B"/>
    <w:rsid w:val="009F6B89"/>
    <w:rsid w:val="009FDF3F"/>
    <w:rsid w:val="00A13F21"/>
    <w:rsid w:val="00A27A7F"/>
    <w:rsid w:val="00A30416"/>
    <w:rsid w:val="00A4026D"/>
    <w:rsid w:val="00A5257D"/>
    <w:rsid w:val="00A57425"/>
    <w:rsid w:val="00A64228"/>
    <w:rsid w:val="00A73440"/>
    <w:rsid w:val="00A8001D"/>
    <w:rsid w:val="00A849FB"/>
    <w:rsid w:val="00A87758"/>
    <w:rsid w:val="00AD1463"/>
    <w:rsid w:val="00AD1CDD"/>
    <w:rsid w:val="00AD333C"/>
    <w:rsid w:val="00AD6E83"/>
    <w:rsid w:val="00AE7DDD"/>
    <w:rsid w:val="00AF0533"/>
    <w:rsid w:val="00B2030A"/>
    <w:rsid w:val="00B226C3"/>
    <w:rsid w:val="00B314F8"/>
    <w:rsid w:val="00B41509"/>
    <w:rsid w:val="00B61C3E"/>
    <w:rsid w:val="00B63D25"/>
    <w:rsid w:val="00B80256"/>
    <w:rsid w:val="00B87A64"/>
    <w:rsid w:val="00B95115"/>
    <w:rsid w:val="00BA452C"/>
    <w:rsid w:val="00BB1507"/>
    <w:rsid w:val="00BB41F1"/>
    <w:rsid w:val="00BC0F31"/>
    <w:rsid w:val="00BD3032"/>
    <w:rsid w:val="00BD366C"/>
    <w:rsid w:val="00BD5F85"/>
    <w:rsid w:val="00BE62CC"/>
    <w:rsid w:val="00BF62ED"/>
    <w:rsid w:val="00C007CD"/>
    <w:rsid w:val="00C03272"/>
    <w:rsid w:val="00C04B14"/>
    <w:rsid w:val="00C1355F"/>
    <w:rsid w:val="00C15BCA"/>
    <w:rsid w:val="00C20A60"/>
    <w:rsid w:val="00C35D3E"/>
    <w:rsid w:val="00C42C01"/>
    <w:rsid w:val="00C50DC9"/>
    <w:rsid w:val="00C55BA1"/>
    <w:rsid w:val="00C56ABA"/>
    <w:rsid w:val="00C77FC2"/>
    <w:rsid w:val="00C80623"/>
    <w:rsid w:val="00C87C30"/>
    <w:rsid w:val="00CA14F8"/>
    <w:rsid w:val="00CC1540"/>
    <w:rsid w:val="00CC2644"/>
    <w:rsid w:val="00CD5687"/>
    <w:rsid w:val="00CE5DD1"/>
    <w:rsid w:val="00CF5A69"/>
    <w:rsid w:val="00D00D25"/>
    <w:rsid w:val="00D108B9"/>
    <w:rsid w:val="00D12AE6"/>
    <w:rsid w:val="00D1707A"/>
    <w:rsid w:val="00D2105B"/>
    <w:rsid w:val="00D23B2B"/>
    <w:rsid w:val="00D27E7B"/>
    <w:rsid w:val="00D33CC0"/>
    <w:rsid w:val="00D402CB"/>
    <w:rsid w:val="00D4043C"/>
    <w:rsid w:val="00D45D37"/>
    <w:rsid w:val="00D56F13"/>
    <w:rsid w:val="00D6301D"/>
    <w:rsid w:val="00D63FD3"/>
    <w:rsid w:val="00D66562"/>
    <w:rsid w:val="00D725A0"/>
    <w:rsid w:val="00D80862"/>
    <w:rsid w:val="00D82E1A"/>
    <w:rsid w:val="00DA5E20"/>
    <w:rsid w:val="00DB51EF"/>
    <w:rsid w:val="00DD4335"/>
    <w:rsid w:val="00DE0BB9"/>
    <w:rsid w:val="00DE3186"/>
    <w:rsid w:val="00DF0EFB"/>
    <w:rsid w:val="00E042FA"/>
    <w:rsid w:val="00E0461E"/>
    <w:rsid w:val="00E06BF4"/>
    <w:rsid w:val="00E1065D"/>
    <w:rsid w:val="00E15654"/>
    <w:rsid w:val="00E24BEC"/>
    <w:rsid w:val="00E36D36"/>
    <w:rsid w:val="00E40FD7"/>
    <w:rsid w:val="00E50275"/>
    <w:rsid w:val="00E54B20"/>
    <w:rsid w:val="00E6603E"/>
    <w:rsid w:val="00E6651C"/>
    <w:rsid w:val="00E814FF"/>
    <w:rsid w:val="00E9237A"/>
    <w:rsid w:val="00EA011A"/>
    <w:rsid w:val="00EB0548"/>
    <w:rsid w:val="00EB1F69"/>
    <w:rsid w:val="00EB73BE"/>
    <w:rsid w:val="00ED3B84"/>
    <w:rsid w:val="00ED68BB"/>
    <w:rsid w:val="00ED7934"/>
    <w:rsid w:val="00EE5AC4"/>
    <w:rsid w:val="00EF25C5"/>
    <w:rsid w:val="00EF51E2"/>
    <w:rsid w:val="00EF7FCA"/>
    <w:rsid w:val="00F05234"/>
    <w:rsid w:val="00F102BF"/>
    <w:rsid w:val="00F16238"/>
    <w:rsid w:val="00F17451"/>
    <w:rsid w:val="00F2562F"/>
    <w:rsid w:val="00F26434"/>
    <w:rsid w:val="00F27E58"/>
    <w:rsid w:val="00F30322"/>
    <w:rsid w:val="00F30A8A"/>
    <w:rsid w:val="00F315A1"/>
    <w:rsid w:val="00F3483C"/>
    <w:rsid w:val="00F3717E"/>
    <w:rsid w:val="00F403D5"/>
    <w:rsid w:val="00F56984"/>
    <w:rsid w:val="00F577A3"/>
    <w:rsid w:val="00F63E81"/>
    <w:rsid w:val="00F76496"/>
    <w:rsid w:val="00F80C28"/>
    <w:rsid w:val="00F92830"/>
    <w:rsid w:val="00F94473"/>
    <w:rsid w:val="00FA5172"/>
    <w:rsid w:val="00FB17B6"/>
    <w:rsid w:val="00FC0746"/>
    <w:rsid w:val="00FC52C5"/>
    <w:rsid w:val="00FC5880"/>
    <w:rsid w:val="00FC7EED"/>
    <w:rsid w:val="00FD5CF6"/>
    <w:rsid w:val="00FE6BB3"/>
    <w:rsid w:val="00FF31D0"/>
    <w:rsid w:val="00FF5C86"/>
    <w:rsid w:val="010CCD06"/>
    <w:rsid w:val="019D6F03"/>
    <w:rsid w:val="01B60F91"/>
    <w:rsid w:val="0262855F"/>
    <w:rsid w:val="03128CBD"/>
    <w:rsid w:val="0403CE13"/>
    <w:rsid w:val="045A5A91"/>
    <w:rsid w:val="0485FB3E"/>
    <w:rsid w:val="05839C03"/>
    <w:rsid w:val="05DFE7E0"/>
    <w:rsid w:val="06A5C7E3"/>
    <w:rsid w:val="07E964FD"/>
    <w:rsid w:val="080CB087"/>
    <w:rsid w:val="08C574F3"/>
    <w:rsid w:val="08F41033"/>
    <w:rsid w:val="099C8908"/>
    <w:rsid w:val="0A030922"/>
    <w:rsid w:val="0A64A0A1"/>
    <w:rsid w:val="0A7CDE8A"/>
    <w:rsid w:val="0B2A0F15"/>
    <w:rsid w:val="0BEC7F16"/>
    <w:rsid w:val="0C5F31AF"/>
    <w:rsid w:val="0C9F4B9E"/>
    <w:rsid w:val="0E596A98"/>
    <w:rsid w:val="0ECAA93D"/>
    <w:rsid w:val="0F289C5A"/>
    <w:rsid w:val="10625002"/>
    <w:rsid w:val="10C6CF92"/>
    <w:rsid w:val="113525A3"/>
    <w:rsid w:val="11AF3DEF"/>
    <w:rsid w:val="11D5A6AE"/>
    <w:rsid w:val="13DAC6E9"/>
    <w:rsid w:val="13F25A8A"/>
    <w:rsid w:val="14164E47"/>
    <w:rsid w:val="1421F660"/>
    <w:rsid w:val="157F5E6F"/>
    <w:rsid w:val="17028491"/>
    <w:rsid w:val="17D7B43A"/>
    <w:rsid w:val="182618BB"/>
    <w:rsid w:val="18421C65"/>
    <w:rsid w:val="1886B85B"/>
    <w:rsid w:val="18F998C9"/>
    <w:rsid w:val="199F58DB"/>
    <w:rsid w:val="19EEEB79"/>
    <w:rsid w:val="1A99131D"/>
    <w:rsid w:val="1B613793"/>
    <w:rsid w:val="1DEA0867"/>
    <w:rsid w:val="1E66C0D7"/>
    <w:rsid w:val="1F4F5A29"/>
    <w:rsid w:val="1F6CB06B"/>
    <w:rsid w:val="1F758F17"/>
    <w:rsid w:val="1F7CAC66"/>
    <w:rsid w:val="1F94C152"/>
    <w:rsid w:val="20AC7ABD"/>
    <w:rsid w:val="20DB8D88"/>
    <w:rsid w:val="214BB687"/>
    <w:rsid w:val="217084E1"/>
    <w:rsid w:val="2179E7EE"/>
    <w:rsid w:val="21AC0FA0"/>
    <w:rsid w:val="22215E10"/>
    <w:rsid w:val="23106281"/>
    <w:rsid w:val="231F6CAC"/>
    <w:rsid w:val="237DF9F9"/>
    <w:rsid w:val="23948C9A"/>
    <w:rsid w:val="23BD2E71"/>
    <w:rsid w:val="2403F23F"/>
    <w:rsid w:val="2572E97F"/>
    <w:rsid w:val="25E9B025"/>
    <w:rsid w:val="265DA431"/>
    <w:rsid w:val="268756A7"/>
    <w:rsid w:val="27A4CA27"/>
    <w:rsid w:val="2910745C"/>
    <w:rsid w:val="293157EF"/>
    <w:rsid w:val="2980CC5D"/>
    <w:rsid w:val="298A5CB0"/>
    <w:rsid w:val="29A63763"/>
    <w:rsid w:val="29A84CEE"/>
    <w:rsid w:val="2A0755A4"/>
    <w:rsid w:val="2A33F917"/>
    <w:rsid w:val="2A5FDF1C"/>
    <w:rsid w:val="2B561914"/>
    <w:rsid w:val="2BE4119F"/>
    <w:rsid w:val="2C16EA38"/>
    <w:rsid w:val="2CCA9748"/>
    <w:rsid w:val="2D0ACE51"/>
    <w:rsid w:val="2D15F4F3"/>
    <w:rsid w:val="2D1D5CB2"/>
    <w:rsid w:val="2D7398B7"/>
    <w:rsid w:val="2D98FC02"/>
    <w:rsid w:val="2E4EB82F"/>
    <w:rsid w:val="2E581BF3"/>
    <w:rsid w:val="2E7E532E"/>
    <w:rsid w:val="2F94355C"/>
    <w:rsid w:val="2FA6FB75"/>
    <w:rsid w:val="307FF7E3"/>
    <w:rsid w:val="313CDCFF"/>
    <w:rsid w:val="317C9BA9"/>
    <w:rsid w:val="3189801F"/>
    <w:rsid w:val="32A010D9"/>
    <w:rsid w:val="32AA8E23"/>
    <w:rsid w:val="330D06D5"/>
    <w:rsid w:val="33121C70"/>
    <w:rsid w:val="331C6819"/>
    <w:rsid w:val="33CBCA57"/>
    <w:rsid w:val="3421FC1D"/>
    <w:rsid w:val="342AF05A"/>
    <w:rsid w:val="3433502A"/>
    <w:rsid w:val="35087E5F"/>
    <w:rsid w:val="35C7D6C9"/>
    <w:rsid w:val="360B3605"/>
    <w:rsid w:val="36691A50"/>
    <w:rsid w:val="366B920E"/>
    <w:rsid w:val="36E8A1EB"/>
    <w:rsid w:val="3727AE1C"/>
    <w:rsid w:val="3739F592"/>
    <w:rsid w:val="37780219"/>
    <w:rsid w:val="378C8EAE"/>
    <w:rsid w:val="3794AE0A"/>
    <w:rsid w:val="37FEB5F0"/>
    <w:rsid w:val="396CFD32"/>
    <w:rsid w:val="3990D35E"/>
    <w:rsid w:val="3A50B606"/>
    <w:rsid w:val="3A7F6C90"/>
    <w:rsid w:val="3B033212"/>
    <w:rsid w:val="3B25588E"/>
    <w:rsid w:val="3B332840"/>
    <w:rsid w:val="3BD1B0C4"/>
    <w:rsid w:val="3C0C41EF"/>
    <w:rsid w:val="3C5362DC"/>
    <w:rsid w:val="3C867B9F"/>
    <w:rsid w:val="3D00C4DD"/>
    <w:rsid w:val="3D5C84E8"/>
    <w:rsid w:val="3DD1D2A0"/>
    <w:rsid w:val="3DEBECC7"/>
    <w:rsid w:val="3DF6194E"/>
    <w:rsid w:val="3E647AB9"/>
    <w:rsid w:val="3F14AF8C"/>
    <w:rsid w:val="3F57773F"/>
    <w:rsid w:val="3F6C1E08"/>
    <w:rsid w:val="3FEFC13D"/>
    <w:rsid w:val="4002001F"/>
    <w:rsid w:val="4033D184"/>
    <w:rsid w:val="407D3AD9"/>
    <w:rsid w:val="41BB2E05"/>
    <w:rsid w:val="43A16686"/>
    <w:rsid w:val="43ACE445"/>
    <w:rsid w:val="43B9381F"/>
    <w:rsid w:val="4501F9CC"/>
    <w:rsid w:val="453EDC2B"/>
    <w:rsid w:val="45633156"/>
    <w:rsid w:val="45D95D11"/>
    <w:rsid w:val="45D9A86A"/>
    <w:rsid w:val="46183AC2"/>
    <w:rsid w:val="46769A55"/>
    <w:rsid w:val="467E01FC"/>
    <w:rsid w:val="4724AE41"/>
    <w:rsid w:val="48073D04"/>
    <w:rsid w:val="48216682"/>
    <w:rsid w:val="493425B2"/>
    <w:rsid w:val="4949EFA9"/>
    <w:rsid w:val="49922CC8"/>
    <w:rsid w:val="49D64EDE"/>
    <w:rsid w:val="4A143B3B"/>
    <w:rsid w:val="4A74AD05"/>
    <w:rsid w:val="4AF38F08"/>
    <w:rsid w:val="4B17A9A5"/>
    <w:rsid w:val="4BB4EDD0"/>
    <w:rsid w:val="4D0CF632"/>
    <w:rsid w:val="4D2523AE"/>
    <w:rsid w:val="4D29D2E0"/>
    <w:rsid w:val="4E12960C"/>
    <w:rsid w:val="4E536CFD"/>
    <w:rsid w:val="4F1F4531"/>
    <w:rsid w:val="505278C7"/>
    <w:rsid w:val="5073A951"/>
    <w:rsid w:val="5073B113"/>
    <w:rsid w:val="5091A3E5"/>
    <w:rsid w:val="514A36CE"/>
    <w:rsid w:val="5162EB04"/>
    <w:rsid w:val="5167CCEB"/>
    <w:rsid w:val="52F7EEE5"/>
    <w:rsid w:val="5316FDF1"/>
    <w:rsid w:val="54011767"/>
    <w:rsid w:val="54845354"/>
    <w:rsid w:val="54FE277E"/>
    <w:rsid w:val="5547BEC6"/>
    <w:rsid w:val="554C26EE"/>
    <w:rsid w:val="560BCB0A"/>
    <w:rsid w:val="56FE01F9"/>
    <w:rsid w:val="58C0C2D9"/>
    <w:rsid w:val="5950E93B"/>
    <w:rsid w:val="5984DB11"/>
    <w:rsid w:val="5A02B15C"/>
    <w:rsid w:val="5A0543A7"/>
    <w:rsid w:val="5A09CE36"/>
    <w:rsid w:val="5A343239"/>
    <w:rsid w:val="5AB53E9B"/>
    <w:rsid w:val="5B1127B2"/>
    <w:rsid w:val="5B832CCB"/>
    <w:rsid w:val="5C7E8550"/>
    <w:rsid w:val="5C9D657F"/>
    <w:rsid w:val="5E34BCB6"/>
    <w:rsid w:val="5E363AF4"/>
    <w:rsid w:val="5EC257CD"/>
    <w:rsid w:val="6034AB4E"/>
    <w:rsid w:val="60C190DD"/>
    <w:rsid w:val="611B0588"/>
    <w:rsid w:val="61214404"/>
    <w:rsid w:val="615AF3CE"/>
    <w:rsid w:val="616DEEC6"/>
    <w:rsid w:val="618F19DE"/>
    <w:rsid w:val="61E12C2D"/>
    <w:rsid w:val="626F7E5D"/>
    <w:rsid w:val="6343425C"/>
    <w:rsid w:val="6354ED70"/>
    <w:rsid w:val="636013D6"/>
    <w:rsid w:val="63C31192"/>
    <w:rsid w:val="6450F1F9"/>
    <w:rsid w:val="64DD7EE3"/>
    <w:rsid w:val="65325AC1"/>
    <w:rsid w:val="66B19E2E"/>
    <w:rsid w:val="66B51C41"/>
    <w:rsid w:val="67051BB2"/>
    <w:rsid w:val="67311D6E"/>
    <w:rsid w:val="6741A8D5"/>
    <w:rsid w:val="679024CA"/>
    <w:rsid w:val="67FCB782"/>
    <w:rsid w:val="682EF8DE"/>
    <w:rsid w:val="68865170"/>
    <w:rsid w:val="689A178F"/>
    <w:rsid w:val="69AAA369"/>
    <w:rsid w:val="69BE43FF"/>
    <w:rsid w:val="6A10B12C"/>
    <w:rsid w:val="6B84EC19"/>
    <w:rsid w:val="6C414394"/>
    <w:rsid w:val="6D039CB3"/>
    <w:rsid w:val="6D0BDC7E"/>
    <w:rsid w:val="6D328AC3"/>
    <w:rsid w:val="6E1E2E63"/>
    <w:rsid w:val="6E2C1DD0"/>
    <w:rsid w:val="6EB9ABCC"/>
    <w:rsid w:val="6EDAF293"/>
    <w:rsid w:val="6EFA256A"/>
    <w:rsid w:val="6F1EFA2D"/>
    <w:rsid w:val="6F3A9580"/>
    <w:rsid w:val="6F609A34"/>
    <w:rsid w:val="6F848514"/>
    <w:rsid w:val="6FD07234"/>
    <w:rsid w:val="7014869F"/>
    <w:rsid w:val="701C7DC2"/>
    <w:rsid w:val="7081CDEE"/>
    <w:rsid w:val="709C253B"/>
    <w:rsid w:val="7131C8E2"/>
    <w:rsid w:val="7245305E"/>
    <w:rsid w:val="72D39524"/>
    <w:rsid w:val="73925579"/>
    <w:rsid w:val="73A95CAE"/>
    <w:rsid w:val="74059531"/>
    <w:rsid w:val="749C55AE"/>
    <w:rsid w:val="749D4666"/>
    <w:rsid w:val="75F7BDD4"/>
    <w:rsid w:val="76E72AA9"/>
    <w:rsid w:val="77B686BA"/>
    <w:rsid w:val="77FA094B"/>
    <w:rsid w:val="7823D2C5"/>
    <w:rsid w:val="7840E9D8"/>
    <w:rsid w:val="78787737"/>
    <w:rsid w:val="78A0852A"/>
    <w:rsid w:val="78FB8A86"/>
    <w:rsid w:val="794E951E"/>
    <w:rsid w:val="7A122814"/>
    <w:rsid w:val="7A188D3A"/>
    <w:rsid w:val="7A975AE7"/>
    <w:rsid w:val="7B366093"/>
    <w:rsid w:val="7B41A947"/>
    <w:rsid w:val="7B5E1BE1"/>
    <w:rsid w:val="7B5FEB58"/>
    <w:rsid w:val="7CA61B87"/>
    <w:rsid w:val="7D66136D"/>
    <w:rsid w:val="7D80F3D7"/>
    <w:rsid w:val="7D8A44A1"/>
    <w:rsid w:val="7D91F7B0"/>
    <w:rsid w:val="7ECEB090"/>
    <w:rsid w:val="7EEAF8B9"/>
    <w:rsid w:val="7F8577BD"/>
    <w:rsid w:val="7FDEA9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BE1D30"/>
  <w15:docId w15:val="{5109F55D-852B-4D0F-BE10-3E3B7209D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t-LT"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FFD"/>
  </w:style>
  <w:style w:type="paragraph" w:styleId="Heading1">
    <w:name w:val="heading 1"/>
    <w:basedOn w:val="Normal"/>
    <w:next w:val="Normal"/>
    <w:link w:val="Heading1Char"/>
    <w:uiPriority w:val="9"/>
    <w:qFormat/>
    <w:rsid w:val="00BB41F1"/>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BB41F1"/>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B95115"/>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1F1"/>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BB41F1"/>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B95115"/>
    <w:rPr>
      <w:rFonts w:asciiTheme="majorHAnsi" w:eastAsiaTheme="majorEastAsia" w:hAnsiTheme="majorHAnsi" w:cstheme="majorBidi"/>
      <w:b/>
      <w:bCs/>
    </w:r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paragraph">
    <w:name w:val="paragraph"/>
    <w:basedOn w:val="Normal"/>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DefaultParagraphFont"/>
    <w:rsid w:val="007F0A60"/>
  </w:style>
  <w:style w:type="character" w:customStyle="1" w:styleId="normaltextrun">
    <w:name w:val="normaltextrun"/>
    <w:basedOn w:val="DefaultParagraphFont"/>
    <w:rsid w:val="007F0A60"/>
  </w:style>
  <w:style w:type="character" w:customStyle="1" w:styleId="eop">
    <w:name w:val="eop"/>
    <w:basedOn w:val="DefaultParagraphFont"/>
    <w:rsid w:val="007F0A60"/>
  </w:style>
  <w:style w:type="character" w:customStyle="1" w:styleId="spellingerror">
    <w:name w:val="spellingerror"/>
    <w:basedOn w:val="DefaultParagraphFont"/>
    <w:rsid w:val="007F0A60"/>
  </w:style>
  <w:style w:type="paragraph" w:styleId="ListParagraph">
    <w:name w:val="List Paragraph"/>
    <w:basedOn w:val="Normal"/>
    <w:uiPriority w:val="34"/>
    <w:qFormat/>
    <w:rsid w:val="005D4C1C"/>
    <w:pPr>
      <w:ind w:left="720"/>
      <w:contextualSpacing/>
    </w:pPr>
  </w:style>
  <w:style w:type="paragraph" w:styleId="NormalWeb">
    <w:name w:val="Normal (Web)"/>
    <w:basedOn w:val="Normal"/>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E1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F8B"/>
    <w:rPr>
      <w:rFonts w:ascii="Tahoma" w:hAnsi="Tahoma" w:cs="Tahoma"/>
      <w:sz w:val="16"/>
      <w:szCs w:val="16"/>
      <w:lang w:val="lt-LT"/>
    </w:rPr>
  </w:style>
  <w:style w:type="character" w:customStyle="1" w:styleId="apple-tab-span">
    <w:name w:val="apple-tab-span"/>
    <w:basedOn w:val="DefaultParagraphFont"/>
    <w:rsid w:val="00667062"/>
  </w:style>
  <w:style w:type="paragraph" w:styleId="Header">
    <w:name w:val="header"/>
    <w:basedOn w:val="Normal"/>
    <w:link w:val="HeaderChar"/>
    <w:uiPriority w:val="99"/>
    <w:unhideWhenUsed/>
    <w:rsid w:val="00180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E6A"/>
    <w:rPr>
      <w:lang w:val="lt-LT"/>
    </w:rPr>
  </w:style>
  <w:style w:type="paragraph" w:styleId="Footer">
    <w:name w:val="footer"/>
    <w:basedOn w:val="Normal"/>
    <w:link w:val="FooterChar"/>
    <w:uiPriority w:val="99"/>
    <w:unhideWhenUsed/>
    <w:rsid w:val="00180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E6A"/>
    <w:rPr>
      <w:lang w:val="lt-LT"/>
    </w:rPr>
  </w:style>
  <w:style w:type="paragraph" w:styleId="TOCHeading">
    <w:name w:val="TOC Heading"/>
    <w:basedOn w:val="Heading1"/>
    <w:next w:val="Normal"/>
    <w:uiPriority w:val="39"/>
    <w:semiHidden/>
    <w:unhideWhenUsed/>
    <w:qFormat/>
    <w:rsid w:val="009917FD"/>
    <w:pPr>
      <w:outlineLvl w:val="9"/>
    </w:pPr>
    <w:rPr>
      <w:lang w:val="en-US"/>
    </w:rPr>
  </w:style>
  <w:style w:type="paragraph" w:styleId="TOC1">
    <w:name w:val="toc 1"/>
    <w:basedOn w:val="Normal"/>
    <w:next w:val="Normal"/>
    <w:autoRedefine/>
    <w:uiPriority w:val="39"/>
    <w:unhideWhenUsed/>
    <w:rsid w:val="00A43776"/>
    <w:pPr>
      <w:tabs>
        <w:tab w:val="left" w:pos="440"/>
        <w:tab w:val="right" w:leader="dot" w:pos="10529"/>
      </w:tabs>
      <w:spacing w:after="0" w:line="360" w:lineRule="auto"/>
    </w:pPr>
  </w:style>
  <w:style w:type="character" w:styleId="Hyperlink">
    <w:name w:val="Hyperlink"/>
    <w:basedOn w:val="DefaultParagraphFont"/>
    <w:uiPriority w:val="99"/>
    <w:unhideWhenUsed/>
    <w:rsid w:val="009917FD"/>
    <w:rPr>
      <w:color w:val="0000FF" w:themeColor="hyperlink"/>
      <w:u w:val="single"/>
    </w:rPr>
  </w:style>
  <w:style w:type="paragraph" w:styleId="TOC2">
    <w:name w:val="toc 2"/>
    <w:basedOn w:val="Normal"/>
    <w:next w:val="Normal"/>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OC3">
    <w:name w:val="toc 3"/>
    <w:basedOn w:val="Normal"/>
    <w:next w:val="Normal"/>
    <w:autoRedefine/>
    <w:uiPriority w:val="39"/>
    <w:unhideWhenUsed/>
    <w:rsid w:val="00F2135B"/>
    <w:pPr>
      <w:tabs>
        <w:tab w:val="left" w:pos="1320"/>
        <w:tab w:val="right" w:leader="dot" w:pos="10529"/>
      </w:tabs>
      <w:spacing w:after="0" w:line="240" w:lineRule="auto"/>
      <w:ind w:left="442"/>
    </w:pPr>
  </w:style>
  <w:style w:type="paragraph" w:customStyle="1" w:styleId="Normal1">
    <w:name w:val="Normal1"/>
    <w:rsid w:val="00754887"/>
  </w:style>
  <w:style w:type="table" w:customStyle="1" w:styleId="1">
    <w:name w:val="1"/>
    <w:basedOn w:val="TableNormal"/>
    <w:rsid w:val="0098515A"/>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AC4FA6"/>
    <w:rPr>
      <w:sz w:val="16"/>
      <w:szCs w:val="16"/>
    </w:rPr>
  </w:style>
  <w:style w:type="paragraph" w:styleId="CommentText">
    <w:name w:val="annotation text"/>
    <w:basedOn w:val="Normal"/>
    <w:link w:val="CommentTextChar"/>
    <w:uiPriority w:val="99"/>
    <w:semiHidden/>
    <w:unhideWhenUsed/>
    <w:rsid w:val="00AC4FA6"/>
    <w:pPr>
      <w:spacing w:line="240" w:lineRule="auto"/>
    </w:pPr>
    <w:rPr>
      <w:sz w:val="20"/>
      <w:szCs w:val="20"/>
    </w:rPr>
  </w:style>
  <w:style w:type="character" w:customStyle="1" w:styleId="CommentTextChar">
    <w:name w:val="Comment Text Char"/>
    <w:basedOn w:val="DefaultParagraphFont"/>
    <w:link w:val="CommentText"/>
    <w:uiPriority w:val="99"/>
    <w:semiHidden/>
    <w:rsid w:val="00AC4FA6"/>
    <w:rPr>
      <w:sz w:val="20"/>
      <w:szCs w:val="20"/>
      <w:lang w:val="lt-LT"/>
    </w:rPr>
  </w:style>
  <w:style w:type="paragraph" w:styleId="CommentSubject">
    <w:name w:val="annotation subject"/>
    <w:basedOn w:val="CommentText"/>
    <w:next w:val="CommentText"/>
    <w:link w:val="CommentSubjectChar"/>
    <w:uiPriority w:val="99"/>
    <w:semiHidden/>
    <w:unhideWhenUsed/>
    <w:rsid w:val="00AC4FA6"/>
    <w:rPr>
      <w:b/>
      <w:bCs/>
    </w:rPr>
  </w:style>
  <w:style w:type="character" w:customStyle="1" w:styleId="CommentSubjectChar">
    <w:name w:val="Comment Subject Char"/>
    <w:basedOn w:val="CommentTextChar"/>
    <w:link w:val="CommentSubject"/>
    <w:uiPriority w:val="99"/>
    <w:semiHidden/>
    <w:rsid w:val="00AC4FA6"/>
    <w:rPr>
      <w:b/>
      <w:bCs/>
      <w:sz w:val="20"/>
      <w:szCs w:val="20"/>
      <w:lang w:val="lt-LT"/>
    </w:rPr>
  </w:style>
  <w:style w:type="character" w:customStyle="1" w:styleId="scxo252104686">
    <w:name w:val="scxo252104686"/>
    <w:basedOn w:val="DefaultParagraphFont"/>
    <w:rsid w:val="0083226A"/>
  </w:style>
  <w:style w:type="character" w:customStyle="1" w:styleId="scxo235542110">
    <w:name w:val="scxo235542110"/>
    <w:basedOn w:val="DefaultParagraphFont"/>
    <w:rsid w:val="00D76523"/>
  </w:style>
  <w:style w:type="character" w:customStyle="1" w:styleId="scxo200081400">
    <w:name w:val="scxo200081400"/>
    <w:basedOn w:val="DefaultParagraphFont"/>
    <w:rsid w:val="0048513B"/>
  </w:style>
  <w:style w:type="paragraph" w:customStyle="1" w:styleId="msonormal0">
    <w:name w:val="msonormal"/>
    <w:basedOn w:val="Normal"/>
    <w:rsid w:val="00901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alttextdescribedby">
    <w:name w:val="wacalttextdescribedby"/>
    <w:basedOn w:val="DefaultParagraphFont"/>
    <w:rsid w:val="00901753"/>
  </w:style>
  <w:style w:type="character" w:customStyle="1" w:styleId="bcx0">
    <w:name w:val="bcx0"/>
    <w:basedOn w:val="DefaultParagraphFont"/>
    <w:rsid w:val="00BA1E71"/>
  </w:style>
  <w:style w:type="character" w:styleId="Strong">
    <w:name w:val="Strong"/>
    <w:basedOn w:val="DefaultParagraphFont"/>
    <w:uiPriority w:val="22"/>
    <w:qFormat/>
    <w:rsid w:val="00406721"/>
    <w:rPr>
      <w:b/>
      <w:bCs/>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eapdorotaspaminjimas1">
    <w:name w:val="Neapdorotas paminėjimas1"/>
    <w:basedOn w:val="DefaultParagraphFont"/>
    <w:uiPriority w:val="99"/>
    <w:semiHidden/>
    <w:unhideWhenUsed/>
    <w:rsid w:val="00891B1D"/>
    <w:rPr>
      <w:color w:val="605E5C"/>
      <w:shd w:val="clear" w:color="auto" w:fill="E1DFDD"/>
    </w:rPr>
  </w:style>
  <w:style w:type="character" w:customStyle="1" w:styleId="scxo210579195">
    <w:name w:val="scxo210579195"/>
    <w:basedOn w:val="DefaultParagraphFont"/>
    <w:rsid w:val="0048761C"/>
  </w:style>
  <w:style w:type="character" w:customStyle="1" w:styleId="contextualspellingandgrammarerror">
    <w:name w:val="contextualspellingandgrammarerror"/>
    <w:basedOn w:val="DefaultParagraphFont"/>
    <w:rsid w:val="000B5258"/>
  </w:style>
  <w:style w:type="paragraph" w:customStyle="1" w:styleId="outlineelement">
    <w:name w:val="outlineelement"/>
    <w:basedOn w:val="Normal"/>
    <w:rsid w:val="001D19B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D19BC"/>
    <w:rPr>
      <w:color w:val="800080"/>
      <w:u w:val="single"/>
    </w:rPr>
  </w:style>
  <w:style w:type="character" w:customStyle="1" w:styleId="waciframeimageselectionwidgetgripper">
    <w:name w:val="waciframeimageselectionwidgetgripper"/>
    <w:basedOn w:val="DefaultParagraphFont"/>
    <w:rsid w:val="007F6042"/>
  </w:style>
  <w:style w:type="character" w:customStyle="1" w:styleId="scxo103053908">
    <w:name w:val="scxo103053908"/>
    <w:basedOn w:val="DefaultParagraphFont"/>
    <w:rsid w:val="00107A9A"/>
  </w:style>
  <w:style w:type="character" w:customStyle="1" w:styleId="scxo84420148">
    <w:name w:val="scxo84420148"/>
    <w:basedOn w:val="DefaultParagraphFont"/>
    <w:rsid w:val="00F169D7"/>
  </w:style>
  <w:style w:type="character" w:customStyle="1" w:styleId="scxo207412422">
    <w:name w:val="scxo207412422"/>
    <w:basedOn w:val="DefaultParagraphFont"/>
    <w:rsid w:val="001F4431"/>
  </w:style>
  <w:style w:type="character" w:customStyle="1" w:styleId="scxo202100231">
    <w:name w:val="scxo202100231"/>
    <w:basedOn w:val="DefaultParagraphFont"/>
    <w:rsid w:val="00AB2A38"/>
  </w:style>
  <w:style w:type="character" w:customStyle="1" w:styleId="scxo251382015">
    <w:name w:val="scxo251382015"/>
    <w:basedOn w:val="DefaultParagraphFont"/>
    <w:rsid w:val="00BB36AE"/>
  </w:style>
  <w:style w:type="character" w:customStyle="1" w:styleId="linebreakblob">
    <w:name w:val="linebreakblob"/>
    <w:basedOn w:val="DefaultParagraphFont"/>
    <w:rsid w:val="0013580A"/>
  </w:style>
  <w:style w:type="character" w:customStyle="1" w:styleId="scxo238969546">
    <w:name w:val="scxo238969546"/>
    <w:basedOn w:val="DefaultParagraphFont"/>
    <w:rsid w:val="0013580A"/>
  </w:style>
  <w:style w:type="character" w:customStyle="1" w:styleId="Neapdorotaspaminjimas11">
    <w:name w:val="Neapdorotas paminėjimas11"/>
    <w:basedOn w:val="DefaultParagraphFont"/>
    <w:uiPriority w:val="99"/>
    <w:semiHidden/>
    <w:unhideWhenUsed/>
    <w:rsid w:val="004A65EE"/>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30">
    <w:name w:val="330"/>
    <w:basedOn w:val="TableNormal1"/>
    <w:tblPr>
      <w:tblStyleRowBandSize w:val="1"/>
      <w:tblStyleColBandSize w:val="1"/>
    </w:tblPr>
  </w:style>
  <w:style w:type="table" w:customStyle="1" w:styleId="329">
    <w:name w:val="329"/>
    <w:basedOn w:val="TableNormal1"/>
    <w:tblPr>
      <w:tblStyleRowBandSize w:val="1"/>
      <w:tblStyleColBandSize w:val="1"/>
    </w:tblPr>
  </w:style>
  <w:style w:type="table" w:customStyle="1" w:styleId="328">
    <w:name w:val="328"/>
    <w:basedOn w:val="TableNormal1"/>
    <w:tblPr>
      <w:tblStyleRowBandSize w:val="1"/>
      <w:tblStyleColBandSize w:val="1"/>
    </w:tblPr>
  </w:style>
  <w:style w:type="table" w:customStyle="1" w:styleId="327">
    <w:name w:val="327"/>
    <w:basedOn w:val="TableNormal1"/>
    <w:tblPr>
      <w:tblStyleRowBandSize w:val="1"/>
      <w:tblStyleColBandSize w:val="1"/>
    </w:tblPr>
  </w:style>
  <w:style w:type="table" w:customStyle="1" w:styleId="326">
    <w:name w:val="326"/>
    <w:basedOn w:val="TableNormal1"/>
    <w:tblPr>
      <w:tblStyleRowBandSize w:val="1"/>
      <w:tblStyleColBandSize w:val="1"/>
    </w:tblPr>
  </w:style>
  <w:style w:type="table" w:customStyle="1" w:styleId="325">
    <w:name w:val="325"/>
    <w:basedOn w:val="TableNormal1"/>
    <w:tblPr>
      <w:tblStyleRowBandSize w:val="1"/>
      <w:tblStyleColBandSize w:val="1"/>
    </w:tblPr>
  </w:style>
  <w:style w:type="table" w:customStyle="1" w:styleId="324">
    <w:name w:val="324"/>
    <w:basedOn w:val="TableNormal1"/>
    <w:tblPr>
      <w:tblStyleRowBandSize w:val="1"/>
      <w:tblStyleColBandSize w:val="1"/>
    </w:tblPr>
  </w:style>
  <w:style w:type="table" w:customStyle="1" w:styleId="323">
    <w:name w:val="323"/>
    <w:basedOn w:val="TableNormal1"/>
    <w:tblPr>
      <w:tblStyleRowBandSize w:val="1"/>
      <w:tblStyleColBandSize w:val="1"/>
    </w:tblPr>
  </w:style>
  <w:style w:type="table" w:customStyle="1" w:styleId="322">
    <w:name w:val="322"/>
    <w:basedOn w:val="TableNormal1"/>
    <w:tblPr>
      <w:tblStyleRowBandSize w:val="1"/>
      <w:tblStyleColBandSize w:val="1"/>
    </w:tblPr>
  </w:style>
  <w:style w:type="table" w:customStyle="1" w:styleId="321">
    <w:name w:val="321"/>
    <w:basedOn w:val="TableNormal1"/>
    <w:tblPr>
      <w:tblStyleRowBandSize w:val="1"/>
      <w:tblStyleColBandSize w:val="1"/>
    </w:tblPr>
  </w:style>
  <w:style w:type="table" w:customStyle="1" w:styleId="320">
    <w:name w:val="320"/>
    <w:basedOn w:val="TableNormal1"/>
    <w:tblPr>
      <w:tblStyleRowBandSize w:val="1"/>
      <w:tblStyleColBandSize w:val="1"/>
    </w:tblPr>
  </w:style>
  <w:style w:type="table" w:customStyle="1" w:styleId="319">
    <w:name w:val="319"/>
    <w:basedOn w:val="TableNormal1"/>
    <w:pPr>
      <w:spacing w:after="0" w:line="240" w:lineRule="auto"/>
    </w:pPr>
    <w:tblPr>
      <w:tblStyleRowBandSize w:val="1"/>
      <w:tblStyleColBandSize w:val="1"/>
    </w:tblPr>
  </w:style>
  <w:style w:type="table" w:customStyle="1" w:styleId="318">
    <w:name w:val="318"/>
    <w:basedOn w:val="TableNormal1"/>
    <w:tblPr>
      <w:tblStyleRowBandSize w:val="1"/>
      <w:tblStyleColBandSize w:val="1"/>
    </w:tblPr>
  </w:style>
  <w:style w:type="table" w:customStyle="1" w:styleId="317">
    <w:name w:val="317"/>
    <w:basedOn w:val="TableNormal1"/>
    <w:tblPr>
      <w:tblStyleRowBandSize w:val="1"/>
      <w:tblStyleColBandSize w:val="1"/>
    </w:tblPr>
  </w:style>
  <w:style w:type="table" w:customStyle="1" w:styleId="316">
    <w:name w:val="316"/>
    <w:basedOn w:val="TableNormal1"/>
    <w:tblPr>
      <w:tblStyleRowBandSize w:val="1"/>
      <w:tblStyleColBandSize w:val="1"/>
    </w:tblPr>
  </w:style>
  <w:style w:type="table" w:customStyle="1" w:styleId="315">
    <w:name w:val="315"/>
    <w:basedOn w:val="TableNormal1"/>
    <w:tblPr>
      <w:tblStyleRowBandSize w:val="1"/>
      <w:tblStyleColBandSize w:val="1"/>
    </w:tblPr>
  </w:style>
  <w:style w:type="table" w:customStyle="1" w:styleId="314">
    <w:name w:val="314"/>
    <w:basedOn w:val="TableNormal1"/>
    <w:tblPr>
      <w:tblStyleRowBandSize w:val="1"/>
      <w:tblStyleColBandSize w:val="1"/>
    </w:tblPr>
  </w:style>
  <w:style w:type="table" w:customStyle="1" w:styleId="313">
    <w:name w:val="313"/>
    <w:basedOn w:val="TableNormal1"/>
    <w:tblPr>
      <w:tblStyleRowBandSize w:val="1"/>
      <w:tblStyleColBandSize w:val="1"/>
    </w:tblPr>
  </w:style>
  <w:style w:type="table" w:customStyle="1" w:styleId="312">
    <w:name w:val="312"/>
    <w:basedOn w:val="TableNormal1"/>
    <w:tblPr>
      <w:tblStyleRowBandSize w:val="1"/>
      <w:tblStyleColBandSize w:val="1"/>
    </w:tblPr>
  </w:style>
  <w:style w:type="table" w:customStyle="1" w:styleId="311">
    <w:name w:val="311"/>
    <w:basedOn w:val="TableNormal1"/>
    <w:tblPr>
      <w:tblStyleRowBandSize w:val="1"/>
      <w:tblStyleColBandSize w:val="1"/>
    </w:tblPr>
  </w:style>
  <w:style w:type="table" w:customStyle="1" w:styleId="310">
    <w:name w:val="310"/>
    <w:basedOn w:val="TableNormal1"/>
    <w:tblPr>
      <w:tblStyleRowBandSize w:val="1"/>
      <w:tblStyleColBandSize w:val="1"/>
    </w:tblPr>
  </w:style>
  <w:style w:type="table" w:customStyle="1" w:styleId="309">
    <w:name w:val="309"/>
    <w:basedOn w:val="TableNormal1"/>
    <w:tblPr>
      <w:tblStyleRowBandSize w:val="1"/>
      <w:tblStyleColBandSize w:val="1"/>
    </w:tblPr>
  </w:style>
  <w:style w:type="table" w:customStyle="1" w:styleId="308">
    <w:name w:val="308"/>
    <w:basedOn w:val="TableNormal1"/>
    <w:tblPr>
      <w:tblStyleRowBandSize w:val="1"/>
      <w:tblStyleColBandSize w:val="1"/>
    </w:tblPr>
  </w:style>
  <w:style w:type="table" w:customStyle="1" w:styleId="307">
    <w:name w:val="307"/>
    <w:basedOn w:val="TableNormal1"/>
    <w:tblPr>
      <w:tblStyleRowBandSize w:val="1"/>
      <w:tblStyleColBandSize w:val="1"/>
    </w:tblPr>
  </w:style>
  <w:style w:type="table" w:customStyle="1" w:styleId="306">
    <w:name w:val="306"/>
    <w:basedOn w:val="TableNormal1"/>
    <w:tblPr>
      <w:tblStyleRowBandSize w:val="1"/>
      <w:tblStyleColBandSize w:val="1"/>
    </w:tblPr>
  </w:style>
  <w:style w:type="table" w:customStyle="1" w:styleId="305">
    <w:name w:val="305"/>
    <w:basedOn w:val="TableNormal1"/>
    <w:tblPr>
      <w:tblStyleRowBandSize w:val="1"/>
      <w:tblStyleColBandSize w:val="1"/>
    </w:tblPr>
  </w:style>
  <w:style w:type="table" w:customStyle="1" w:styleId="304">
    <w:name w:val="304"/>
    <w:basedOn w:val="TableNormal1"/>
    <w:tblPr>
      <w:tblStyleRowBandSize w:val="1"/>
      <w:tblStyleColBandSize w:val="1"/>
    </w:tblPr>
  </w:style>
  <w:style w:type="table" w:customStyle="1" w:styleId="303">
    <w:name w:val="303"/>
    <w:basedOn w:val="TableNormal1"/>
    <w:tblPr>
      <w:tblStyleRowBandSize w:val="1"/>
      <w:tblStyleColBandSize w:val="1"/>
    </w:tblPr>
  </w:style>
  <w:style w:type="table" w:customStyle="1" w:styleId="302">
    <w:name w:val="302"/>
    <w:basedOn w:val="TableNormal1"/>
    <w:tblPr>
      <w:tblStyleRowBandSize w:val="1"/>
      <w:tblStyleColBandSize w:val="1"/>
    </w:tblPr>
  </w:style>
  <w:style w:type="table" w:customStyle="1" w:styleId="301">
    <w:name w:val="301"/>
    <w:basedOn w:val="TableNormal1"/>
    <w:tblPr>
      <w:tblStyleRowBandSize w:val="1"/>
      <w:tblStyleColBandSize w:val="1"/>
    </w:tblPr>
  </w:style>
  <w:style w:type="table" w:customStyle="1" w:styleId="300">
    <w:name w:val="300"/>
    <w:basedOn w:val="TableNormal1"/>
    <w:tblPr>
      <w:tblStyleRowBandSize w:val="1"/>
      <w:tblStyleColBandSize w:val="1"/>
    </w:tblPr>
  </w:style>
  <w:style w:type="table" w:customStyle="1" w:styleId="299">
    <w:name w:val="299"/>
    <w:basedOn w:val="TableNormal1"/>
    <w:tblPr>
      <w:tblStyleRowBandSize w:val="1"/>
      <w:tblStyleColBandSize w:val="1"/>
    </w:tblPr>
  </w:style>
  <w:style w:type="table" w:customStyle="1" w:styleId="298">
    <w:name w:val="298"/>
    <w:basedOn w:val="TableNormal1"/>
    <w:tblPr>
      <w:tblStyleRowBandSize w:val="1"/>
      <w:tblStyleColBandSize w:val="1"/>
    </w:tblPr>
  </w:style>
  <w:style w:type="table" w:customStyle="1" w:styleId="297">
    <w:name w:val="297"/>
    <w:basedOn w:val="TableNormal1"/>
    <w:tblPr>
      <w:tblStyleRowBandSize w:val="1"/>
      <w:tblStyleColBandSize w:val="1"/>
    </w:tblPr>
  </w:style>
  <w:style w:type="table" w:customStyle="1" w:styleId="296">
    <w:name w:val="296"/>
    <w:basedOn w:val="TableNormal1"/>
    <w:tblPr>
      <w:tblStyleRowBandSize w:val="1"/>
      <w:tblStyleColBandSize w:val="1"/>
    </w:tblPr>
  </w:style>
  <w:style w:type="table" w:customStyle="1" w:styleId="295">
    <w:name w:val="295"/>
    <w:basedOn w:val="TableNormal1"/>
    <w:tblPr>
      <w:tblStyleRowBandSize w:val="1"/>
      <w:tblStyleColBandSize w:val="1"/>
    </w:tblPr>
  </w:style>
  <w:style w:type="table" w:customStyle="1" w:styleId="294">
    <w:name w:val="294"/>
    <w:basedOn w:val="TableNormal1"/>
    <w:tblPr>
      <w:tblStyleRowBandSize w:val="1"/>
      <w:tblStyleColBandSize w:val="1"/>
    </w:tblPr>
  </w:style>
  <w:style w:type="table" w:customStyle="1" w:styleId="293">
    <w:name w:val="293"/>
    <w:basedOn w:val="TableNormal1"/>
    <w:tblPr>
      <w:tblStyleRowBandSize w:val="1"/>
      <w:tblStyleColBandSize w:val="1"/>
    </w:tblPr>
  </w:style>
  <w:style w:type="table" w:customStyle="1" w:styleId="292">
    <w:name w:val="292"/>
    <w:basedOn w:val="TableNormal1"/>
    <w:tblPr>
      <w:tblStyleRowBandSize w:val="1"/>
      <w:tblStyleColBandSize w:val="1"/>
    </w:tblPr>
  </w:style>
  <w:style w:type="table" w:customStyle="1" w:styleId="291">
    <w:name w:val="291"/>
    <w:basedOn w:val="TableNormal1"/>
    <w:tblPr>
      <w:tblStyleRowBandSize w:val="1"/>
      <w:tblStyleColBandSize w:val="1"/>
    </w:tblPr>
  </w:style>
  <w:style w:type="table" w:customStyle="1" w:styleId="290">
    <w:name w:val="290"/>
    <w:basedOn w:val="TableNormal1"/>
    <w:tblPr>
      <w:tblStyleRowBandSize w:val="1"/>
      <w:tblStyleColBandSize w:val="1"/>
    </w:tblPr>
  </w:style>
  <w:style w:type="table" w:customStyle="1" w:styleId="289">
    <w:name w:val="289"/>
    <w:basedOn w:val="TableNormal1"/>
    <w:tblPr>
      <w:tblStyleRowBandSize w:val="1"/>
      <w:tblStyleColBandSize w:val="1"/>
    </w:tblPr>
  </w:style>
  <w:style w:type="table" w:customStyle="1" w:styleId="288">
    <w:name w:val="288"/>
    <w:basedOn w:val="TableNormal1"/>
    <w:tblPr>
      <w:tblStyleRowBandSize w:val="1"/>
      <w:tblStyleColBandSize w:val="1"/>
    </w:tblPr>
  </w:style>
  <w:style w:type="table" w:customStyle="1" w:styleId="287">
    <w:name w:val="287"/>
    <w:basedOn w:val="TableNormal1"/>
    <w:tblPr>
      <w:tblStyleRowBandSize w:val="1"/>
      <w:tblStyleColBandSize w:val="1"/>
    </w:tblPr>
  </w:style>
  <w:style w:type="table" w:customStyle="1" w:styleId="286">
    <w:name w:val="286"/>
    <w:basedOn w:val="TableNormal1"/>
    <w:tblPr>
      <w:tblStyleRowBandSize w:val="1"/>
      <w:tblStyleColBandSize w:val="1"/>
    </w:tblPr>
  </w:style>
  <w:style w:type="table" w:customStyle="1" w:styleId="285">
    <w:name w:val="285"/>
    <w:basedOn w:val="TableNormal1"/>
    <w:tblPr>
      <w:tblStyleRowBandSize w:val="1"/>
      <w:tblStyleColBandSize w:val="1"/>
    </w:tblPr>
  </w:style>
  <w:style w:type="table" w:customStyle="1" w:styleId="284">
    <w:name w:val="284"/>
    <w:basedOn w:val="TableNormal1"/>
    <w:tblPr>
      <w:tblStyleRowBandSize w:val="1"/>
      <w:tblStyleColBandSize w:val="1"/>
    </w:tblPr>
  </w:style>
  <w:style w:type="table" w:customStyle="1" w:styleId="283">
    <w:name w:val="283"/>
    <w:basedOn w:val="TableNormal1"/>
    <w:tblPr>
      <w:tblStyleRowBandSize w:val="1"/>
      <w:tblStyleColBandSize w:val="1"/>
    </w:tblPr>
  </w:style>
  <w:style w:type="table" w:customStyle="1" w:styleId="282">
    <w:name w:val="282"/>
    <w:basedOn w:val="TableNormal1"/>
    <w:tblPr>
      <w:tblStyleRowBandSize w:val="1"/>
      <w:tblStyleColBandSize w:val="1"/>
    </w:tblPr>
  </w:style>
  <w:style w:type="table" w:customStyle="1" w:styleId="281">
    <w:name w:val="281"/>
    <w:basedOn w:val="TableNormal1"/>
    <w:tblPr>
      <w:tblStyleRowBandSize w:val="1"/>
      <w:tblStyleColBandSize w:val="1"/>
    </w:tblPr>
  </w:style>
  <w:style w:type="table" w:customStyle="1" w:styleId="280">
    <w:name w:val="280"/>
    <w:basedOn w:val="TableNormal1"/>
    <w:tblPr>
      <w:tblStyleRowBandSize w:val="1"/>
      <w:tblStyleColBandSize w:val="1"/>
    </w:tblPr>
  </w:style>
  <w:style w:type="table" w:customStyle="1" w:styleId="279">
    <w:name w:val="279"/>
    <w:basedOn w:val="TableNormal1"/>
    <w:tblPr>
      <w:tblStyleRowBandSize w:val="1"/>
      <w:tblStyleColBandSize w:val="1"/>
    </w:tblPr>
  </w:style>
  <w:style w:type="table" w:customStyle="1" w:styleId="278">
    <w:name w:val="278"/>
    <w:basedOn w:val="TableNormal1"/>
    <w:tblPr>
      <w:tblStyleRowBandSize w:val="1"/>
      <w:tblStyleColBandSize w:val="1"/>
    </w:tblPr>
  </w:style>
  <w:style w:type="table" w:customStyle="1" w:styleId="277">
    <w:name w:val="277"/>
    <w:basedOn w:val="TableNormal1"/>
    <w:tblPr>
      <w:tblStyleRowBandSize w:val="1"/>
      <w:tblStyleColBandSize w:val="1"/>
    </w:tblPr>
  </w:style>
  <w:style w:type="table" w:customStyle="1" w:styleId="276">
    <w:name w:val="276"/>
    <w:basedOn w:val="TableNormal1"/>
    <w:tblPr>
      <w:tblStyleRowBandSize w:val="1"/>
      <w:tblStyleColBandSize w:val="1"/>
    </w:tblPr>
  </w:style>
  <w:style w:type="table" w:customStyle="1" w:styleId="275">
    <w:name w:val="275"/>
    <w:basedOn w:val="TableNormal1"/>
    <w:tblPr>
      <w:tblStyleRowBandSize w:val="1"/>
      <w:tblStyleColBandSize w:val="1"/>
    </w:tblPr>
  </w:style>
  <w:style w:type="table" w:customStyle="1" w:styleId="274">
    <w:name w:val="274"/>
    <w:basedOn w:val="TableNormal1"/>
    <w:tblPr>
      <w:tblStyleRowBandSize w:val="1"/>
      <w:tblStyleColBandSize w:val="1"/>
    </w:tblPr>
  </w:style>
  <w:style w:type="table" w:customStyle="1" w:styleId="273">
    <w:name w:val="273"/>
    <w:basedOn w:val="TableNormal1"/>
    <w:tblPr>
      <w:tblStyleRowBandSize w:val="1"/>
      <w:tblStyleColBandSize w:val="1"/>
    </w:tblPr>
  </w:style>
  <w:style w:type="table" w:customStyle="1" w:styleId="272">
    <w:name w:val="272"/>
    <w:basedOn w:val="TableNormal1"/>
    <w:tblPr>
      <w:tblStyleRowBandSize w:val="1"/>
      <w:tblStyleColBandSize w:val="1"/>
    </w:tblPr>
  </w:style>
  <w:style w:type="table" w:customStyle="1" w:styleId="271">
    <w:name w:val="271"/>
    <w:basedOn w:val="TableNormal1"/>
    <w:tblPr>
      <w:tblStyleRowBandSize w:val="1"/>
      <w:tblStyleColBandSize w:val="1"/>
    </w:tblPr>
  </w:style>
  <w:style w:type="table" w:customStyle="1" w:styleId="270">
    <w:name w:val="270"/>
    <w:basedOn w:val="TableNormal1"/>
    <w:tblPr>
      <w:tblStyleRowBandSize w:val="1"/>
      <w:tblStyleColBandSize w:val="1"/>
    </w:tblPr>
  </w:style>
  <w:style w:type="table" w:customStyle="1" w:styleId="269">
    <w:name w:val="269"/>
    <w:basedOn w:val="TableNormal1"/>
    <w:tblPr>
      <w:tblStyleRowBandSize w:val="1"/>
      <w:tblStyleColBandSize w:val="1"/>
    </w:tblPr>
  </w:style>
  <w:style w:type="table" w:customStyle="1" w:styleId="268">
    <w:name w:val="268"/>
    <w:basedOn w:val="TableNormal1"/>
    <w:tblPr>
      <w:tblStyleRowBandSize w:val="1"/>
      <w:tblStyleColBandSize w:val="1"/>
    </w:tblPr>
  </w:style>
  <w:style w:type="table" w:customStyle="1" w:styleId="267">
    <w:name w:val="267"/>
    <w:basedOn w:val="TableNormal1"/>
    <w:tblPr>
      <w:tblStyleRowBandSize w:val="1"/>
      <w:tblStyleColBandSize w:val="1"/>
    </w:tblPr>
  </w:style>
  <w:style w:type="table" w:customStyle="1" w:styleId="266">
    <w:name w:val="266"/>
    <w:basedOn w:val="TableNormal1"/>
    <w:tblPr>
      <w:tblStyleRowBandSize w:val="1"/>
      <w:tblStyleColBandSize w:val="1"/>
    </w:tblPr>
  </w:style>
  <w:style w:type="table" w:customStyle="1" w:styleId="265">
    <w:name w:val="265"/>
    <w:basedOn w:val="TableNormal1"/>
    <w:tblPr>
      <w:tblStyleRowBandSize w:val="1"/>
      <w:tblStyleColBandSize w:val="1"/>
    </w:tblPr>
  </w:style>
  <w:style w:type="table" w:customStyle="1" w:styleId="264">
    <w:name w:val="264"/>
    <w:basedOn w:val="TableNormal1"/>
    <w:tblPr>
      <w:tblStyleRowBandSize w:val="1"/>
      <w:tblStyleColBandSize w:val="1"/>
    </w:tblPr>
  </w:style>
  <w:style w:type="table" w:customStyle="1" w:styleId="263">
    <w:name w:val="263"/>
    <w:basedOn w:val="TableNormal1"/>
    <w:tblPr>
      <w:tblStyleRowBandSize w:val="1"/>
      <w:tblStyleColBandSize w:val="1"/>
    </w:tblPr>
  </w:style>
  <w:style w:type="table" w:customStyle="1" w:styleId="262">
    <w:name w:val="262"/>
    <w:basedOn w:val="TableNormal1"/>
    <w:tblPr>
      <w:tblStyleRowBandSize w:val="1"/>
      <w:tblStyleColBandSize w:val="1"/>
    </w:tblPr>
  </w:style>
  <w:style w:type="table" w:customStyle="1" w:styleId="261">
    <w:name w:val="261"/>
    <w:basedOn w:val="TableNormal1"/>
    <w:tblPr>
      <w:tblStyleRowBandSize w:val="1"/>
      <w:tblStyleColBandSize w:val="1"/>
    </w:tblPr>
  </w:style>
  <w:style w:type="table" w:customStyle="1" w:styleId="260">
    <w:name w:val="260"/>
    <w:basedOn w:val="TableNormal1"/>
    <w:tblPr>
      <w:tblStyleRowBandSize w:val="1"/>
      <w:tblStyleColBandSize w:val="1"/>
    </w:tblPr>
  </w:style>
  <w:style w:type="table" w:customStyle="1" w:styleId="259">
    <w:name w:val="259"/>
    <w:basedOn w:val="TableNormal1"/>
    <w:tblPr>
      <w:tblStyleRowBandSize w:val="1"/>
      <w:tblStyleColBandSize w:val="1"/>
    </w:tblPr>
  </w:style>
  <w:style w:type="table" w:customStyle="1" w:styleId="258">
    <w:name w:val="258"/>
    <w:basedOn w:val="TableNormal1"/>
    <w:tblPr>
      <w:tblStyleRowBandSize w:val="1"/>
      <w:tblStyleColBandSize w:val="1"/>
    </w:tblPr>
  </w:style>
  <w:style w:type="table" w:customStyle="1" w:styleId="257">
    <w:name w:val="257"/>
    <w:basedOn w:val="TableNormal1"/>
    <w:tblPr>
      <w:tblStyleRowBandSize w:val="1"/>
      <w:tblStyleColBandSize w:val="1"/>
    </w:tblPr>
  </w:style>
  <w:style w:type="table" w:customStyle="1" w:styleId="256">
    <w:name w:val="256"/>
    <w:basedOn w:val="TableNormal1"/>
    <w:tblPr>
      <w:tblStyleRowBandSize w:val="1"/>
      <w:tblStyleColBandSize w:val="1"/>
    </w:tblPr>
  </w:style>
  <w:style w:type="table" w:customStyle="1" w:styleId="255">
    <w:name w:val="255"/>
    <w:basedOn w:val="TableNormal1"/>
    <w:tblPr>
      <w:tblStyleRowBandSize w:val="1"/>
      <w:tblStyleColBandSize w:val="1"/>
    </w:tblPr>
  </w:style>
  <w:style w:type="table" w:customStyle="1" w:styleId="254">
    <w:name w:val="254"/>
    <w:basedOn w:val="TableNormal1"/>
    <w:tblPr>
      <w:tblStyleRowBandSize w:val="1"/>
      <w:tblStyleColBandSize w:val="1"/>
    </w:tblPr>
  </w:style>
  <w:style w:type="table" w:customStyle="1" w:styleId="253">
    <w:name w:val="253"/>
    <w:basedOn w:val="TableNormal1"/>
    <w:tblPr>
      <w:tblStyleRowBandSize w:val="1"/>
      <w:tblStyleColBandSize w:val="1"/>
    </w:tblPr>
  </w:style>
  <w:style w:type="table" w:customStyle="1" w:styleId="252">
    <w:name w:val="252"/>
    <w:basedOn w:val="TableNormal1"/>
    <w:tblPr>
      <w:tblStyleRowBandSize w:val="1"/>
      <w:tblStyleColBandSize w:val="1"/>
    </w:tblPr>
  </w:style>
  <w:style w:type="table" w:customStyle="1" w:styleId="251">
    <w:name w:val="251"/>
    <w:basedOn w:val="TableNormal1"/>
    <w:tblPr>
      <w:tblStyleRowBandSize w:val="1"/>
      <w:tblStyleColBandSize w:val="1"/>
    </w:tblPr>
  </w:style>
  <w:style w:type="table" w:customStyle="1" w:styleId="250">
    <w:name w:val="250"/>
    <w:basedOn w:val="TableNormal1"/>
    <w:tblPr>
      <w:tblStyleRowBandSize w:val="1"/>
      <w:tblStyleColBandSize w:val="1"/>
    </w:tblPr>
  </w:style>
  <w:style w:type="table" w:customStyle="1" w:styleId="249">
    <w:name w:val="249"/>
    <w:basedOn w:val="TableNormal1"/>
    <w:tblPr>
      <w:tblStyleRowBandSize w:val="1"/>
      <w:tblStyleColBandSize w:val="1"/>
    </w:tblPr>
  </w:style>
  <w:style w:type="table" w:customStyle="1" w:styleId="248">
    <w:name w:val="248"/>
    <w:basedOn w:val="TableNormal1"/>
    <w:tblPr>
      <w:tblStyleRowBandSize w:val="1"/>
      <w:tblStyleColBandSize w:val="1"/>
    </w:tblPr>
  </w:style>
  <w:style w:type="table" w:customStyle="1" w:styleId="247">
    <w:name w:val="247"/>
    <w:basedOn w:val="TableNormal1"/>
    <w:tblPr>
      <w:tblStyleRowBandSize w:val="1"/>
      <w:tblStyleColBandSize w:val="1"/>
    </w:tblPr>
  </w:style>
  <w:style w:type="table" w:customStyle="1" w:styleId="246">
    <w:name w:val="246"/>
    <w:basedOn w:val="TableNormal1"/>
    <w:tblPr>
      <w:tblStyleRowBandSize w:val="1"/>
      <w:tblStyleColBandSize w:val="1"/>
    </w:tblPr>
  </w:style>
  <w:style w:type="table" w:customStyle="1" w:styleId="245">
    <w:name w:val="245"/>
    <w:basedOn w:val="TableNormal1"/>
    <w:tblPr>
      <w:tblStyleRowBandSize w:val="1"/>
      <w:tblStyleColBandSize w:val="1"/>
    </w:tblPr>
  </w:style>
  <w:style w:type="table" w:customStyle="1" w:styleId="244">
    <w:name w:val="244"/>
    <w:basedOn w:val="TableNormal1"/>
    <w:tblPr>
      <w:tblStyleRowBandSize w:val="1"/>
      <w:tblStyleColBandSize w:val="1"/>
    </w:tblPr>
  </w:style>
  <w:style w:type="table" w:customStyle="1" w:styleId="243">
    <w:name w:val="243"/>
    <w:basedOn w:val="TableNormal1"/>
    <w:tblPr>
      <w:tblStyleRowBandSize w:val="1"/>
      <w:tblStyleColBandSize w:val="1"/>
    </w:tblPr>
  </w:style>
  <w:style w:type="table" w:customStyle="1" w:styleId="242">
    <w:name w:val="242"/>
    <w:basedOn w:val="TableNormal1"/>
    <w:tblPr>
      <w:tblStyleRowBandSize w:val="1"/>
      <w:tblStyleColBandSize w:val="1"/>
    </w:tblPr>
  </w:style>
  <w:style w:type="table" w:customStyle="1" w:styleId="241">
    <w:name w:val="241"/>
    <w:basedOn w:val="TableNormal1"/>
    <w:tblPr>
      <w:tblStyleRowBandSize w:val="1"/>
      <w:tblStyleColBandSize w:val="1"/>
    </w:tblPr>
  </w:style>
  <w:style w:type="table" w:customStyle="1" w:styleId="240">
    <w:name w:val="240"/>
    <w:basedOn w:val="TableNormal1"/>
    <w:tblPr>
      <w:tblStyleRowBandSize w:val="1"/>
      <w:tblStyleColBandSize w:val="1"/>
    </w:tblPr>
  </w:style>
  <w:style w:type="table" w:customStyle="1" w:styleId="239">
    <w:name w:val="239"/>
    <w:basedOn w:val="TableNormal1"/>
    <w:tblPr>
      <w:tblStyleRowBandSize w:val="1"/>
      <w:tblStyleColBandSize w:val="1"/>
    </w:tblPr>
  </w:style>
  <w:style w:type="table" w:customStyle="1" w:styleId="238">
    <w:name w:val="238"/>
    <w:basedOn w:val="TableNormal1"/>
    <w:tblPr>
      <w:tblStyleRowBandSize w:val="1"/>
      <w:tblStyleColBandSize w:val="1"/>
    </w:tblPr>
  </w:style>
  <w:style w:type="table" w:customStyle="1" w:styleId="237">
    <w:name w:val="237"/>
    <w:basedOn w:val="TableNormal1"/>
    <w:tblPr>
      <w:tblStyleRowBandSize w:val="1"/>
      <w:tblStyleColBandSize w:val="1"/>
    </w:tblPr>
  </w:style>
  <w:style w:type="table" w:customStyle="1" w:styleId="236">
    <w:name w:val="236"/>
    <w:basedOn w:val="TableNormal1"/>
    <w:tblPr>
      <w:tblStyleRowBandSize w:val="1"/>
      <w:tblStyleColBandSize w:val="1"/>
    </w:tblPr>
  </w:style>
  <w:style w:type="table" w:customStyle="1" w:styleId="235">
    <w:name w:val="235"/>
    <w:basedOn w:val="TableNormal1"/>
    <w:tblPr>
      <w:tblStyleRowBandSize w:val="1"/>
      <w:tblStyleColBandSize w:val="1"/>
    </w:tblPr>
  </w:style>
  <w:style w:type="table" w:customStyle="1" w:styleId="234">
    <w:name w:val="234"/>
    <w:basedOn w:val="TableNormal1"/>
    <w:tblPr>
      <w:tblStyleRowBandSize w:val="1"/>
      <w:tblStyleColBandSize w:val="1"/>
    </w:tblPr>
  </w:style>
  <w:style w:type="table" w:customStyle="1" w:styleId="233">
    <w:name w:val="233"/>
    <w:basedOn w:val="TableNormal1"/>
    <w:tblPr>
      <w:tblStyleRowBandSize w:val="1"/>
      <w:tblStyleColBandSize w:val="1"/>
    </w:tblPr>
  </w:style>
  <w:style w:type="table" w:customStyle="1" w:styleId="232">
    <w:name w:val="232"/>
    <w:basedOn w:val="TableNormal1"/>
    <w:tblPr>
      <w:tblStyleRowBandSize w:val="1"/>
      <w:tblStyleColBandSize w:val="1"/>
    </w:tblPr>
  </w:style>
  <w:style w:type="table" w:customStyle="1" w:styleId="231">
    <w:name w:val="231"/>
    <w:basedOn w:val="TableNormal1"/>
    <w:tblPr>
      <w:tblStyleRowBandSize w:val="1"/>
      <w:tblStyleColBandSize w:val="1"/>
    </w:tblPr>
  </w:style>
  <w:style w:type="table" w:customStyle="1" w:styleId="230">
    <w:name w:val="230"/>
    <w:basedOn w:val="TableNormal1"/>
    <w:tblPr>
      <w:tblStyleRowBandSize w:val="1"/>
      <w:tblStyleColBandSize w:val="1"/>
    </w:tblPr>
  </w:style>
  <w:style w:type="table" w:customStyle="1" w:styleId="229">
    <w:name w:val="229"/>
    <w:basedOn w:val="TableNormal1"/>
    <w:tblPr>
      <w:tblStyleRowBandSize w:val="1"/>
      <w:tblStyleColBandSize w:val="1"/>
    </w:tblPr>
  </w:style>
  <w:style w:type="table" w:customStyle="1" w:styleId="228">
    <w:name w:val="228"/>
    <w:basedOn w:val="TableNormal1"/>
    <w:tblPr>
      <w:tblStyleRowBandSize w:val="1"/>
      <w:tblStyleColBandSize w:val="1"/>
    </w:tblPr>
  </w:style>
  <w:style w:type="table" w:customStyle="1" w:styleId="227">
    <w:name w:val="227"/>
    <w:basedOn w:val="TableNormal1"/>
    <w:tblPr>
      <w:tblStyleRowBandSize w:val="1"/>
      <w:tblStyleColBandSize w:val="1"/>
    </w:tblPr>
  </w:style>
  <w:style w:type="table" w:customStyle="1" w:styleId="226">
    <w:name w:val="226"/>
    <w:basedOn w:val="TableNormal1"/>
    <w:tblPr>
      <w:tblStyleRowBandSize w:val="1"/>
      <w:tblStyleColBandSize w:val="1"/>
    </w:tblPr>
  </w:style>
  <w:style w:type="table" w:customStyle="1" w:styleId="225">
    <w:name w:val="225"/>
    <w:basedOn w:val="TableNormal1"/>
    <w:tblPr>
      <w:tblStyleRowBandSize w:val="1"/>
      <w:tblStyleColBandSize w:val="1"/>
    </w:tblPr>
  </w:style>
  <w:style w:type="table" w:customStyle="1" w:styleId="224">
    <w:name w:val="224"/>
    <w:basedOn w:val="TableNormal1"/>
    <w:tblPr>
      <w:tblStyleRowBandSize w:val="1"/>
      <w:tblStyleColBandSize w:val="1"/>
    </w:tblPr>
  </w:style>
  <w:style w:type="table" w:customStyle="1" w:styleId="223">
    <w:name w:val="223"/>
    <w:basedOn w:val="TableNormal1"/>
    <w:tblPr>
      <w:tblStyleRowBandSize w:val="1"/>
      <w:tblStyleColBandSize w:val="1"/>
    </w:tblPr>
  </w:style>
  <w:style w:type="table" w:customStyle="1" w:styleId="222">
    <w:name w:val="222"/>
    <w:basedOn w:val="TableNormal1"/>
    <w:tblPr>
      <w:tblStyleRowBandSize w:val="1"/>
      <w:tblStyleColBandSize w:val="1"/>
    </w:tblPr>
  </w:style>
  <w:style w:type="table" w:customStyle="1" w:styleId="221">
    <w:name w:val="221"/>
    <w:basedOn w:val="TableNormal1"/>
    <w:tblPr>
      <w:tblStyleRowBandSize w:val="1"/>
      <w:tblStyleColBandSize w:val="1"/>
    </w:tblPr>
  </w:style>
  <w:style w:type="table" w:customStyle="1" w:styleId="220">
    <w:name w:val="220"/>
    <w:basedOn w:val="TableNormal1"/>
    <w:tblPr>
      <w:tblStyleRowBandSize w:val="1"/>
      <w:tblStyleColBandSize w:val="1"/>
    </w:tblPr>
  </w:style>
  <w:style w:type="table" w:customStyle="1" w:styleId="219">
    <w:name w:val="219"/>
    <w:basedOn w:val="TableNormal1"/>
    <w:tblPr>
      <w:tblStyleRowBandSize w:val="1"/>
      <w:tblStyleColBandSize w:val="1"/>
    </w:tblPr>
  </w:style>
  <w:style w:type="table" w:customStyle="1" w:styleId="218">
    <w:name w:val="218"/>
    <w:basedOn w:val="TableNormal1"/>
    <w:tblPr>
      <w:tblStyleRowBandSize w:val="1"/>
      <w:tblStyleColBandSize w:val="1"/>
    </w:tblPr>
  </w:style>
  <w:style w:type="table" w:customStyle="1" w:styleId="217">
    <w:name w:val="217"/>
    <w:basedOn w:val="TableNormal1"/>
    <w:tblPr>
      <w:tblStyleRowBandSize w:val="1"/>
      <w:tblStyleColBandSize w:val="1"/>
    </w:tblPr>
  </w:style>
  <w:style w:type="table" w:customStyle="1" w:styleId="216">
    <w:name w:val="216"/>
    <w:basedOn w:val="TableNormal1"/>
    <w:tblPr>
      <w:tblStyleRowBandSize w:val="1"/>
      <w:tblStyleColBandSize w:val="1"/>
    </w:tblPr>
  </w:style>
  <w:style w:type="table" w:customStyle="1" w:styleId="215">
    <w:name w:val="215"/>
    <w:basedOn w:val="TableNormal1"/>
    <w:tblPr>
      <w:tblStyleRowBandSize w:val="1"/>
      <w:tblStyleColBandSize w:val="1"/>
    </w:tblPr>
  </w:style>
  <w:style w:type="table" w:customStyle="1" w:styleId="214">
    <w:name w:val="214"/>
    <w:basedOn w:val="TableNormal1"/>
    <w:tblPr>
      <w:tblStyleRowBandSize w:val="1"/>
      <w:tblStyleColBandSize w:val="1"/>
    </w:tblPr>
  </w:style>
  <w:style w:type="table" w:customStyle="1" w:styleId="213">
    <w:name w:val="213"/>
    <w:basedOn w:val="TableNormal1"/>
    <w:tblPr>
      <w:tblStyleRowBandSize w:val="1"/>
      <w:tblStyleColBandSize w:val="1"/>
    </w:tblPr>
  </w:style>
  <w:style w:type="table" w:customStyle="1" w:styleId="212">
    <w:name w:val="212"/>
    <w:basedOn w:val="TableNormal1"/>
    <w:tblPr>
      <w:tblStyleRowBandSize w:val="1"/>
      <w:tblStyleColBandSize w:val="1"/>
    </w:tblPr>
  </w:style>
  <w:style w:type="table" w:customStyle="1" w:styleId="211">
    <w:name w:val="211"/>
    <w:basedOn w:val="TableNormal1"/>
    <w:tblPr>
      <w:tblStyleRowBandSize w:val="1"/>
      <w:tblStyleColBandSize w:val="1"/>
    </w:tblPr>
  </w:style>
  <w:style w:type="table" w:customStyle="1" w:styleId="210">
    <w:name w:val="210"/>
    <w:basedOn w:val="TableNormal1"/>
    <w:tblPr>
      <w:tblStyleRowBandSize w:val="1"/>
      <w:tblStyleColBandSize w:val="1"/>
    </w:tblPr>
  </w:style>
  <w:style w:type="table" w:customStyle="1" w:styleId="209">
    <w:name w:val="209"/>
    <w:basedOn w:val="TableNormal1"/>
    <w:tblPr>
      <w:tblStyleRowBandSize w:val="1"/>
      <w:tblStyleColBandSize w:val="1"/>
    </w:tblPr>
  </w:style>
  <w:style w:type="table" w:customStyle="1" w:styleId="208">
    <w:name w:val="208"/>
    <w:basedOn w:val="TableNormal1"/>
    <w:tblPr>
      <w:tblStyleRowBandSize w:val="1"/>
      <w:tblStyleColBandSize w:val="1"/>
    </w:tblPr>
  </w:style>
  <w:style w:type="table" w:customStyle="1" w:styleId="207">
    <w:name w:val="207"/>
    <w:basedOn w:val="TableNormal1"/>
    <w:tblPr>
      <w:tblStyleRowBandSize w:val="1"/>
      <w:tblStyleColBandSize w:val="1"/>
    </w:tblPr>
  </w:style>
  <w:style w:type="table" w:customStyle="1" w:styleId="206">
    <w:name w:val="206"/>
    <w:basedOn w:val="TableNormal1"/>
    <w:tblPr>
      <w:tblStyleRowBandSize w:val="1"/>
      <w:tblStyleColBandSize w:val="1"/>
    </w:tblPr>
  </w:style>
  <w:style w:type="table" w:customStyle="1" w:styleId="205">
    <w:name w:val="205"/>
    <w:basedOn w:val="TableNormal1"/>
    <w:tblPr>
      <w:tblStyleRowBandSize w:val="1"/>
      <w:tblStyleColBandSize w:val="1"/>
    </w:tblPr>
  </w:style>
  <w:style w:type="table" w:customStyle="1" w:styleId="204">
    <w:name w:val="204"/>
    <w:basedOn w:val="TableNormal1"/>
    <w:tblPr>
      <w:tblStyleRowBandSize w:val="1"/>
      <w:tblStyleColBandSize w:val="1"/>
    </w:tblPr>
  </w:style>
  <w:style w:type="table" w:customStyle="1" w:styleId="203">
    <w:name w:val="203"/>
    <w:basedOn w:val="TableNormal1"/>
    <w:tblPr>
      <w:tblStyleRowBandSize w:val="1"/>
      <w:tblStyleColBandSize w:val="1"/>
    </w:tblPr>
  </w:style>
  <w:style w:type="table" w:customStyle="1" w:styleId="202">
    <w:name w:val="202"/>
    <w:basedOn w:val="TableNormal1"/>
    <w:tblPr>
      <w:tblStyleRowBandSize w:val="1"/>
      <w:tblStyleColBandSize w:val="1"/>
    </w:tblPr>
  </w:style>
  <w:style w:type="table" w:customStyle="1" w:styleId="201">
    <w:name w:val="201"/>
    <w:basedOn w:val="TableNormal1"/>
    <w:tblPr>
      <w:tblStyleRowBandSize w:val="1"/>
      <w:tblStyleColBandSize w:val="1"/>
    </w:tblPr>
  </w:style>
  <w:style w:type="table" w:customStyle="1" w:styleId="200">
    <w:name w:val="200"/>
    <w:basedOn w:val="TableNormal1"/>
    <w:tblPr>
      <w:tblStyleRowBandSize w:val="1"/>
      <w:tblStyleColBandSize w:val="1"/>
    </w:tblPr>
  </w:style>
  <w:style w:type="table" w:customStyle="1" w:styleId="199">
    <w:name w:val="199"/>
    <w:basedOn w:val="TableNormal1"/>
    <w:tblPr>
      <w:tblStyleRowBandSize w:val="1"/>
      <w:tblStyleColBandSize w:val="1"/>
    </w:tblPr>
  </w:style>
  <w:style w:type="table" w:customStyle="1" w:styleId="198">
    <w:name w:val="198"/>
    <w:basedOn w:val="TableNormal1"/>
    <w:tblPr>
      <w:tblStyleRowBandSize w:val="1"/>
      <w:tblStyleColBandSize w:val="1"/>
    </w:tblPr>
  </w:style>
  <w:style w:type="table" w:customStyle="1" w:styleId="197">
    <w:name w:val="197"/>
    <w:basedOn w:val="TableNormal1"/>
    <w:tblPr>
      <w:tblStyleRowBandSize w:val="1"/>
      <w:tblStyleColBandSize w:val="1"/>
    </w:tblPr>
  </w:style>
  <w:style w:type="table" w:customStyle="1" w:styleId="196">
    <w:name w:val="196"/>
    <w:basedOn w:val="TableNormal1"/>
    <w:tblPr>
      <w:tblStyleRowBandSize w:val="1"/>
      <w:tblStyleColBandSize w:val="1"/>
    </w:tblPr>
  </w:style>
  <w:style w:type="table" w:customStyle="1" w:styleId="195">
    <w:name w:val="195"/>
    <w:basedOn w:val="TableNormal1"/>
    <w:tblPr>
      <w:tblStyleRowBandSize w:val="1"/>
      <w:tblStyleColBandSize w:val="1"/>
    </w:tblPr>
  </w:style>
  <w:style w:type="table" w:customStyle="1" w:styleId="194">
    <w:name w:val="194"/>
    <w:basedOn w:val="TableNormal1"/>
    <w:tblPr>
      <w:tblStyleRowBandSize w:val="1"/>
      <w:tblStyleColBandSize w:val="1"/>
    </w:tblPr>
  </w:style>
  <w:style w:type="table" w:customStyle="1" w:styleId="193">
    <w:name w:val="193"/>
    <w:basedOn w:val="TableNormal1"/>
    <w:tblPr>
      <w:tblStyleRowBandSize w:val="1"/>
      <w:tblStyleColBandSize w:val="1"/>
    </w:tblPr>
  </w:style>
  <w:style w:type="table" w:customStyle="1" w:styleId="192">
    <w:name w:val="192"/>
    <w:basedOn w:val="TableNormal1"/>
    <w:tblPr>
      <w:tblStyleRowBandSize w:val="1"/>
      <w:tblStyleColBandSize w:val="1"/>
    </w:tblPr>
  </w:style>
  <w:style w:type="table" w:customStyle="1" w:styleId="191">
    <w:name w:val="191"/>
    <w:basedOn w:val="TableNormal1"/>
    <w:tblPr>
      <w:tblStyleRowBandSize w:val="1"/>
      <w:tblStyleColBandSize w:val="1"/>
    </w:tblPr>
  </w:style>
  <w:style w:type="table" w:customStyle="1" w:styleId="190">
    <w:name w:val="190"/>
    <w:basedOn w:val="TableNormal1"/>
    <w:tblPr>
      <w:tblStyleRowBandSize w:val="1"/>
      <w:tblStyleColBandSize w:val="1"/>
    </w:tblPr>
  </w:style>
  <w:style w:type="table" w:customStyle="1" w:styleId="189">
    <w:name w:val="189"/>
    <w:basedOn w:val="TableNormal1"/>
    <w:tblPr>
      <w:tblStyleRowBandSize w:val="1"/>
      <w:tblStyleColBandSize w:val="1"/>
    </w:tblPr>
  </w:style>
  <w:style w:type="table" w:customStyle="1" w:styleId="188">
    <w:name w:val="188"/>
    <w:basedOn w:val="TableNormal1"/>
    <w:tblPr>
      <w:tblStyleRowBandSize w:val="1"/>
      <w:tblStyleColBandSize w:val="1"/>
    </w:tblPr>
  </w:style>
  <w:style w:type="table" w:customStyle="1" w:styleId="187">
    <w:name w:val="187"/>
    <w:basedOn w:val="TableNormal1"/>
    <w:tblPr>
      <w:tblStyleRowBandSize w:val="1"/>
      <w:tblStyleColBandSize w:val="1"/>
    </w:tblPr>
  </w:style>
  <w:style w:type="table" w:customStyle="1" w:styleId="186">
    <w:name w:val="186"/>
    <w:basedOn w:val="TableNormal1"/>
    <w:tblPr>
      <w:tblStyleRowBandSize w:val="1"/>
      <w:tblStyleColBandSize w:val="1"/>
    </w:tblPr>
  </w:style>
  <w:style w:type="table" w:customStyle="1" w:styleId="185">
    <w:name w:val="185"/>
    <w:basedOn w:val="TableNormal1"/>
    <w:tblPr>
      <w:tblStyleRowBandSize w:val="1"/>
      <w:tblStyleColBandSize w:val="1"/>
    </w:tblPr>
  </w:style>
  <w:style w:type="table" w:customStyle="1" w:styleId="184">
    <w:name w:val="184"/>
    <w:basedOn w:val="TableNormal1"/>
    <w:tblPr>
      <w:tblStyleRowBandSize w:val="1"/>
      <w:tblStyleColBandSize w:val="1"/>
    </w:tblPr>
  </w:style>
  <w:style w:type="table" w:customStyle="1" w:styleId="183">
    <w:name w:val="183"/>
    <w:basedOn w:val="TableNormal1"/>
    <w:tblPr>
      <w:tblStyleRowBandSize w:val="1"/>
      <w:tblStyleColBandSize w:val="1"/>
    </w:tblPr>
  </w:style>
  <w:style w:type="table" w:customStyle="1" w:styleId="182">
    <w:name w:val="182"/>
    <w:basedOn w:val="TableNormal1"/>
    <w:tblPr>
      <w:tblStyleRowBandSize w:val="1"/>
      <w:tblStyleColBandSize w:val="1"/>
    </w:tblPr>
  </w:style>
  <w:style w:type="table" w:customStyle="1" w:styleId="181">
    <w:name w:val="181"/>
    <w:basedOn w:val="TableNormal1"/>
    <w:tblPr>
      <w:tblStyleRowBandSize w:val="1"/>
      <w:tblStyleColBandSize w:val="1"/>
    </w:tblPr>
  </w:style>
  <w:style w:type="table" w:customStyle="1" w:styleId="180">
    <w:name w:val="180"/>
    <w:basedOn w:val="TableNormal1"/>
    <w:tblPr>
      <w:tblStyleRowBandSize w:val="1"/>
      <w:tblStyleColBandSize w:val="1"/>
    </w:tblPr>
  </w:style>
  <w:style w:type="table" w:customStyle="1" w:styleId="179">
    <w:name w:val="179"/>
    <w:basedOn w:val="TableNormal1"/>
    <w:tblPr>
      <w:tblStyleRowBandSize w:val="1"/>
      <w:tblStyleColBandSize w:val="1"/>
    </w:tblPr>
  </w:style>
  <w:style w:type="table" w:customStyle="1" w:styleId="178">
    <w:name w:val="178"/>
    <w:basedOn w:val="TableNormal1"/>
    <w:tblPr>
      <w:tblStyleRowBandSize w:val="1"/>
      <w:tblStyleColBandSize w:val="1"/>
    </w:tblPr>
  </w:style>
  <w:style w:type="table" w:customStyle="1" w:styleId="177">
    <w:name w:val="177"/>
    <w:basedOn w:val="TableNormal1"/>
    <w:tblPr>
      <w:tblStyleRowBandSize w:val="1"/>
      <w:tblStyleColBandSize w:val="1"/>
    </w:tblPr>
  </w:style>
  <w:style w:type="table" w:customStyle="1" w:styleId="176">
    <w:name w:val="176"/>
    <w:basedOn w:val="TableNormal1"/>
    <w:tblPr>
      <w:tblStyleRowBandSize w:val="1"/>
      <w:tblStyleColBandSize w:val="1"/>
    </w:tblPr>
  </w:style>
  <w:style w:type="table" w:customStyle="1" w:styleId="175">
    <w:name w:val="175"/>
    <w:basedOn w:val="TableNormal1"/>
    <w:tblPr>
      <w:tblStyleRowBandSize w:val="1"/>
      <w:tblStyleColBandSize w:val="1"/>
    </w:tblPr>
  </w:style>
  <w:style w:type="table" w:customStyle="1" w:styleId="174">
    <w:name w:val="174"/>
    <w:basedOn w:val="TableNormal1"/>
    <w:tblPr>
      <w:tblStyleRowBandSize w:val="1"/>
      <w:tblStyleColBandSize w:val="1"/>
    </w:tblPr>
  </w:style>
  <w:style w:type="table" w:customStyle="1" w:styleId="173">
    <w:name w:val="173"/>
    <w:basedOn w:val="TableNormal1"/>
    <w:tblPr>
      <w:tblStyleRowBandSize w:val="1"/>
      <w:tblStyleColBandSize w:val="1"/>
    </w:tblPr>
  </w:style>
  <w:style w:type="table" w:customStyle="1" w:styleId="172">
    <w:name w:val="172"/>
    <w:basedOn w:val="TableNormal1"/>
    <w:tblPr>
      <w:tblStyleRowBandSize w:val="1"/>
      <w:tblStyleColBandSize w:val="1"/>
    </w:tblPr>
  </w:style>
  <w:style w:type="table" w:customStyle="1" w:styleId="171">
    <w:name w:val="171"/>
    <w:basedOn w:val="TableNormal1"/>
    <w:tblPr>
      <w:tblStyleRowBandSize w:val="1"/>
      <w:tblStyleColBandSize w:val="1"/>
    </w:tblPr>
  </w:style>
  <w:style w:type="table" w:customStyle="1" w:styleId="170">
    <w:name w:val="170"/>
    <w:basedOn w:val="TableNormal1"/>
    <w:tblPr>
      <w:tblStyleRowBandSize w:val="1"/>
      <w:tblStyleColBandSize w:val="1"/>
    </w:tblPr>
  </w:style>
  <w:style w:type="table" w:customStyle="1" w:styleId="169">
    <w:name w:val="169"/>
    <w:basedOn w:val="TableNormal1"/>
    <w:tblPr>
      <w:tblStyleRowBandSize w:val="1"/>
      <w:tblStyleColBandSize w:val="1"/>
    </w:tblPr>
  </w:style>
  <w:style w:type="table" w:customStyle="1" w:styleId="168">
    <w:name w:val="168"/>
    <w:basedOn w:val="TableNormal1"/>
    <w:tblPr>
      <w:tblStyleRowBandSize w:val="1"/>
      <w:tblStyleColBandSize w:val="1"/>
    </w:tblPr>
  </w:style>
  <w:style w:type="table" w:customStyle="1" w:styleId="167">
    <w:name w:val="167"/>
    <w:basedOn w:val="TableNormal1"/>
    <w:tblPr>
      <w:tblStyleRowBandSize w:val="1"/>
      <w:tblStyleColBandSize w:val="1"/>
    </w:tblPr>
  </w:style>
  <w:style w:type="table" w:customStyle="1" w:styleId="166">
    <w:name w:val="166"/>
    <w:basedOn w:val="TableNormal1"/>
    <w:tblPr>
      <w:tblStyleRowBandSize w:val="1"/>
      <w:tblStyleColBandSize w:val="1"/>
    </w:tblPr>
  </w:style>
  <w:style w:type="table" w:customStyle="1" w:styleId="165">
    <w:name w:val="165"/>
    <w:basedOn w:val="TableNormal1"/>
    <w:tblPr>
      <w:tblStyleRowBandSize w:val="1"/>
      <w:tblStyleColBandSize w:val="1"/>
    </w:tblPr>
  </w:style>
  <w:style w:type="table" w:customStyle="1" w:styleId="164">
    <w:name w:val="164"/>
    <w:basedOn w:val="TableNormal1"/>
    <w:tblPr>
      <w:tblStyleRowBandSize w:val="1"/>
      <w:tblStyleColBandSize w:val="1"/>
    </w:tblPr>
  </w:style>
  <w:style w:type="table" w:customStyle="1" w:styleId="163">
    <w:name w:val="163"/>
    <w:basedOn w:val="TableNormal1"/>
    <w:tblPr>
      <w:tblStyleRowBandSize w:val="1"/>
      <w:tblStyleColBandSize w:val="1"/>
    </w:tblPr>
  </w:style>
  <w:style w:type="table" w:customStyle="1" w:styleId="162">
    <w:name w:val="162"/>
    <w:basedOn w:val="TableNormal1"/>
    <w:tblPr>
      <w:tblStyleRowBandSize w:val="1"/>
      <w:tblStyleColBandSize w:val="1"/>
    </w:tblPr>
  </w:style>
  <w:style w:type="table" w:customStyle="1" w:styleId="161">
    <w:name w:val="161"/>
    <w:basedOn w:val="TableNormal1"/>
    <w:tblPr>
      <w:tblStyleRowBandSize w:val="1"/>
      <w:tblStyleColBandSize w:val="1"/>
    </w:tblPr>
  </w:style>
  <w:style w:type="table" w:customStyle="1" w:styleId="160">
    <w:name w:val="160"/>
    <w:basedOn w:val="TableNormal1"/>
    <w:tblPr>
      <w:tblStyleRowBandSize w:val="1"/>
      <w:tblStyleColBandSize w:val="1"/>
    </w:tblPr>
  </w:style>
  <w:style w:type="table" w:customStyle="1" w:styleId="159">
    <w:name w:val="159"/>
    <w:basedOn w:val="TableNormal1"/>
    <w:tblPr>
      <w:tblStyleRowBandSize w:val="1"/>
      <w:tblStyleColBandSize w:val="1"/>
    </w:tblPr>
  </w:style>
  <w:style w:type="table" w:customStyle="1" w:styleId="158">
    <w:name w:val="158"/>
    <w:basedOn w:val="TableNormal1"/>
    <w:tblPr>
      <w:tblStyleRowBandSize w:val="1"/>
      <w:tblStyleColBandSize w:val="1"/>
    </w:tblPr>
  </w:style>
  <w:style w:type="table" w:customStyle="1" w:styleId="157">
    <w:name w:val="157"/>
    <w:basedOn w:val="TableNormal1"/>
    <w:tblPr>
      <w:tblStyleRowBandSize w:val="1"/>
      <w:tblStyleColBandSize w:val="1"/>
    </w:tblPr>
  </w:style>
  <w:style w:type="table" w:customStyle="1" w:styleId="156">
    <w:name w:val="156"/>
    <w:basedOn w:val="TableNormal1"/>
    <w:tblPr>
      <w:tblStyleRowBandSize w:val="1"/>
      <w:tblStyleColBandSize w:val="1"/>
    </w:tblPr>
  </w:style>
  <w:style w:type="table" w:customStyle="1" w:styleId="155">
    <w:name w:val="155"/>
    <w:basedOn w:val="TableNormal1"/>
    <w:tblPr>
      <w:tblStyleRowBandSize w:val="1"/>
      <w:tblStyleColBandSize w:val="1"/>
    </w:tblPr>
  </w:style>
  <w:style w:type="table" w:customStyle="1" w:styleId="154">
    <w:name w:val="154"/>
    <w:basedOn w:val="TableNormal1"/>
    <w:tblPr>
      <w:tblStyleRowBandSize w:val="1"/>
      <w:tblStyleColBandSize w:val="1"/>
    </w:tblPr>
  </w:style>
  <w:style w:type="table" w:customStyle="1" w:styleId="153">
    <w:name w:val="153"/>
    <w:basedOn w:val="TableNormal1"/>
    <w:tblPr>
      <w:tblStyleRowBandSize w:val="1"/>
      <w:tblStyleColBandSize w:val="1"/>
    </w:tblPr>
  </w:style>
  <w:style w:type="table" w:customStyle="1" w:styleId="152">
    <w:name w:val="152"/>
    <w:basedOn w:val="TableNormal1"/>
    <w:tblPr>
      <w:tblStyleRowBandSize w:val="1"/>
      <w:tblStyleColBandSize w:val="1"/>
    </w:tblPr>
  </w:style>
  <w:style w:type="table" w:customStyle="1" w:styleId="151">
    <w:name w:val="151"/>
    <w:basedOn w:val="TableNormal1"/>
    <w:tblPr>
      <w:tblStyleRowBandSize w:val="1"/>
      <w:tblStyleColBandSize w:val="1"/>
    </w:tblPr>
  </w:style>
  <w:style w:type="table" w:customStyle="1" w:styleId="150">
    <w:name w:val="150"/>
    <w:basedOn w:val="TableNormal1"/>
    <w:tblPr>
      <w:tblStyleRowBandSize w:val="1"/>
      <w:tblStyleColBandSize w:val="1"/>
    </w:tblPr>
  </w:style>
  <w:style w:type="table" w:customStyle="1" w:styleId="149">
    <w:name w:val="149"/>
    <w:basedOn w:val="TableNormal1"/>
    <w:tblPr>
      <w:tblStyleRowBandSize w:val="1"/>
      <w:tblStyleColBandSize w:val="1"/>
    </w:tblPr>
  </w:style>
  <w:style w:type="table" w:customStyle="1" w:styleId="148">
    <w:name w:val="148"/>
    <w:basedOn w:val="TableNormal1"/>
    <w:tblPr>
      <w:tblStyleRowBandSize w:val="1"/>
      <w:tblStyleColBandSize w:val="1"/>
    </w:tblPr>
  </w:style>
  <w:style w:type="table" w:customStyle="1" w:styleId="147">
    <w:name w:val="147"/>
    <w:basedOn w:val="TableNormal1"/>
    <w:tblPr>
      <w:tblStyleRowBandSize w:val="1"/>
      <w:tblStyleColBandSize w:val="1"/>
    </w:tblPr>
  </w:style>
  <w:style w:type="table" w:customStyle="1" w:styleId="146">
    <w:name w:val="146"/>
    <w:basedOn w:val="TableNormal1"/>
    <w:tblPr>
      <w:tblStyleRowBandSize w:val="1"/>
      <w:tblStyleColBandSize w:val="1"/>
    </w:tblPr>
  </w:style>
  <w:style w:type="table" w:customStyle="1" w:styleId="145">
    <w:name w:val="145"/>
    <w:basedOn w:val="TableNormal1"/>
    <w:tblPr>
      <w:tblStyleRowBandSize w:val="1"/>
      <w:tblStyleColBandSize w:val="1"/>
    </w:tblPr>
  </w:style>
  <w:style w:type="table" w:customStyle="1" w:styleId="144">
    <w:name w:val="144"/>
    <w:basedOn w:val="TableNormal1"/>
    <w:tblPr>
      <w:tblStyleRowBandSize w:val="1"/>
      <w:tblStyleColBandSize w:val="1"/>
    </w:tblPr>
  </w:style>
  <w:style w:type="table" w:customStyle="1" w:styleId="143">
    <w:name w:val="143"/>
    <w:basedOn w:val="TableNormal1"/>
    <w:tblPr>
      <w:tblStyleRowBandSize w:val="1"/>
      <w:tblStyleColBandSize w:val="1"/>
    </w:tblPr>
  </w:style>
  <w:style w:type="table" w:customStyle="1" w:styleId="142">
    <w:name w:val="142"/>
    <w:basedOn w:val="TableNormal1"/>
    <w:tblPr>
      <w:tblStyleRowBandSize w:val="1"/>
      <w:tblStyleColBandSize w:val="1"/>
    </w:tblPr>
  </w:style>
  <w:style w:type="table" w:customStyle="1" w:styleId="141">
    <w:name w:val="141"/>
    <w:basedOn w:val="TableNormal1"/>
    <w:tblPr>
      <w:tblStyleRowBandSize w:val="1"/>
      <w:tblStyleColBandSize w:val="1"/>
    </w:tblPr>
  </w:style>
  <w:style w:type="character" w:customStyle="1" w:styleId="Neapdorotaspaminjimas2">
    <w:name w:val="Neapdorotas paminėjimas2"/>
    <w:basedOn w:val="DefaultParagraphFont"/>
    <w:uiPriority w:val="99"/>
    <w:semiHidden/>
    <w:unhideWhenUsed/>
    <w:rsid w:val="00591429"/>
    <w:rPr>
      <w:color w:val="605E5C"/>
      <w:shd w:val="clear" w:color="auto" w:fill="E1DFDD"/>
    </w:rPr>
  </w:style>
  <w:style w:type="table" w:customStyle="1" w:styleId="140">
    <w:name w:val="140"/>
    <w:basedOn w:val="TableNormal1"/>
    <w:pPr>
      <w:spacing w:after="0" w:line="240" w:lineRule="auto"/>
    </w:pPr>
    <w:tblPr>
      <w:tblStyleRowBandSize w:val="1"/>
      <w:tblStyleColBandSize w:val="1"/>
    </w:tblPr>
  </w:style>
  <w:style w:type="table" w:customStyle="1" w:styleId="139">
    <w:name w:val="139"/>
    <w:basedOn w:val="TableNormal1"/>
    <w:pPr>
      <w:spacing w:after="0" w:line="240" w:lineRule="auto"/>
    </w:pPr>
    <w:tblPr>
      <w:tblStyleRowBandSize w:val="1"/>
      <w:tblStyleColBandSize w:val="1"/>
    </w:tblPr>
  </w:style>
  <w:style w:type="table" w:customStyle="1" w:styleId="138">
    <w:name w:val="138"/>
    <w:basedOn w:val="TableNormal1"/>
    <w:pPr>
      <w:spacing w:after="0" w:line="240" w:lineRule="auto"/>
    </w:pPr>
    <w:tblPr>
      <w:tblStyleRowBandSize w:val="1"/>
      <w:tblStyleColBandSize w:val="1"/>
    </w:tblPr>
  </w:style>
  <w:style w:type="table" w:customStyle="1" w:styleId="137">
    <w:name w:val="137"/>
    <w:basedOn w:val="TableNormal1"/>
    <w:pPr>
      <w:spacing w:after="0" w:line="240" w:lineRule="auto"/>
    </w:pPr>
    <w:tblPr>
      <w:tblStyleRowBandSize w:val="1"/>
      <w:tblStyleColBandSize w:val="1"/>
    </w:tblPr>
  </w:style>
  <w:style w:type="table" w:customStyle="1" w:styleId="136">
    <w:name w:val="136"/>
    <w:basedOn w:val="TableNormal1"/>
    <w:pPr>
      <w:spacing w:after="0" w:line="240" w:lineRule="auto"/>
    </w:pPr>
    <w:tblPr>
      <w:tblStyleRowBandSize w:val="1"/>
      <w:tblStyleColBandSize w:val="1"/>
    </w:tblPr>
  </w:style>
  <w:style w:type="table" w:customStyle="1" w:styleId="135">
    <w:name w:val="135"/>
    <w:basedOn w:val="TableNormal1"/>
    <w:pPr>
      <w:spacing w:after="0" w:line="240" w:lineRule="auto"/>
    </w:pPr>
    <w:tblPr>
      <w:tblStyleRowBandSize w:val="1"/>
      <w:tblStyleColBandSize w:val="1"/>
    </w:tblPr>
  </w:style>
  <w:style w:type="table" w:customStyle="1" w:styleId="134">
    <w:name w:val="134"/>
    <w:basedOn w:val="TableNormal1"/>
    <w:pPr>
      <w:spacing w:after="0" w:line="240" w:lineRule="auto"/>
    </w:pPr>
    <w:tblPr>
      <w:tblStyleRowBandSize w:val="1"/>
      <w:tblStyleColBandSize w:val="1"/>
    </w:tblPr>
  </w:style>
  <w:style w:type="table" w:customStyle="1" w:styleId="133">
    <w:name w:val="133"/>
    <w:basedOn w:val="TableNormal1"/>
    <w:pPr>
      <w:spacing w:after="0" w:line="240" w:lineRule="auto"/>
    </w:pPr>
    <w:tblPr>
      <w:tblStyleRowBandSize w:val="1"/>
      <w:tblStyleColBandSize w:val="1"/>
    </w:tblPr>
  </w:style>
  <w:style w:type="table" w:customStyle="1" w:styleId="132">
    <w:name w:val="132"/>
    <w:basedOn w:val="TableNormal1"/>
    <w:pPr>
      <w:spacing w:after="0" w:line="240" w:lineRule="auto"/>
    </w:pPr>
    <w:tblPr>
      <w:tblStyleRowBandSize w:val="1"/>
      <w:tblStyleColBandSize w:val="1"/>
    </w:tblPr>
  </w:style>
  <w:style w:type="table" w:customStyle="1" w:styleId="131">
    <w:name w:val="131"/>
    <w:basedOn w:val="TableNormal1"/>
    <w:tblPr>
      <w:tblStyleRowBandSize w:val="1"/>
      <w:tblStyleColBandSize w:val="1"/>
      <w:tblCellMar>
        <w:top w:w="100" w:type="dxa"/>
        <w:left w:w="100" w:type="dxa"/>
        <w:bottom w:w="100" w:type="dxa"/>
        <w:right w:w="100" w:type="dxa"/>
      </w:tblCellMar>
    </w:tblPr>
  </w:style>
  <w:style w:type="table" w:customStyle="1" w:styleId="130">
    <w:name w:val="130"/>
    <w:basedOn w:val="TableNormal1"/>
    <w:pPr>
      <w:spacing w:after="0" w:line="240" w:lineRule="auto"/>
    </w:pPr>
    <w:tblPr>
      <w:tblStyleRowBandSize w:val="1"/>
      <w:tblStyleColBandSize w:val="1"/>
    </w:tblPr>
  </w:style>
  <w:style w:type="table" w:customStyle="1" w:styleId="129">
    <w:name w:val="129"/>
    <w:basedOn w:val="TableNormal1"/>
    <w:pPr>
      <w:spacing w:after="0" w:line="240" w:lineRule="auto"/>
    </w:pPr>
    <w:tblPr>
      <w:tblStyleRowBandSize w:val="1"/>
      <w:tblStyleColBandSize w:val="1"/>
    </w:tblPr>
  </w:style>
  <w:style w:type="table" w:customStyle="1" w:styleId="128">
    <w:name w:val="128"/>
    <w:basedOn w:val="TableNormal1"/>
    <w:pPr>
      <w:spacing w:after="0" w:line="240" w:lineRule="auto"/>
    </w:pPr>
    <w:tblPr>
      <w:tblStyleRowBandSize w:val="1"/>
      <w:tblStyleColBandSize w:val="1"/>
    </w:tblPr>
  </w:style>
  <w:style w:type="table" w:customStyle="1" w:styleId="127">
    <w:name w:val="127"/>
    <w:basedOn w:val="TableNormal1"/>
    <w:pPr>
      <w:spacing w:after="0" w:line="240" w:lineRule="auto"/>
    </w:pPr>
    <w:tblPr>
      <w:tblStyleRowBandSize w:val="1"/>
      <w:tblStyleColBandSize w:val="1"/>
    </w:tblPr>
  </w:style>
  <w:style w:type="table" w:customStyle="1" w:styleId="126">
    <w:name w:val="126"/>
    <w:basedOn w:val="TableNormal1"/>
    <w:pPr>
      <w:spacing w:after="0" w:line="240" w:lineRule="auto"/>
    </w:pPr>
    <w:tblPr>
      <w:tblStyleRowBandSize w:val="1"/>
      <w:tblStyleColBandSize w:val="1"/>
    </w:tblPr>
  </w:style>
  <w:style w:type="table" w:customStyle="1" w:styleId="125">
    <w:name w:val="125"/>
    <w:basedOn w:val="TableNormal1"/>
    <w:pPr>
      <w:spacing w:after="0" w:line="240" w:lineRule="auto"/>
    </w:pPr>
    <w:tblPr>
      <w:tblStyleRowBandSize w:val="1"/>
      <w:tblStyleColBandSize w:val="1"/>
    </w:tblPr>
  </w:style>
  <w:style w:type="table" w:customStyle="1" w:styleId="124">
    <w:name w:val="124"/>
    <w:basedOn w:val="TableNormal1"/>
    <w:pPr>
      <w:spacing w:after="0" w:line="240" w:lineRule="auto"/>
    </w:pPr>
    <w:tblPr>
      <w:tblStyleRowBandSize w:val="1"/>
      <w:tblStyleColBandSize w:val="1"/>
    </w:tblPr>
  </w:style>
  <w:style w:type="table" w:customStyle="1" w:styleId="123">
    <w:name w:val="123"/>
    <w:basedOn w:val="TableNormal1"/>
    <w:pPr>
      <w:spacing w:after="0" w:line="240" w:lineRule="auto"/>
    </w:pPr>
    <w:tblPr>
      <w:tblStyleRowBandSize w:val="1"/>
      <w:tblStyleColBandSize w:val="1"/>
    </w:tblPr>
  </w:style>
  <w:style w:type="table" w:customStyle="1" w:styleId="122">
    <w:name w:val="122"/>
    <w:basedOn w:val="TableNormal1"/>
    <w:pPr>
      <w:spacing w:after="0" w:line="240" w:lineRule="auto"/>
    </w:pPr>
    <w:tblPr>
      <w:tblStyleRowBandSize w:val="1"/>
      <w:tblStyleColBandSize w:val="1"/>
    </w:tblPr>
  </w:style>
  <w:style w:type="table" w:customStyle="1" w:styleId="121">
    <w:name w:val="121"/>
    <w:basedOn w:val="TableNormal1"/>
    <w:pPr>
      <w:spacing w:after="0" w:line="240" w:lineRule="auto"/>
    </w:pPr>
    <w:tblPr>
      <w:tblStyleRowBandSize w:val="1"/>
      <w:tblStyleColBandSize w:val="1"/>
    </w:tblPr>
  </w:style>
  <w:style w:type="table" w:customStyle="1" w:styleId="120">
    <w:name w:val="120"/>
    <w:basedOn w:val="TableNormal1"/>
    <w:pPr>
      <w:spacing w:after="0" w:line="240" w:lineRule="auto"/>
    </w:pPr>
    <w:tblPr>
      <w:tblStyleRowBandSize w:val="1"/>
      <w:tblStyleColBandSize w:val="1"/>
    </w:tblPr>
  </w:style>
  <w:style w:type="table" w:customStyle="1" w:styleId="119">
    <w:name w:val="119"/>
    <w:basedOn w:val="TableNormal1"/>
    <w:pPr>
      <w:spacing w:after="0" w:line="240" w:lineRule="auto"/>
    </w:pPr>
    <w:tblPr>
      <w:tblStyleRowBandSize w:val="1"/>
      <w:tblStyleColBandSize w:val="1"/>
    </w:tblPr>
  </w:style>
  <w:style w:type="table" w:customStyle="1" w:styleId="118">
    <w:name w:val="118"/>
    <w:basedOn w:val="TableNormal1"/>
    <w:pPr>
      <w:spacing w:after="0" w:line="240" w:lineRule="auto"/>
    </w:pPr>
    <w:tblPr>
      <w:tblStyleRowBandSize w:val="1"/>
      <w:tblStyleColBandSize w:val="1"/>
    </w:tblPr>
  </w:style>
  <w:style w:type="table" w:customStyle="1" w:styleId="117">
    <w:name w:val="117"/>
    <w:basedOn w:val="TableNormal1"/>
    <w:pPr>
      <w:spacing w:after="0" w:line="240" w:lineRule="auto"/>
    </w:pPr>
    <w:tblPr>
      <w:tblStyleRowBandSize w:val="1"/>
      <w:tblStyleColBandSize w:val="1"/>
    </w:tblPr>
  </w:style>
  <w:style w:type="table" w:customStyle="1" w:styleId="116">
    <w:name w:val="116"/>
    <w:basedOn w:val="TableNormal1"/>
    <w:pPr>
      <w:spacing w:after="0" w:line="240" w:lineRule="auto"/>
    </w:pPr>
    <w:tblPr>
      <w:tblStyleRowBandSize w:val="1"/>
      <w:tblStyleColBandSize w:val="1"/>
    </w:tblPr>
  </w:style>
  <w:style w:type="table" w:customStyle="1" w:styleId="115">
    <w:name w:val="115"/>
    <w:basedOn w:val="TableNormal1"/>
    <w:pPr>
      <w:spacing w:after="0" w:line="240" w:lineRule="auto"/>
    </w:pPr>
    <w:tblPr>
      <w:tblStyleRowBandSize w:val="1"/>
      <w:tblStyleColBandSize w:val="1"/>
    </w:tblPr>
  </w:style>
  <w:style w:type="table" w:customStyle="1" w:styleId="114">
    <w:name w:val="114"/>
    <w:basedOn w:val="TableNormal1"/>
    <w:pPr>
      <w:spacing w:after="0" w:line="240" w:lineRule="auto"/>
    </w:pPr>
    <w:tblPr>
      <w:tblStyleRowBandSize w:val="1"/>
      <w:tblStyleColBandSize w:val="1"/>
    </w:tblPr>
  </w:style>
  <w:style w:type="table" w:customStyle="1" w:styleId="113">
    <w:name w:val="113"/>
    <w:basedOn w:val="TableNormal1"/>
    <w:pPr>
      <w:spacing w:after="0" w:line="240" w:lineRule="auto"/>
    </w:pPr>
    <w:tblPr>
      <w:tblStyleRowBandSize w:val="1"/>
      <w:tblStyleColBandSize w:val="1"/>
    </w:tblPr>
  </w:style>
  <w:style w:type="table" w:customStyle="1" w:styleId="112">
    <w:name w:val="112"/>
    <w:basedOn w:val="TableNormal1"/>
    <w:pPr>
      <w:spacing w:after="0" w:line="240" w:lineRule="auto"/>
    </w:pPr>
    <w:tblPr>
      <w:tblStyleRowBandSize w:val="1"/>
      <w:tblStyleColBandSize w:val="1"/>
    </w:tblPr>
  </w:style>
  <w:style w:type="table" w:customStyle="1" w:styleId="111">
    <w:name w:val="111"/>
    <w:basedOn w:val="TableNormal1"/>
    <w:pPr>
      <w:spacing w:after="0" w:line="240" w:lineRule="auto"/>
    </w:pPr>
    <w:tblPr>
      <w:tblStyleRowBandSize w:val="1"/>
      <w:tblStyleColBandSize w:val="1"/>
    </w:tblPr>
  </w:style>
  <w:style w:type="table" w:customStyle="1" w:styleId="110">
    <w:name w:val="110"/>
    <w:basedOn w:val="TableNormal1"/>
    <w:pPr>
      <w:spacing w:after="0" w:line="240" w:lineRule="auto"/>
    </w:pPr>
    <w:tblPr>
      <w:tblStyleRowBandSize w:val="1"/>
      <w:tblStyleColBandSize w:val="1"/>
    </w:tblPr>
  </w:style>
  <w:style w:type="table" w:customStyle="1" w:styleId="109">
    <w:name w:val="109"/>
    <w:basedOn w:val="TableNormal1"/>
    <w:pPr>
      <w:spacing w:after="0" w:line="240" w:lineRule="auto"/>
    </w:pPr>
    <w:tblPr>
      <w:tblStyleRowBandSize w:val="1"/>
      <w:tblStyleColBandSize w:val="1"/>
    </w:tblPr>
  </w:style>
  <w:style w:type="table" w:customStyle="1" w:styleId="108">
    <w:name w:val="108"/>
    <w:basedOn w:val="TableNormal1"/>
    <w:pPr>
      <w:spacing w:after="0" w:line="240" w:lineRule="auto"/>
    </w:pPr>
    <w:tblPr>
      <w:tblStyleRowBandSize w:val="1"/>
      <w:tblStyleColBandSize w:val="1"/>
    </w:tblPr>
  </w:style>
  <w:style w:type="table" w:customStyle="1" w:styleId="107">
    <w:name w:val="107"/>
    <w:basedOn w:val="TableNormal1"/>
    <w:pPr>
      <w:spacing w:after="0" w:line="240" w:lineRule="auto"/>
    </w:pPr>
    <w:tblPr>
      <w:tblStyleRowBandSize w:val="1"/>
      <w:tblStyleColBandSize w:val="1"/>
    </w:tblPr>
  </w:style>
  <w:style w:type="table" w:customStyle="1" w:styleId="106">
    <w:name w:val="106"/>
    <w:basedOn w:val="TableNormal1"/>
    <w:pPr>
      <w:spacing w:after="0" w:line="240" w:lineRule="auto"/>
    </w:pPr>
    <w:tblPr>
      <w:tblStyleRowBandSize w:val="1"/>
      <w:tblStyleColBandSize w:val="1"/>
    </w:tblPr>
  </w:style>
  <w:style w:type="table" w:customStyle="1" w:styleId="105">
    <w:name w:val="105"/>
    <w:basedOn w:val="TableNormal1"/>
    <w:pPr>
      <w:spacing w:after="0" w:line="240" w:lineRule="auto"/>
    </w:pPr>
    <w:tblPr>
      <w:tblStyleRowBandSize w:val="1"/>
      <w:tblStyleColBandSize w:val="1"/>
    </w:tblPr>
  </w:style>
  <w:style w:type="table" w:customStyle="1" w:styleId="104">
    <w:name w:val="104"/>
    <w:basedOn w:val="TableNormal1"/>
    <w:pPr>
      <w:spacing w:after="0" w:line="240" w:lineRule="auto"/>
    </w:pPr>
    <w:tblPr>
      <w:tblStyleRowBandSize w:val="1"/>
      <w:tblStyleColBandSize w:val="1"/>
    </w:tblPr>
  </w:style>
  <w:style w:type="table" w:customStyle="1" w:styleId="103">
    <w:name w:val="103"/>
    <w:basedOn w:val="TableNormal1"/>
    <w:pPr>
      <w:spacing w:after="0" w:line="240" w:lineRule="auto"/>
    </w:pPr>
    <w:tblPr>
      <w:tblStyleRowBandSize w:val="1"/>
      <w:tblStyleColBandSize w:val="1"/>
    </w:tblPr>
  </w:style>
  <w:style w:type="table" w:customStyle="1" w:styleId="102">
    <w:name w:val="102"/>
    <w:basedOn w:val="TableNormal1"/>
    <w:pPr>
      <w:spacing w:after="0" w:line="240" w:lineRule="auto"/>
    </w:pPr>
    <w:tblPr>
      <w:tblStyleRowBandSize w:val="1"/>
      <w:tblStyleColBandSize w:val="1"/>
    </w:tblPr>
  </w:style>
  <w:style w:type="table" w:customStyle="1" w:styleId="101">
    <w:name w:val="101"/>
    <w:basedOn w:val="TableNormal1"/>
    <w:pPr>
      <w:spacing w:after="0" w:line="240" w:lineRule="auto"/>
    </w:pPr>
    <w:tblPr>
      <w:tblStyleRowBandSize w:val="1"/>
      <w:tblStyleColBandSize w:val="1"/>
    </w:tblPr>
  </w:style>
  <w:style w:type="table" w:customStyle="1" w:styleId="100">
    <w:name w:val="100"/>
    <w:basedOn w:val="TableNormal1"/>
    <w:pPr>
      <w:spacing w:after="0" w:line="240" w:lineRule="auto"/>
    </w:pPr>
    <w:tblPr>
      <w:tblStyleRowBandSize w:val="1"/>
      <w:tblStyleColBandSize w:val="1"/>
    </w:tblPr>
  </w:style>
  <w:style w:type="table" w:customStyle="1" w:styleId="99">
    <w:name w:val="99"/>
    <w:basedOn w:val="TableNormal1"/>
    <w:pPr>
      <w:spacing w:after="0" w:line="240" w:lineRule="auto"/>
    </w:pPr>
    <w:tblPr>
      <w:tblStyleRowBandSize w:val="1"/>
      <w:tblStyleColBandSize w:val="1"/>
    </w:tblPr>
  </w:style>
  <w:style w:type="table" w:customStyle="1" w:styleId="98">
    <w:name w:val="98"/>
    <w:basedOn w:val="TableNormal1"/>
    <w:pPr>
      <w:spacing w:after="0" w:line="240" w:lineRule="auto"/>
    </w:pPr>
    <w:tblPr>
      <w:tblStyleRowBandSize w:val="1"/>
      <w:tblStyleColBandSize w:val="1"/>
    </w:tblPr>
  </w:style>
  <w:style w:type="table" w:customStyle="1" w:styleId="97">
    <w:name w:val="97"/>
    <w:basedOn w:val="TableNormal1"/>
    <w:pPr>
      <w:spacing w:after="0" w:line="240" w:lineRule="auto"/>
    </w:pPr>
    <w:tblPr>
      <w:tblStyleRowBandSize w:val="1"/>
      <w:tblStyleColBandSize w:val="1"/>
    </w:tblPr>
  </w:style>
  <w:style w:type="table" w:customStyle="1" w:styleId="96">
    <w:name w:val="96"/>
    <w:basedOn w:val="TableNormal1"/>
    <w:pPr>
      <w:spacing w:after="0" w:line="240" w:lineRule="auto"/>
    </w:pPr>
    <w:tblPr>
      <w:tblStyleRowBandSize w:val="1"/>
      <w:tblStyleColBandSize w:val="1"/>
    </w:tblPr>
  </w:style>
  <w:style w:type="table" w:customStyle="1" w:styleId="95">
    <w:name w:val="95"/>
    <w:basedOn w:val="TableNormal1"/>
    <w:pPr>
      <w:spacing w:after="0" w:line="240" w:lineRule="auto"/>
    </w:pPr>
    <w:tblPr>
      <w:tblStyleRowBandSize w:val="1"/>
      <w:tblStyleColBandSize w:val="1"/>
    </w:tblPr>
  </w:style>
  <w:style w:type="table" w:customStyle="1" w:styleId="94">
    <w:name w:val="94"/>
    <w:basedOn w:val="TableNormal1"/>
    <w:pPr>
      <w:spacing w:after="0" w:line="240" w:lineRule="auto"/>
    </w:pPr>
    <w:tblPr>
      <w:tblStyleRowBandSize w:val="1"/>
      <w:tblStyleColBandSize w:val="1"/>
    </w:tblPr>
  </w:style>
  <w:style w:type="table" w:customStyle="1" w:styleId="93">
    <w:name w:val="93"/>
    <w:basedOn w:val="TableNormal1"/>
    <w:pPr>
      <w:spacing w:after="0" w:line="240" w:lineRule="auto"/>
    </w:pPr>
    <w:tblPr>
      <w:tblStyleRowBandSize w:val="1"/>
      <w:tblStyleColBandSize w:val="1"/>
    </w:tblPr>
  </w:style>
  <w:style w:type="table" w:customStyle="1" w:styleId="92">
    <w:name w:val="92"/>
    <w:basedOn w:val="TableNormal1"/>
    <w:pPr>
      <w:spacing w:after="0" w:line="240" w:lineRule="auto"/>
    </w:pPr>
    <w:tblPr>
      <w:tblStyleRowBandSize w:val="1"/>
      <w:tblStyleColBandSize w:val="1"/>
    </w:tblPr>
  </w:style>
  <w:style w:type="table" w:customStyle="1" w:styleId="91">
    <w:name w:val="91"/>
    <w:basedOn w:val="TableNormal1"/>
    <w:pPr>
      <w:spacing w:after="0" w:line="240" w:lineRule="auto"/>
    </w:pPr>
    <w:tblPr>
      <w:tblStyleRowBandSize w:val="1"/>
      <w:tblStyleColBandSize w:val="1"/>
    </w:tblPr>
  </w:style>
  <w:style w:type="table" w:customStyle="1" w:styleId="90">
    <w:name w:val="90"/>
    <w:basedOn w:val="TableNormal1"/>
    <w:pPr>
      <w:spacing w:after="0" w:line="240" w:lineRule="auto"/>
    </w:pPr>
    <w:tblPr>
      <w:tblStyleRowBandSize w:val="1"/>
      <w:tblStyleColBandSize w:val="1"/>
    </w:tblPr>
  </w:style>
  <w:style w:type="table" w:customStyle="1" w:styleId="89">
    <w:name w:val="89"/>
    <w:basedOn w:val="TableNormal1"/>
    <w:pPr>
      <w:spacing w:after="0" w:line="240" w:lineRule="auto"/>
    </w:pPr>
    <w:tblPr>
      <w:tblStyleRowBandSize w:val="1"/>
      <w:tblStyleColBandSize w:val="1"/>
    </w:tblPr>
  </w:style>
  <w:style w:type="table" w:customStyle="1" w:styleId="88">
    <w:name w:val="88"/>
    <w:basedOn w:val="TableNormal1"/>
    <w:pPr>
      <w:spacing w:after="0" w:line="240" w:lineRule="auto"/>
    </w:pPr>
    <w:tblPr>
      <w:tblStyleRowBandSize w:val="1"/>
      <w:tblStyleColBandSize w:val="1"/>
    </w:tblPr>
  </w:style>
  <w:style w:type="table" w:customStyle="1" w:styleId="87">
    <w:name w:val="87"/>
    <w:basedOn w:val="TableNormal1"/>
    <w:pPr>
      <w:spacing w:after="0" w:line="240" w:lineRule="auto"/>
    </w:pPr>
    <w:tblPr>
      <w:tblStyleRowBandSize w:val="1"/>
      <w:tblStyleColBandSize w:val="1"/>
    </w:tblPr>
  </w:style>
  <w:style w:type="table" w:customStyle="1" w:styleId="86">
    <w:name w:val="86"/>
    <w:basedOn w:val="TableNormal1"/>
    <w:pPr>
      <w:spacing w:after="0" w:line="240" w:lineRule="auto"/>
    </w:pPr>
    <w:tblPr>
      <w:tblStyleRowBandSize w:val="1"/>
      <w:tblStyleColBandSize w:val="1"/>
    </w:tblPr>
  </w:style>
  <w:style w:type="table" w:customStyle="1" w:styleId="85">
    <w:name w:val="85"/>
    <w:basedOn w:val="TableNormal1"/>
    <w:pPr>
      <w:spacing w:after="0" w:line="240" w:lineRule="auto"/>
    </w:pPr>
    <w:tblPr>
      <w:tblStyleRowBandSize w:val="1"/>
      <w:tblStyleColBandSize w:val="1"/>
    </w:tblPr>
  </w:style>
  <w:style w:type="table" w:customStyle="1" w:styleId="84">
    <w:name w:val="84"/>
    <w:basedOn w:val="TableNormal1"/>
    <w:pPr>
      <w:spacing w:after="0" w:line="240" w:lineRule="auto"/>
    </w:pPr>
    <w:tblPr>
      <w:tblStyleRowBandSize w:val="1"/>
      <w:tblStyleColBandSize w:val="1"/>
    </w:tblPr>
  </w:style>
  <w:style w:type="table" w:customStyle="1" w:styleId="83">
    <w:name w:val="83"/>
    <w:basedOn w:val="TableNormal1"/>
    <w:pPr>
      <w:spacing w:after="0" w:line="240" w:lineRule="auto"/>
    </w:pPr>
    <w:tblPr>
      <w:tblStyleRowBandSize w:val="1"/>
      <w:tblStyleColBandSize w:val="1"/>
    </w:tblPr>
  </w:style>
  <w:style w:type="table" w:customStyle="1" w:styleId="82">
    <w:name w:val="82"/>
    <w:basedOn w:val="TableNormal1"/>
    <w:pPr>
      <w:spacing w:after="0" w:line="240" w:lineRule="auto"/>
    </w:pPr>
    <w:tblPr>
      <w:tblStyleRowBandSize w:val="1"/>
      <w:tblStyleColBandSize w:val="1"/>
    </w:tblPr>
  </w:style>
  <w:style w:type="table" w:customStyle="1" w:styleId="81">
    <w:name w:val="81"/>
    <w:basedOn w:val="TableNormal1"/>
    <w:pPr>
      <w:spacing w:after="0" w:line="240" w:lineRule="auto"/>
    </w:pPr>
    <w:tblPr>
      <w:tblStyleRowBandSize w:val="1"/>
      <w:tblStyleColBandSize w:val="1"/>
    </w:tblPr>
  </w:style>
  <w:style w:type="table" w:customStyle="1" w:styleId="80">
    <w:name w:val="80"/>
    <w:basedOn w:val="TableNormal1"/>
    <w:pPr>
      <w:spacing w:after="0" w:line="240" w:lineRule="auto"/>
    </w:pPr>
    <w:tblPr>
      <w:tblStyleRowBandSize w:val="1"/>
      <w:tblStyleColBandSize w:val="1"/>
    </w:tblPr>
  </w:style>
  <w:style w:type="table" w:customStyle="1" w:styleId="79">
    <w:name w:val="79"/>
    <w:basedOn w:val="TableNormal1"/>
    <w:pPr>
      <w:spacing w:after="0" w:line="240" w:lineRule="auto"/>
    </w:pPr>
    <w:tblPr>
      <w:tblStyleRowBandSize w:val="1"/>
      <w:tblStyleColBandSize w:val="1"/>
    </w:tblPr>
  </w:style>
  <w:style w:type="table" w:customStyle="1" w:styleId="78">
    <w:name w:val="78"/>
    <w:basedOn w:val="TableNormal1"/>
    <w:pPr>
      <w:spacing w:after="0" w:line="240" w:lineRule="auto"/>
    </w:pPr>
    <w:tblPr>
      <w:tblStyleRowBandSize w:val="1"/>
      <w:tblStyleColBandSize w:val="1"/>
    </w:tblPr>
  </w:style>
  <w:style w:type="table" w:customStyle="1" w:styleId="77">
    <w:name w:val="77"/>
    <w:basedOn w:val="TableNormal1"/>
    <w:pPr>
      <w:spacing w:after="0" w:line="240" w:lineRule="auto"/>
    </w:pPr>
    <w:tblPr>
      <w:tblStyleRowBandSize w:val="1"/>
      <w:tblStyleColBandSize w:val="1"/>
    </w:tblPr>
  </w:style>
  <w:style w:type="table" w:customStyle="1" w:styleId="76">
    <w:name w:val="76"/>
    <w:basedOn w:val="TableNormal1"/>
    <w:pPr>
      <w:spacing w:after="0" w:line="240" w:lineRule="auto"/>
    </w:pPr>
    <w:tblPr>
      <w:tblStyleRowBandSize w:val="1"/>
      <w:tblStyleColBandSize w:val="1"/>
    </w:tblPr>
  </w:style>
  <w:style w:type="table" w:customStyle="1" w:styleId="75">
    <w:name w:val="75"/>
    <w:basedOn w:val="TableNormal1"/>
    <w:pPr>
      <w:spacing w:after="0" w:line="240" w:lineRule="auto"/>
    </w:pPr>
    <w:tblPr>
      <w:tblStyleRowBandSize w:val="1"/>
      <w:tblStyleColBandSize w:val="1"/>
    </w:tblPr>
  </w:style>
  <w:style w:type="table" w:customStyle="1" w:styleId="74">
    <w:name w:val="74"/>
    <w:basedOn w:val="TableNormal1"/>
    <w:pPr>
      <w:spacing w:after="0" w:line="240" w:lineRule="auto"/>
    </w:pPr>
    <w:tblPr>
      <w:tblStyleRowBandSize w:val="1"/>
      <w:tblStyleColBandSize w:val="1"/>
    </w:tblPr>
  </w:style>
  <w:style w:type="table" w:customStyle="1" w:styleId="73">
    <w:name w:val="73"/>
    <w:basedOn w:val="TableNormal1"/>
    <w:pPr>
      <w:spacing w:after="0" w:line="240" w:lineRule="auto"/>
    </w:pPr>
    <w:tblPr>
      <w:tblStyleRowBandSize w:val="1"/>
      <w:tblStyleColBandSize w:val="1"/>
    </w:tblPr>
  </w:style>
  <w:style w:type="table" w:customStyle="1" w:styleId="72">
    <w:name w:val="72"/>
    <w:basedOn w:val="TableNormal1"/>
    <w:pPr>
      <w:spacing w:after="0" w:line="240" w:lineRule="auto"/>
    </w:pPr>
    <w:tblPr>
      <w:tblStyleRowBandSize w:val="1"/>
      <w:tblStyleColBandSize w:val="1"/>
    </w:tblPr>
  </w:style>
  <w:style w:type="table" w:customStyle="1" w:styleId="71">
    <w:name w:val="71"/>
    <w:basedOn w:val="TableNormal1"/>
    <w:pPr>
      <w:spacing w:after="0" w:line="240" w:lineRule="auto"/>
    </w:pPr>
    <w:tblPr>
      <w:tblStyleRowBandSize w:val="1"/>
      <w:tblStyleColBandSize w:val="1"/>
    </w:tblPr>
  </w:style>
  <w:style w:type="table" w:customStyle="1" w:styleId="70">
    <w:name w:val="70"/>
    <w:basedOn w:val="TableNormal1"/>
    <w:pPr>
      <w:spacing w:after="0" w:line="240" w:lineRule="auto"/>
    </w:pPr>
    <w:tblPr>
      <w:tblStyleRowBandSize w:val="1"/>
      <w:tblStyleColBandSize w:val="1"/>
    </w:tblPr>
  </w:style>
  <w:style w:type="table" w:customStyle="1" w:styleId="69">
    <w:name w:val="69"/>
    <w:basedOn w:val="TableNormal1"/>
    <w:pPr>
      <w:spacing w:after="0" w:line="240" w:lineRule="auto"/>
    </w:pPr>
    <w:tblPr>
      <w:tblStyleRowBandSize w:val="1"/>
      <w:tblStyleColBandSize w:val="1"/>
    </w:tblPr>
  </w:style>
  <w:style w:type="table" w:customStyle="1" w:styleId="68">
    <w:name w:val="68"/>
    <w:basedOn w:val="TableNormal1"/>
    <w:pPr>
      <w:spacing w:after="0" w:line="240" w:lineRule="auto"/>
    </w:pPr>
    <w:tblPr>
      <w:tblStyleRowBandSize w:val="1"/>
      <w:tblStyleColBandSize w:val="1"/>
    </w:tblPr>
  </w:style>
  <w:style w:type="table" w:customStyle="1" w:styleId="67">
    <w:name w:val="67"/>
    <w:basedOn w:val="TableNormal1"/>
    <w:pPr>
      <w:spacing w:after="0" w:line="240" w:lineRule="auto"/>
    </w:pPr>
    <w:tblPr>
      <w:tblStyleRowBandSize w:val="1"/>
      <w:tblStyleColBandSize w:val="1"/>
    </w:tblPr>
  </w:style>
  <w:style w:type="table" w:customStyle="1" w:styleId="66">
    <w:name w:val="66"/>
    <w:basedOn w:val="TableNormal1"/>
    <w:pPr>
      <w:spacing w:after="0" w:line="240" w:lineRule="auto"/>
    </w:pPr>
    <w:tblPr>
      <w:tblStyleRowBandSize w:val="1"/>
      <w:tblStyleColBandSize w:val="1"/>
    </w:tblPr>
  </w:style>
  <w:style w:type="table" w:customStyle="1" w:styleId="65">
    <w:name w:val="65"/>
    <w:basedOn w:val="TableNormal1"/>
    <w:pPr>
      <w:spacing w:after="0" w:line="240" w:lineRule="auto"/>
    </w:pPr>
    <w:tblPr>
      <w:tblStyleRowBandSize w:val="1"/>
      <w:tblStyleColBandSize w:val="1"/>
    </w:tblPr>
  </w:style>
  <w:style w:type="table" w:customStyle="1" w:styleId="64">
    <w:name w:val="64"/>
    <w:basedOn w:val="TableNormal1"/>
    <w:pPr>
      <w:spacing w:after="0" w:line="240" w:lineRule="auto"/>
    </w:pPr>
    <w:tblPr>
      <w:tblStyleRowBandSize w:val="1"/>
      <w:tblStyleColBandSize w:val="1"/>
    </w:tblPr>
  </w:style>
  <w:style w:type="table" w:customStyle="1" w:styleId="63">
    <w:name w:val="63"/>
    <w:basedOn w:val="TableNormal1"/>
    <w:pPr>
      <w:spacing w:after="0" w:line="240" w:lineRule="auto"/>
    </w:pPr>
    <w:tblPr>
      <w:tblStyleRowBandSize w:val="1"/>
      <w:tblStyleColBandSize w:val="1"/>
    </w:tblPr>
  </w:style>
  <w:style w:type="table" w:customStyle="1" w:styleId="62">
    <w:name w:val="62"/>
    <w:basedOn w:val="TableNormal1"/>
    <w:pPr>
      <w:spacing w:after="0" w:line="240" w:lineRule="auto"/>
    </w:pPr>
    <w:tblPr>
      <w:tblStyleRowBandSize w:val="1"/>
      <w:tblStyleColBandSize w:val="1"/>
    </w:tblPr>
  </w:style>
  <w:style w:type="table" w:customStyle="1" w:styleId="61">
    <w:name w:val="61"/>
    <w:basedOn w:val="TableNormal1"/>
    <w:pPr>
      <w:spacing w:after="0" w:line="240" w:lineRule="auto"/>
    </w:pPr>
    <w:tblPr>
      <w:tblStyleRowBandSize w:val="1"/>
      <w:tblStyleColBandSize w:val="1"/>
    </w:tblPr>
  </w:style>
  <w:style w:type="table" w:customStyle="1" w:styleId="60">
    <w:name w:val="60"/>
    <w:basedOn w:val="TableNormal1"/>
    <w:pPr>
      <w:spacing w:after="0" w:line="240" w:lineRule="auto"/>
    </w:pPr>
    <w:tblPr>
      <w:tblStyleRowBandSize w:val="1"/>
      <w:tblStyleColBandSize w:val="1"/>
    </w:tblPr>
  </w:style>
  <w:style w:type="table" w:customStyle="1" w:styleId="59">
    <w:name w:val="59"/>
    <w:basedOn w:val="TableNormal1"/>
    <w:pPr>
      <w:spacing w:after="0" w:line="240" w:lineRule="auto"/>
    </w:pPr>
    <w:tblPr>
      <w:tblStyleRowBandSize w:val="1"/>
      <w:tblStyleColBandSize w:val="1"/>
    </w:tblPr>
  </w:style>
  <w:style w:type="table" w:customStyle="1" w:styleId="58">
    <w:name w:val="58"/>
    <w:basedOn w:val="TableNormal1"/>
    <w:pPr>
      <w:spacing w:after="0" w:line="240" w:lineRule="auto"/>
    </w:pPr>
    <w:tblPr>
      <w:tblStyleRowBandSize w:val="1"/>
      <w:tblStyleColBandSize w:val="1"/>
    </w:tblPr>
  </w:style>
  <w:style w:type="table" w:customStyle="1" w:styleId="57">
    <w:name w:val="57"/>
    <w:basedOn w:val="TableNormal1"/>
    <w:pPr>
      <w:spacing w:after="0" w:line="240" w:lineRule="auto"/>
    </w:pPr>
    <w:tblPr>
      <w:tblStyleRowBandSize w:val="1"/>
      <w:tblStyleColBandSize w:val="1"/>
    </w:tblPr>
  </w:style>
  <w:style w:type="table" w:customStyle="1" w:styleId="56">
    <w:name w:val="56"/>
    <w:basedOn w:val="TableNormal1"/>
    <w:pPr>
      <w:spacing w:after="0" w:line="240" w:lineRule="auto"/>
    </w:pPr>
    <w:tblPr>
      <w:tblStyleRowBandSize w:val="1"/>
      <w:tblStyleColBandSize w:val="1"/>
    </w:tblPr>
  </w:style>
  <w:style w:type="table" w:customStyle="1" w:styleId="55">
    <w:name w:val="55"/>
    <w:basedOn w:val="TableNormal1"/>
    <w:pPr>
      <w:spacing w:after="0" w:line="240" w:lineRule="auto"/>
    </w:pPr>
    <w:tblPr>
      <w:tblStyleRowBandSize w:val="1"/>
      <w:tblStyleColBandSize w:val="1"/>
    </w:tblPr>
  </w:style>
  <w:style w:type="table" w:customStyle="1" w:styleId="54">
    <w:name w:val="54"/>
    <w:basedOn w:val="TableNormal1"/>
    <w:pPr>
      <w:spacing w:after="0" w:line="240" w:lineRule="auto"/>
    </w:pPr>
    <w:tblPr>
      <w:tblStyleRowBandSize w:val="1"/>
      <w:tblStyleColBandSize w:val="1"/>
    </w:tblPr>
  </w:style>
  <w:style w:type="table" w:customStyle="1" w:styleId="53">
    <w:name w:val="53"/>
    <w:basedOn w:val="TableNormal1"/>
    <w:pPr>
      <w:spacing w:after="0" w:line="240" w:lineRule="auto"/>
    </w:pPr>
    <w:tblPr>
      <w:tblStyleRowBandSize w:val="1"/>
      <w:tblStyleColBandSize w:val="1"/>
    </w:tblPr>
  </w:style>
  <w:style w:type="table" w:customStyle="1" w:styleId="52">
    <w:name w:val="52"/>
    <w:basedOn w:val="TableNormal1"/>
    <w:pPr>
      <w:spacing w:after="0" w:line="240" w:lineRule="auto"/>
    </w:pPr>
    <w:tblPr>
      <w:tblStyleRowBandSize w:val="1"/>
      <w:tblStyleColBandSize w:val="1"/>
    </w:tblPr>
  </w:style>
  <w:style w:type="table" w:customStyle="1" w:styleId="51">
    <w:name w:val="51"/>
    <w:basedOn w:val="TableNormal1"/>
    <w:pPr>
      <w:spacing w:after="0" w:line="240" w:lineRule="auto"/>
    </w:pPr>
    <w:tblPr>
      <w:tblStyleRowBandSize w:val="1"/>
      <w:tblStyleColBandSize w:val="1"/>
    </w:tblPr>
  </w:style>
  <w:style w:type="table" w:customStyle="1" w:styleId="50">
    <w:name w:val="50"/>
    <w:basedOn w:val="TableNormal1"/>
    <w:pPr>
      <w:spacing w:after="0" w:line="240" w:lineRule="auto"/>
    </w:pPr>
    <w:tblPr>
      <w:tblStyleRowBandSize w:val="1"/>
      <w:tblStyleColBandSize w:val="1"/>
    </w:tblPr>
  </w:style>
  <w:style w:type="table" w:customStyle="1" w:styleId="49">
    <w:name w:val="49"/>
    <w:basedOn w:val="TableNormal1"/>
    <w:pPr>
      <w:spacing w:after="0" w:line="240" w:lineRule="auto"/>
    </w:pPr>
    <w:tblPr>
      <w:tblStyleRowBandSize w:val="1"/>
      <w:tblStyleColBandSize w:val="1"/>
    </w:tblPr>
  </w:style>
  <w:style w:type="table" w:customStyle="1" w:styleId="48">
    <w:name w:val="48"/>
    <w:basedOn w:val="TableNormal1"/>
    <w:pPr>
      <w:spacing w:after="0" w:line="240" w:lineRule="auto"/>
    </w:pPr>
    <w:tblPr>
      <w:tblStyleRowBandSize w:val="1"/>
      <w:tblStyleColBandSize w:val="1"/>
    </w:tblPr>
  </w:style>
  <w:style w:type="table" w:customStyle="1" w:styleId="47">
    <w:name w:val="47"/>
    <w:basedOn w:val="TableNormal1"/>
    <w:pPr>
      <w:spacing w:after="0" w:line="240" w:lineRule="auto"/>
    </w:pPr>
    <w:tblPr>
      <w:tblStyleRowBandSize w:val="1"/>
      <w:tblStyleColBandSize w:val="1"/>
    </w:tblPr>
  </w:style>
  <w:style w:type="table" w:customStyle="1" w:styleId="46">
    <w:name w:val="46"/>
    <w:basedOn w:val="TableNormal1"/>
    <w:pPr>
      <w:spacing w:after="0" w:line="240" w:lineRule="auto"/>
    </w:pPr>
    <w:tblPr>
      <w:tblStyleRowBandSize w:val="1"/>
      <w:tblStyleColBandSize w:val="1"/>
    </w:tblPr>
  </w:style>
  <w:style w:type="table" w:customStyle="1" w:styleId="45">
    <w:name w:val="45"/>
    <w:basedOn w:val="TableNormal1"/>
    <w:pPr>
      <w:spacing w:after="0" w:line="240" w:lineRule="auto"/>
    </w:pPr>
    <w:tblPr>
      <w:tblStyleRowBandSize w:val="1"/>
      <w:tblStyleColBandSize w:val="1"/>
    </w:tblPr>
  </w:style>
  <w:style w:type="table" w:customStyle="1" w:styleId="44">
    <w:name w:val="44"/>
    <w:basedOn w:val="TableNormal1"/>
    <w:pPr>
      <w:spacing w:after="0" w:line="240" w:lineRule="auto"/>
    </w:pPr>
    <w:tblPr>
      <w:tblStyleRowBandSize w:val="1"/>
      <w:tblStyleColBandSize w:val="1"/>
    </w:tblPr>
  </w:style>
  <w:style w:type="table" w:customStyle="1" w:styleId="43">
    <w:name w:val="43"/>
    <w:basedOn w:val="TableNormal1"/>
    <w:pPr>
      <w:spacing w:after="0" w:line="240" w:lineRule="auto"/>
    </w:pPr>
    <w:tblPr>
      <w:tblStyleRowBandSize w:val="1"/>
      <w:tblStyleColBandSize w:val="1"/>
    </w:tblPr>
  </w:style>
  <w:style w:type="table" w:customStyle="1" w:styleId="42">
    <w:name w:val="42"/>
    <w:basedOn w:val="TableNormal1"/>
    <w:tblPr>
      <w:tblStyleRowBandSize w:val="1"/>
      <w:tblStyleColBandSize w:val="1"/>
      <w:tblCellMar>
        <w:top w:w="100" w:type="dxa"/>
        <w:left w:w="100" w:type="dxa"/>
        <w:bottom w:w="100" w:type="dxa"/>
        <w:right w:w="100" w:type="dxa"/>
      </w:tblCellMar>
    </w:tblPr>
  </w:style>
  <w:style w:type="table" w:customStyle="1" w:styleId="41">
    <w:name w:val="41"/>
    <w:basedOn w:val="TableNormal1"/>
    <w:pPr>
      <w:spacing w:after="0" w:line="240" w:lineRule="auto"/>
    </w:pPr>
    <w:tblPr>
      <w:tblStyleRowBandSize w:val="1"/>
      <w:tblStyleColBandSize w:val="1"/>
    </w:tblPr>
  </w:style>
  <w:style w:type="table" w:customStyle="1" w:styleId="40">
    <w:name w:val="40"/>
    <w:basedOn w:val="TableNormal1"/>
    <w:pPr>
      <w:spacing w:after="0" w:line="240" w:lineRule="auto"/>
    </w:pPr>
    <w:tblPr>
      <w:tblStyleRowBandSize w:val="1"/>
      <w:tblStyleColBandSize w:val="1"/>
    </w:tblPr>
  </w:style>
  <w:style w:type="table" w:customStyle="1" w:styleId="39">
    <w:name w:val="39"/>
    <w:basedOn w:val="TableNormal1"/>
    <w:pPr>
      <w:spacing w:after="0" w:line="240" w:lineRule="auto"/>
    </w:pPr>
    <w:tblPr>
      <w:tblStyleRowBandSize w:val="1"/>
      <w:tblStyleColBandSize w:val="1"/>
    </w:tblPr>
  </w:style>
  <w:style w:type="table" w:customStyle="1" w:styleId="38">
    <w:name w:val="38"/>
    <w:basedOn w:val="TableNormal1"/>
    <w:pPr>
      <w:spacing w:after="0" w:line="240" w:lineRule="auto"/>
    </w:pPr>
    <w:tblPr>
      <w:tblStyleRowBandSize w:val="1"/>
      <w:tblStyleColBandSize w:val="1"/>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pPr>
      <w:spacing w:after="0" w:line="240" w:lineRule="auto"/>
    </w:pPr>
    <w:tblPr>
      <w:tblStyleRowBandSize w:val="1"/>
      <w:tblStyleColBandSize w:val="1"/>
    </w:tblPr>
  </w:style>
  <w:style w:type="table" w:customStyle="1" w:styleId="35">
    <w:name w:val="35"/>
    <w:basedOn w:val="TableNormal1"/>
    <w:pPr>
      <w:spacing w:after="0" w:line="240" w:lineRule="auto"/>
    </w:pPr>
    <w:tblPr>
      <w:tblStyleRowBandSize w:val="1"/>
      <w:tblStyleColBandSize w:val="1"/>
    </w:tblPr>
  </w:style>
  <w:style w:type="table" w:customStyle="1" w:styleId="34">
    <w:name w:val="34"/>
    <w:basedOn w:val="TableNormal1"/>
    <w:pPr>
      <w:spacing w:after="0" w:line="240" w:lineRule="auto"/>
    </w:pPr>
    <w:tblPr>
      <w:tblStyleRowBandSize w:val="1"/>
      <w:tblStyleColBandSize w:val="1"/>
    </w:tblPr>
  </w:style>
  <w:style w:type="table" w:customStyle="1" w:styleId="33">
    <w:name w:val="33"/>
    <w:basedOn w:val="TableNormal1"/>
    <w:pPr>
      <w:spacing w:after="0" w:line="240" w:lineRule="auto"/>
    </w:pPr>
    <w:tblPr>
      <w:tblStyleRowBandSize w:val="1"/>
      <w:tblStyleColBandSize w:val="1"/>
    </w:tblPr>
  </w:style>
  <w:style w:type="table" w:customStyle="1" w:styleId="32">
    <w:name w:val="32"/>
    <w:basedOn w:val="TableNormal1"/>
    <w:pPr>
      <w:spacing w:after="0" w:line="240" w:lineRule="auto"/>
    </w:pPr>
    <w:tblPr>
      <w:tblStyleRowBandSize w:val="1"/>
      <w:tblStyleColBandSize w:val="1"/>
    </w:tblPr>
  </w:style>
  <w:style w:type="table" w:customStyle="1" w:styleId="31">
    <w:name w:val="31"/>
    <w:basedOn w:val="TableNormal1"/>
    <w:pPr>
      <w:spacing w:after="0" w:line="240" w:lineRule="auto"/>
    </w:pPr>
    <w:tblPr>
      <w:tblStyleRowBandSize w:val="1"/>
      <w:tblStyleColBandSize w:val="1"/>
    </w:tblPr>
  </w:style>
  <w:style w:type="table" w:customStyle="1" w:styleId="30">
    <w:name w:val="30"/>
    <w:basedOn w:val="TableNormal1"/>
    <w:pPr>
      <w:spacing w:after="0" w:line="240" w:lineRule="auto"/>
    </w:pPr>
    <w:tblPr>
      <w:tblStyleRowBandSize w:val="1"/>
      <w:tblStyleColBandSize w:val="1"/>
    </w:tblPr>
  </w:style>
  <w:style w:type="table" w:customStyle="1" w:styleId="29">
    <w:name w:val="29"/>
    <w:basedOn w:val="TableNormal1"/>
    <w:pPr>
      <w:spacing w:after="0" w:line="240" w:lineRule="auto"/>
    </w:pPr>
    <w:tblPr>
      <w:tblStyleRowBandSize w:val="1"/>
      <w:tblStyleColBandSize w:val="1"/>
    </w:tblPr>
  </w:style>
  <w:style w:type="table" w:customStyle="1" w:styleId="28">
    <w:name w:val="28"/>
    <w:basedOn w:val="TableNormal1"/>
    <w:pPr>
      <w:spacing w:after="0" w:line="240" w:lineRule="auto"/>
    </w:pPr>
    <w:tblPr>
      <w:tblStyleRowBandSize w:val="1"/>
      <w:tblStyleColBandSize w:val="1"/>
    </w:tblPr>
  </w:style>
  <w:style w:type="table" w:customStyle="1" w:styleId="27">
    <w:name w:val="27"/>
    <w:basedOn w:val="TableNormal1"/>
    <w:pPr>
      <w:spacing w:after="0" w:line="240" w:lineRule="auto"/>
    </w:pPr>
    <w:tblPr>
      <w:tblStyleRowBandSize w:val="1"/>
      <w:tblStyleColBandSize w:val="1"/>
    </w:tblPr>
  </w:style>
  <w:style w:type="table" w:customStyle="1" w:styleId="26">
    <w:name w:val="26"/>
    <w:basedOn w:val="TableNormal1"/>
    <w:pPr>
      <w:spacing w:after="0" w:line="240" w:lineRule="auto"/>
    </w:pPr>
    <w:tblPr>
      <w:tblStyleRowBandSize w:val="1"/>
      <w:tblStyleColBandSize w:val="1"/>
    </w:tblPr>
  </w:style>
  <w:style w:type="table" w:customStyle="1" w:styleId="25">
    <w:name w:val="25"/>
    <w:basedOn w:val="TableNormal1"/>
    <w:tblPr>
      <w:tblStyleRowBandSize w:val="1"/>
      <w:tblStyleColBandSize w:val="1"/>
      <w:tblCellMar>
        <w:top w:w="15" w:type="dxa"/>
        <w:left w:w="15" w:type="dxa"/>
        <w:bottom w:w="15" w:type="dxa"/>
        <w:right w:w="15" w:type="dxa"/>
      </w:tblCellMar>
    </w:tblPr>
  </w:style>
  <w:style w:type="table" w:customStyle="1" w:styleId="24">
    <w:name w:val="24"/>
    <w:basedOn w:val="TableNormal1"/>
    <w:pPr>
      <w:spacing w:after="0" w:line="240" w:lineRule="auto"/>
    </w:pPr>
    <w:tblPr>
      <w:tblStyleRowBandSize w:val="1"/>
      <w:tblStyleColBandSize w:val="1"/>
    </w:tblPr>
  </w:style>
  <w:style w:type="table" w:customStyle="1" w:styleId="23">
    <w:name w:val="23"/>
    <w:basedOn w:val="TableNormal1"/>
    <w:pPr>
      <w:spacing w:after="0" w:line="240" w:lineRule="auto"/>
    </w:pPr>
    <w:tblPr>
      <w:tblStyleRowBandSize w:val="1"/>
      <w:tblStyleColBandSize w:val="1"/>
    </w:tblPr>
  </w:style>
  <w:style w:type="table" w:customStyle="1" w:styleId="22">
    <w:name w:val="22"/>
    <w:basedOn w:val="TableNormal1"/>
    <w:pPr>
      <w:spacing w:after="0" w:line="240" w:lineRule="auto"/>
    </w:pPr>
    <w:tblPr>
      <w:tblStyleRowBandSize w:val="1"/>
      <w:tblStyleColBandSize w:val="1"/>
    </w:tblPr>
  </w:style>
  <w:style w:type="table" w:customStyle="1" w:styleId="21">
    <w:name w:val="21"/>
    <w:basedOn w:val="TableNormal1"/>
    <w:tblPr>
      <w:tblStyleRowBandSize w:val="1"/>
      <w:tblStyleColBandSize w:val="1"/>
      <w:tblCellMar>
        <w:top w:w="100" w:type="dxa"/>
        <w:left w:w="100" w:type="dxa"/>
        <w:bottom w:w="100" w:type="dxa"/>
        <w:right w:w="100" w:type="dxa"/>
      </w:tblCellMar>
    </w:tblPr>
  </w:style>
  <w:style w:type="table" w:customStyle="1" w:styleId="20">
    <w:name w:val="20"/>
    <w:basedOn w:val="TableNormal1"/>
    <w:pPr>
      <w:spacing w:after="0" w:line="240" w:lineRule="auto"/>
    </w:pPr>
    <w:tblPr>
      <w:tblStyleRowBandSize w:val="1"/>
      <w:tblStyleColBandSize w:val="1"/>
    </w:tblPr>
  </w:style>
  <w:style w:type="table" w:customStyle="1" w:styleId="19">
    <w:name w:val="19"/>
    <w:basedOn w:val="TableNormal1"/>
    <w:pPr>
      <w:spacing w:after="0" w:line="240" w:lineRule="auto"/>
    </w:pPr>
    <w:tblPr>
      <w:tblStyleRowBandSize w:val="1"/>
      <w:tblStyleColBandSize w:val="1"/>
    </w:tblPr>
  </w:style>
  <w:style w:type="table" w:customStyle="1" w:styleId="18">
    <w:name w:val="18"/>
    <w:basedOn w:val="TableNormal1"/>
    <w:pPr>
      <w:spacing w:after="0" w:line="240" w:lineRule="auto"/>
    </w:pPr>
    <w:tblPr>
      <w:tblStyleRowBandSize w:val="1"/>
      <w:tblStyleColBandSize w:val="1"/>
    </w:tblPr>
  </w:style>
  <w:style w:type="table" w:customStyle="1" w:styleId="17">
    <w:name w:val="17"/>
    <w:basedOn w:val="TableNormal1"/>
    <w:pPr>
      <w:spacing w:after="0" w:line="240" w:lineRule="auto"/>
    </w:pPr>
    <w:tblPr>
      <w:tblStyleRowBandSize w:val="1"/>
      <w:tblStyleColBandSize w:val="1"/>
    </w:tblPr>
  </w:style>
  <w:style w:type="table" w:customStyle="1" w:styleId="16">
    <w:name w:val="16"/>
    <w:basedOn w:val="TableNormal1"/>
    <w:pPr>
      <w:spacing w:after="0" w:line="240" w:lineRule="auto"/>
    </w:pPr>
    <w:tblPr>
      <w:tblStyleRowBandSize w:val="1"/>
      <w:tblStyleColBandSize w:val="1"/>
    </w:tblPr>
  </w:style>
  <w:style w:type="table" w:customStyle="1" w:styleId="15">
    <w:name w:val="15"/>
    <w:basedOn w:val="TableNormal1"/>
    <w:pPr>
      <w:spacing w:after="0" w:line="240" w:lineRule="auto"/>
    </w:pPr>
    <w:tblPr>
      <w:tblStyleRowBandSize w:val="1"/>
      <w:tblStyleColBandSize w:val="1"/>
    </w:tblPr>
  </w:style>
  <w:style w:type="table" w:customStyle="1" w:styleId="14">
    <w:name w:val="14"/>
    <w:basedOn w:val="TableNormal1"/>
    <w:pPr>
      <w:spacing w:after="0" w:line="240" w:lineRule="auto"/>
    </w:pPr>
    <w:tblPr>
      <w:tblStyleRowBandSize w:val="1"/>
      <w:tblStyleColBandSize w:val="1"/>
    </w:tblPr>
  </w:style>
  <w:style w:type="table" w:customStyle="1" w:styleId="13">
    <w:name w:val="13"/>
    <w:basedOn w:val="TableNormal1"/>
    <w:pPr>
      <w:spacing w:after="0" w:line="240" w:lineRule="auto"/>
    </w:pPr>
    <w:tblPr>
      <w:tblStyleRowBandSize w:val="1"/>
      <w:tblStyleColBandSize w:val="1"/>
    </w:tblPr>
  </w:style>
  <w:style w:type="table" w:customStyle="1" w:styleId="12">
    <w:name w:val="12"/>
    <w:basedOn w:val="TableNormal1"/>
    <w:pPr>
      <w:spacing w:after="0" w:line="240" w:lineRule="auto"/>
    </w:pPr>
    <w:tblPr>
      <w:tblStyleRowBandSize w:val="1"/>
      <w:tblStyleColBandSize w:val="1"/>
    </w:tblPr>
  </w:style>
  <w:style w:type="table" w:customStyle="1" w:styleId="11">
    <w:name w:val="11"/>
    <w:basedOn w:val="TableNormal1"/>
    <w:pPr>
      <w:spacing w:after="0" w:line="240" w:lineRule="auto"/>
    </w:pPr>
    <w:tblPr>
      <w:tblStyleRowBandSize w:val="1"/>
      <w:tblStyleColBandSize w:val="1"/>
    </w:tblPr>
  </w:style>
  <w:style w:type="table" w:customStyle="1" w:styleId="10">
    <w:name w:val="10"/>
    <w:basedOn w:val="TableNormal1"/>
    <w:pPr>
      <w:spacing w:after="0" w:line="240" w:lineRule="auto"/>
    </w:pPr>
    <w:tblPr>
      <w:tblStyleRowBandSize w:val="1"/>
      <w:tblStyleColBandSize w:val="1"/>
    </w:tblPr>
  </w:style>
  <w:style w:type="table" w:customStyle="1" w:styleId="9">
    <w:name w:val="9"/>
    <w:basedOn w:val="TableNormal1"/>
    <w:pPr>
      <w:spacing w:after="0" w:line="240" w:lineRule="auto"/>
    </w:pPr>
    <w:tblPr>
      <w:tblStyleRowBandSize w:val="1"/>
      <w:tblStyleColBandSize w:val="1"/>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pPr>
      <w:spacing w:after="0" w:line="240" w:lineRule="auto"/>
    </w:pPr>
    <w:tblPr>
      <w:tblStyleRowBandSize w:val="1"/>
      <w:tblStyleColBandSize w:val="1"/>
    </w:tblPr>
  </w:style>
  <w:style w:type="table" w:customStyle="1" w:styleId="5">
    <w:name w:val="5"/>
    <w:basedOn w:val="TableNormal1"/>
    <w:pPr>
      <w:spacing w:after="0" w:line="240" w:lineRule="auto"/>
    </w:pPr>
    <w:tblPr>
      <w:tblStyleRowBandSize w:val="1"/>
      <w:tblStyleColBandSize w:val="1"/>
    </w:tblPr>
  </w:style>
  <w:style w:type="table" w:customStyle="1" w:styleId="4">
    <w:name w:val="4"/>
    <w:basedOn w:val="TableNormal1"/>
    <w:pPr>
      <w:spacing w:after="0" w:line="240" w:lineRule="auto"/>
    </w:pPr>
    <w:tblPr>
      <w:tblStyleRowBandSize w:val="1"/>
      <w:tblStyleColBandSize w:val="1"/>
    </w:tblPr>
  </w:style>
  <w:style w:type="table" w:customStyle="1" w:styleId="3">
    <w:name w:val="3"/>
    <w:basedOn w:val="TableNormal1"/>
    <w:pPr>
      <w:spacing w:after="0" w:line="240" w:lineRule="auto"/>
    </w:pPr>
    <w:tblPr>
      <w:tblStyleRowBandSize w:val="1"/>
      <w:tblStyleColBandSize w:val="1"/>
    </w:tblPr>
  </w:style>
  <w:style w:type="table" w:customStyle="1" w:styleId="2">
    <w:name w:val="2"/>
    <w:basedOn w:val="TableNormal1"/>
    <w:pPr>
      <w:spacing w:after="0" w:line="240" w:lineRule="auto"/>
    </w:pPr>
    <w:tblPr>
      <w:tblStyleRowBandSize w:val="1"/>
      <w:tblStyleColBandSize w:val="1"/>
    </w:tblPr>
  </w:style>
  <w:style w:type="character" w:customStyle="1" w:styleId="Neapdorotaspaminjimas3">
    <w:name w:val="Neapdorotas paminėjimas3"/>
    <w:basedOn w:val="DefaultParagraphFont"/>
    <w:uiPriority w:val="99"/>
    <w:semiHidden/>
    <w:unhideWhenUsed/>
    <w:rsid w:val="00D80862"/>
    <w:rPr>
      <w:color w:val="605E5C"/>
      <w:shd w:val="clear" w:color="auto" w:fill="E1DFDD"/>
    </w:rPr>
  </w:style>
  <w:style w:type="paragraph" w:customStyle="1" w:styleId="xelementtoproof">
    <w:name w:val="x_elementtoproof"/>
    <w:basedOn w:val="Normal"/>
    <w:rsid w:val="000106E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UnresolvedMention">
    <w:name w:val="Unresolved Mention"/>
    <w:basedOn w:val="DefaultParagraphFont"/>
    <w:uiPriority w:val="99"/>
    <w:semiHidden/>
    <w:unhideWhenUsed/>
    <w:rsid w:val="001E3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553793">
      <w:bodyDiv w:val="1"/>
      <w:marLeft w:val="0"/>
      <w:marRight w:val="0"/>
      <w:marTop w:val="0"/>
      <w:marBottom w:val="0"/>
      <w:divBdr>
        <w:top w:val="none" w:sz="0" w:space="0" w:color="auto"/>
        <w:left w:val="none" w:sz="0" w:space="0" w:color="auto"/>
        <w:bottom w:val="none" w:sz="0" w:space="0" w:color="auto"/>
        <w:right w:val="none" w:sz="0" w:space="0" w:color="auto"/>
      </w:divBdr>
    </w:div>
    <w:div w:id="1755082033">
      <w:bodyDiv w:val="1"/>
      <w:marLeft w:val="0"/>
      <w:marRight w:val="0"/>
      <w:marTop w:val="0"/>
      <w:marBottom w:val="0"/>
      <w:divBdr>
        <w:top w:val="none" w:sz="0" w:space="0" w:color="auto"/>
        <w:left w:val="none" w:sz="0" w:space="0" w:color="auto"/>
        <w:bottom w:val="none" w:sz="0" w:space="0" w:color="auto"/>
        <w:right w:val="none" w:sz="0" w:space="0" w:color="auto"/>
      </w:divBdr>
    </w:div>
    <w:div w:id="1851289125">
      <w:bodyDiv w:val="1"/>
      <w:marLeft w:val="0"/>
      <w:marRight w:val="0"/>
      <w:marTop w:val="0"/>
      <w:marBottom w:val="0"/>
      <w:divBdr>
        <w:top w:val="none" w:sz="0" w:space="0" w:color="auto"/>
        <w:left w:val="none" w:sz="0" w:space="0" w:color="auto"/>
        <w:bottom w:val="none" w:sz="0" w:space="0" w:color="auto"/>
        <w:right w:val="none" w:sz="0" w:space="0" w:color="auto"/>
      </w:divBdr>
    </w:div>
    <w:div w:id="1879387333">
      <w:bodyDiv w:val="1"/>
      <w:marLeft w:val="0"/>
      <w:marRight w:val="0"/>
      <w:marTop w:val="0"/>
      <w:marBottom w:val="0"/>
      <w:divBdr>
        <w:top w:val="none" w:sz="0" w:space="0" w:color="auto"/>
        <w:left w:val="none" w:sz="0" w:space="0" w:color="auto"/>
        <w:bottom w:val="none" w:sz="0" w:space="0" w:color="auto"/>
        <w:right w:val="none" w:sz="0" w:space="0" w:color="auto"/>
      </w:divBdr>
    </w:div>
    <w:div w:id="2130707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ietuviuzodynas.lt/terminai/Kultura" TargetMode="External"/><Relationship Id="rId299" Type="http://schemas.openxmlformats.org/officeDocument/2006/relationships/hyperlink" Target="https://www.emokykla.lt/skaitmenines-mokymo-priemones/priemones/priemone/191" TargetMode="External"/><Relationship Id="rId21" Type="http://schemas.openxmlformats.org/officeDocument/2006/relationships/hyperlink" Target="https://www.youtube.com/watch?v=AE5QcL4VfH4" TargetMode="External"/><Relationship Id="rId63" Type="http://schemas.openxmlformats.org/officeDocument/2006/relationships/hyperlink" Target="https://www.youtube.com/watch?v=DupXDD87oHc" TargetMode="External"/><Relationship Id="rId159" Type="http://schemas.openxmlformats.org/officeDocument/2006/relationships/hyperlink" Target="https://www.youtube.com/watch?v=FfjDBhqNyt4" TargetMode="External"/><Relationship Id="rId324" Type="http://schemas.openxmlformats.org/officeDocument/2006/relationships/hyperlink" Target="https://www.emokykla.lt/skaitmenines-mokymo-priemones/priemones/priemone/342" TargetMode="External"/><Relationship Id="rId366" Type="http://schemas.openxmlformats.org/officeDocument/2006/relationships/hyperlink" Target="https://www.engineeringtoolbox.com/stp-standard-ntp-normal-air-d_772.html" TargetMode="External"/><Relationship Id="rId170" Type="http://schemas.openxmlformats.org/officeDocument/2006/relationships/hyperlink" Target="https://www.youtube.com/watch?v=E5C9rwz5OMc" TargetMode="External"/><Relationship Id="rId226" Type="http://schemas.openxmlformats.org/officeDocument/2006/relationships/hyperlink" Target="https://www.youtube.com/watch?v=vOuFTuvf4qk" TargetMode="External"/><Relationship Id="rId433" Type="http://schemas.openxmlformats.org/officeDocument/2006/relationships/hyperlink" Target="https://www.youtube.com/watch?v=AE5QcL4VfH4" TargetMode="External"/><Relationship Id="rId268" Type="http://schemas.openxmlformats.org/officeDocument/2006/relationships/hyperlink" Target="https://lt.wikipedia.org/wiki/Europos_aplinkos_agent%C5%ABra" TargetMode="External"/><Relationship Id="rId475" Type="http://schemas.openxmlformats.org/officeDocument/2006/relationships/image" Target="media/image65.png"/><Relationship Id="rId32" Type="http://schemas.openxmlformats.org/officeDocument/2006/relationships/hyperlink" Target="https://www.youtube.com/watch?v=B_em0quwuSw" TargetMode="External"/><Relationship Id="rId74" Type="http://schemas.openxmlformats.org/officeDocument/2006/relationships/hyperlink" Target="https://www.mozaweb.com/lt/lexikon.php?cmd=getlist&amp;let=3D&amp;pg=3" TargetMode="External"/><Relationship Id="rId128" Type="http://schemas.openxmlformats.org/officeDocument/2006/relationships/hyperlink" Target="https://www.middleschoolchemistry.com/lessonplans/chapter6/lesson1" TargetMode="External"/><Relationship Id="rId335" Type="http://schemas.openxmlformats.org/officeDocument/2006/relationships/hyperlink" Target="https://www.geogebra.org/" TargetMode="External"/><Relationship Id="rId377" Type="http://schemas.openxmlformats.org/officeDocument/2006/relationships/hyperlink" Target="https://www.youtube.com/watch?v=Dj2M_0QWeLc" TargetMode="External"/><Relationship Id="rId500" Type="http://schemas.openxmlformats.org/officeDocument/2006/relationships/hyperlink" Target="https://www.youtube.com/watch?v=ELcZduuAx9k" TargetMode="External"/><Relationship Id="rId5" Type="http://schemas.openxmlformats.org/officeDocument/2006/relationships/customXml" Target="../customXml/item5.xml"/><Relationship Id="rId181" Type="http://schemas.openxmlformats.org/officeDocument/2006/relationships/image" Target="media/image19.png"/><Relationship Id="rId237" Type="http://schemas.openxmlformats.org/officeDocument/2006/relationships/hyperlink" Target="https://www.youtube.com/watch?v=71fQGSj3yTE" TargetMode="External"/><Relationship Id="rId402" Type="http://schemas.openxmlformats.org/officeDocument/2006/relationships/hyperlink" Target="https://www.youtube.com/watch?v=3iBEENXIxiE" TargetMode="External"/><Relationship Id="rId279" Type="http://schemas.openxmlformats.org/officeDocument/2006/relationships/hyperlink" Target="https://darkasnors.org/2020/10/15/co2-issukis/" TargetMode="External"/><Relationship Id="rId444" Type="http://schemas.openxmlformats.org/officeDocument/2006/relationships/hyperlink" Target="https://www.youtube.com/watch?v=E5C9rwz5OMc" TargetMode="External"/><Relationship Id="rId486" Type="http://schemas.openxmlformats.org/officeDocument/2006/relationships/image" Target="media/image76.png"/><Relationship Id="rId43" Type="http://schemas.openxmlformats.org/officeDocument/2006/relationships/hyperlink" Target="https://www.ugdome.lt/kompetencijos5-8/pagrindinis/kompetenciju-ugdymo-praktika/aktyvaus-mokymo-ir-mokymosi-metodai-ir-ju-taikymo-pavyzdziai/aktyvaus-mokymosi-metodai/durstinys-2/" TargetMode="External"/><Relationship Id="rId139" Type="http://schemas.openxmlformats.org/officeDocument/2006/relationships/hyperlink" Target="https://youtu.be/StoOPSqcCOI" TargetMode="External"/><Relationship Id="rId290" Type="http://schemas.openxmlformats.org/officeDocument/2006/relationships/hyperlink" Target="https://avogadro.cc/" TargetMode="External"/><Relationship Id="rId304" Type="http://schemas.openxmlformats.org/officeDocument/2006/relationships/hyperlink" Target="https://www.emokykla.lt/skaitmenines-mokymo-priemones/priemones/priemone/60" TargetMode="External"/><Relationship Id="rId346" Type="http://schemas.openxmlformats.org/officeDocument/2006/relationships/hyperlink" Target="https://avogadro.cc/" TargetMode="External"/><Relationship Id="rId388" Type="http://schemas.openxmlformats.org/officeDocument/2006/relationships/hyperlink" Target="https://www.facebook.com/malmesburyscience" TargetMode="External"/><Relationship Id="rId511" Type="http://schemas.openxmlformats.org/officeDocument/2006/relationships/image" Target="media/image94.jpeg"/><Relationship Id="rId85" Type="http://schemas.openxmlformats.org/officeDocument/2006/relationships/hyperlink" Target="https://www.britannica.com/science/biomolecule" TargetMode="External"/><Relationship Id="rId150" Type="http://schemas.openxmlformats.org/officeDocument/2006/relationships/hyperlink" Target="https://e-seimas.lrs.lt/portal/legalAct/lt/TAD/TAIS.19849" TargetMode="External"/><Relationship Id="rId192" Type="http://schemas.openxmlformats.org/officeDocument/2006/relationships/hyperlink" Target="https://www.pccl.fr/physique_chimie_college_lycee/quatrieme/chimie/formules_chimiques.htm" TargetMode="External"/><Relationship Id="rId206" Type="http://schemas.openxmlformats.org/officeDocument/2006/relationships/hyperlink" Target="https://www.youtube.com/watch?v=UukRgqzk-KE" TargetMode="External"/><Relationship Id="rId413" Type="http://schemas.openxmlformats.org/officeDocument/2006/relationships/hyperlink" Target="https://www.pedagogas.lt/mokymas/efektyvus-mokymo-metodai-2133.html" TargetMode="External"/><Relationship Id="rId248" Type="http://schemas.openxmlformats.org/officeDocument/2006/relationships/hyperlink" Target="https://www.vle.lt/straipsnis/metalo-apdirbimo-pramone/" TargetMode="External"/><Relationship Id="rId455" Type="http://schemas.openxmlformats.org/officeDocument/2006/relationships/image" Target="media/image51.png"/><Relationship Id="rId497" Type="http://schemas.openxmlformats.org/officeDocument/2006/relationships/image" Target="media/image86.jpeg"/><Relationship Id="rId12" Type="http://schemas.openxmlformats.org/officeDocument/2006/relationships/hyperlink" Target="https://www.youtube.com/watch?v=o-3I1JGW-Ck%20" TargetMode="External"/><Relationship Id="rId108" Type="http://schemas.openxmlformats.org/officeDocument/2006/relationships/image" Target="media/image11.jpeg"/><Relationship Id="rId315" Type="http://schemas.openxmlformats.org/officeDocument/2006/relationships/hyperlink" Target="https://angstrom3d.com/projects" TargetMode="External"/><Relationship Id="rId357" Type="http://schemas.openxmlformats.org/officeDocument/2006/relationships/hyperlink" Target="https://www.youtube.com/watch?v=5xANZj4pvHc" TargetMode="External"/><Relationship Id="rId522" Type="http://schemas.openxmlformats.org/officeDocument/2006/relationships/footer" Target="footer7.xml"/><Relationship Id="rId54" Type="http://schemas.openxmlformats.org/officeDocument/2006/relationships/hyperlink" Target="https://opentextbc.ca/introductorychemistry/chapter/neutralization-reactions-2/" TargetMode="External"/><Relationship Id="rId96" Type="http://schemas.openxmlformats.org/officeDocument/2006/relationships/header" Target="header3.xml"/><Relationship Id="rId161" Type="http://schemas.openxmlformats.org/officeDocument/2006/relationships/hyperlink" Target="https://www.youtube.com/watch?v=k6-M0qDWVPc" TargetMode="External"/><Relationship Id="rId217" Type="http://schemas.openxmlformats.org/officeDocument/2006/relationships/hyperlink" Target="https://www.chgf.vu.lt/files/doc/mokomoji_medziaga/4-galvaninis-elementas.pdf" TargetMode="External"/><Relationship Id="rId399" Type="http://schemas.openxmlformats.org/officeDocument/2006/relationships/hyperlink" Target="https://www.youtube.com/watch?v=mYiTN1Odi1Y" TargetMode="External"/><Relationship Id="rId259" Type="http://schemas.openxmlformats.org/officeDocument/2006/relationships/hyperlink" Target="https://www.youtube.com/watch?v=7Jezml73PKI" TargetMode="External"/><Relationship Id="rId424" Type="http://schemas.openxmlformats.org/officeDocument/2006/relationships/hyperlink" Target="https://www.youtube.com/watch?v=nOiLHKbCrfU" TargetMode="External"/><Relationship Id="rId466" Type="http://schemas.openxmlformats.org/officeDocument/2006/relationships/image" Target="media/image58.jpeg"/><Relationship Id="rId23" Type="http://schemas.openxmlformats.org/officeDocument/2006/relationships/hyperlink" Target="https://www.youtube.com/watch?v=VMCu4mVaCgA" TargetMode="External"/><Relationship Id="rId119" Type="http://schemas.openxmlformats.org/officeDocument/2006/relationships/hyperlink" Target="https://phet.colorado.edu/sims/html/isotopes-and-atomic-mass/latest/isotopes-and-atomic-mass_en.html" TargetMode="External"/><Relationship Id="rId270" Type="http://schemas.openxmlformats.org/officeDocument/2006/relationships/hyperlink" Target="https://www.youtube.com/watch?v=dmgLESI4GGU" TargetMode="External"/><Relationship Id="rId326" Type="http://schemas.openxmlformats.org/officeDocument/2006/relationships/hyperlink" Target="https://www.emokykla.lt/skaitmenines-mokymo-priemones/priemones/priemone/191" TargetMode="External"/><Relationship Id="rId65" Type="http://schemas.openxmlformats.org/officeDocument/2006/relationships/hyperlink" Target="https://www.youtube.com/watch?v=mmRud4-Vgkc" TargetMode="External"/><Relationship Id="rId130" Type="http://schemas.openxmlformats.org/officeDocument/2006/relationships/hyperlink" Target="https://www.youtube.com/watch?v=3XV3azXHS0M" TargetMode="External"/><Relationship Id="rId368" Type="http://schemas.openxmlformats.org/officeDocument/2006/relationships/hyperlink" Target="https://www.youtube.com/watch?v=ELcZduuAx9k" TargetMode="External"/><Relationship Id="rId172" Type="http://schemas.openxmlformats.org/officeDocument/2006/relationships/hyperlink" Target="https://www.youtube.com/watch?v=Yn8GvTYQqJk" TargetMode="External"/><Relationship Id="rId228" Type="http://schemas.openxmlformats.org/officeDocument/2006/relationships/hyperlink" Target="https://www.youtube.com/watch?v=RP-zBNYciAA" TargetMode="External"/><Relationship Id="rId435" Type="http://schemas.openxmlformats.org/officeDocument/2006/relationships/hyperlink" Target="https://phet.colorado.edu/sims/html/acid-base-solutions/latest/acid-base-solutions_en.html" TargetMode="External"/><Relationship Id="rId477" Type="http://schemas.openxmlformats.org/officeDocument/2006/relationships/image" Target="media/image67.png"/><Relationship Id="rId281" Type="http://schemas.openxmlformats.org/officeDocument/2006/relationships/hyperlink" Target="http://www.footprintcalculator.org/" TargetMode="External"/><Relationship Id="rId337" Type="http://schemas.openxmlformats.org/officeDocument/2006/relationships/hyperlink" Target="https://www.acs.org/content/acs/en/education/whatischemistry.html" TargetMode="External"/><Relationship Id="rId502" Type="http://schemas.openxmlformats.org/officeDocument/2006/relationships/image" Target="media/image89.jpeg"/><Relationship Id="rId34" Type="http://schemas.openxmlformats.org/officeDocument/2006/relationships/hyperlink" Target="http://svetaines.emokykla.lt/vartai/chemijos_uzdaviniai/molio_skaiciavimas.htm" TargetMode="External"/><Relationship Id="rId76" Type="http://schemas.openxmlformats.org/officeDocument/2006/relationships/hyperlink" Target="https://www.youtube.com/watch?v=q0CAfXV-YdY" TargetMode="External"/><Relationship Id="rId141" Type="http://schemas.openxmlformats.org/officeDocument/2006/relationships/hyperlink" Target="https://avogadro.cc/" TargetMode="External"/><Relationship Id="rId379" Type="http://schemas.openxmlformats.org/officeDocument/2006/relationships/hyperlink" Target="https://www.youtube.com/watch?v=dmgLESI4GGU" TargetMode="External"/><Relationship Id="rId7" Type="http://schemas.openxmlformats.org/officeDocument/2006/relationships/styles" Target="styles.xml"/><Relationship Id="rId183" Type="http://schemas.openxmlformats.org/officeDocument/2006/relationships/image" Target="media/image21.jpeg"/><Relationship Id="rId239" Type="http://schemas.openxmlformats.org/officeDocument/2006/relationships/hyperlink" Target="https://www.youtube.com/watch?v=_GqBl83Koig" TargetMode="External"/><Relationship Id="rId390" Type="http://schemas.openxmlformats.org/officeDocument/2006/relationships/hyperlink" Target="https://www.youtube.com/watch?v=WEApX6vs-us" TargetMode="External"/><Relationship Id="rId404" Type="http://schemas.openxmlformats.org/officeDocument/2006/relationships/hyperlink" Target="https://www.mozaweb.com/lt/lexikon.php?cmd=getlist&amp;let=3D&amp;pg=3" TargetMode="External"/><Relationship Id="rId446" Type="http://schemas.openxmlformats.org/officeDocument/2006/relationships/image" Target="media/image44.jpeg"/><Relationship Id="rId250" Type="http://schemas.openxmlformats.org/officeDocument/2006/relationships/hyperlink" Target="https://www.youtube.com/watch?v=KBMPixrHc4U" TargetMode="External"/><Relationship Id="rId292" Type="http://schemas.openxmlformats.org/officeDocument/2006/relationships/hyperlink" Target="http://svetaines.emokykla.lt/vartai/chemijos_uzdaviniai/index.htm" TargetMode="External"/><Relationship Id="rId306" Type="http://schemas.openxmlformats.org/officeDocument/2006/relationships/hyperlink" Target="https://www.emokykla.lt/skaitmenines-mokymo-priemones/priemones/priemone/52" TargetMode="External"/><Relationship Id="rId488" Type="http://schemas.openxmlformats.org/officeDocument/2006/relationships/image" Target="media/image78.png"/><Relationship Id="rId45" Type="http://schemas.openxmlformats.org/officeDocument/2006/relationships/hyperlink" Target="http://svetaines.emokykla.lt/vartai/chemijos_uzdaviniai/moline_koncentracija.htm" TargetMode="External"/><Relationship Id="rId87" Type="http://schemas.openxmlformats.org/officeDocument/2006/relationships/hyperlink" Target="https://e-seimas.lrs.lt/portal/legalAct/lt/TAD/TAIS.374514/asr?positionInSearchResults=0&amp;searchModelUUID=f7c774a8-142c-4ab6-bc9f-4c18298b5861" TargetMode="External"/><Relationship Id="rId110" Type="http://schemas.openxmlformats.org/officeDocument/2006/relationships/image" Target="media/image13.jpeg"/><Relationship Id="rId348" Type="http://schemas.openxmlformats.org/officeDocument/2006/relationships/hyperlink" Target="https://edu.rsc.org/cpd/why-you-should-teach-the-history-of-the-periodic-table/4010544.article" TargetMode="External"/><Relationship Id="rId513" Type="http://schemas.openxmlformats.org/officeDocument/2006/relationships/image" Target="media/image95.jpeg"/><Relationship Id="rId152" Type="http://schemas.openxmlformats.org/officeDocument/2006/relationships/hyperlink" Target="https://www.consilium.europa.eu/lt/policies/climate-change/paris-agreement/" TargetMode="External"/><Relationship Id="rId194" Type="http://schemas.openxmlformats.org/officeDocument/2006/relationships/hyperlink" Target="https://www.physics-chemistry-interactive-flash-animation.com/" TargetMode="External"/><Relationship Id="rId208" Type="http://schemas.openxmlformats.org/officeDocument/2006/relationships/hyperlink" Target="https://www.youtube.com/watch?v=SXf9rDnVFao&amp;list=RDCMUCj3EXpr5v35g3peVWnVLoew&amp;index=10" TargetMode="External"/><Relationship Id="rId415" Type="http://schemas.openxmlformats.org/officeDocument/2006/relationships/hyperlink" Target="https://ptable.com/?lang=lt" TargetMode="External"/><Relationship Id="rId457" Type="http://schemas.openxmlformats.org/officeDocument/2006/relationships/image" Target="media/image52.jpeg"/><Relationship Id="rId261" Type="http://schemas.openxmlformats.org/officeDocument/2006/relationships/image" Target="media/image42.png"/><Relationship Id="rId499" Type="http://schemas.openxmlformats.org/officeDocument/2006/relationships/image" Target="media/image87.jpeg"/><Relationship Id="rId14" Type="http://schemas.openxmlformats.org/officeDocument/2006/relationships/hyperlink" Target="https://www.registrucentras.lt/bylos/dokumentai/literatura/Gintaut%C4%97%20%C5%BDib%C4%97nien%C4%97%2C%20Valdon%C4%97%20Indra%C5%A1ien%C4%97_Siuolaikine%20didaktika.pdf" TargetMode="External"/><Relationship Id="rId56" Type="http://schemas.openxmlformats.org/officeDocument/2006/relationships/hyperlink" Target="https://www.youtube.com/watch?v=Dj2M_0QWeLc" TargetMode="External"/><Relationship Id="rId317" Type="http://schemas.openxmlformats.org/officeDocument/2006/relationships/hyperlink" Target="https://avogadro.cc/" TargetMode="External"/><Relationship Id="rId359" Type="http://schemas.openxmlformats.org/officeDocument/2006/relationships/hyperlink" Target="https://www.youtube.com/watch?v=XnfATaoubzA" TargetMode="External"/><Relationship Id="rId524" Type="http://schemas.openxmlformats.org/officeDocument/2006/relationships/glossaryDocument" Target="glossary/document.xml"/><Relationship Id="rId8" Type="http://schemas.openxmlformats.org/officeDocument/2006/relationships/settings" Target="settings.xml"/><Relationship Id="rId98" Type="http://schemas.openxmlformats.org/officeDocument/2006/relationships/footer" Target="footer4.xml"/><Relationship Id="rId121" Type="http://schemas.openxmlformats.org/officeDocument/2006/relationships/hyperlink" Target="https://phet.colorado.edu/sims/html/isotopes-and-atomic-mass/latest/isotopes-and-atomic-mass_en.html" TargetMode="External"/><Relationship Id="rId142" Type="http://schemas.openxmlformats.org/officeDocument/2006/relationships/hyperlink" Target="https://www.15min.lt/verslas/naujiena/energetika/lukoil-ruosiasi-pradeti-pumpuoti-nafta-is-dar-vieno-telkinio-baltijos-juroje-664-1455366" TargetMode="External"/><Relationship Id="rId163" Type="http://schemas.openxmlformats.org/officeDocument/2006/relationships/hyperlink" Target="https://youtu.be/WQHMxEgi8tM" TargetMode="External"/><Relationship Id="rId184" Type="http://schemas.openxmlformats.org/officeDocument/2006/relationships/image" Target="media/image22.png"/><Relationship Id="rId219" Type="http://schemas.openxmlformats.org/officeDocument/2006/relationships/hyperlink" Target="https://www.vdu.lt/cris/bitstream/20.500.12259/118659/1/kristina_petrusiene_md.pdf" TargetMode="External"/><Relationship Id="rId370" Type="http://schemas.openxmlformats.org/officeDocument/2006/relationships/hyperlink" Target="https://doi.org/10.1145/274430.274432" TargetMode="External"/><Relationship Id="rId391" Type="http://schemas.openxmlformats.org/officeDocument/2006/relationships/hyperlink" Target="https://www.youtube.com/watch?v=QzDli_Llo9A" TargetMode="External"/><Relationship Id="rId405" Type="http://schemas.openxmlformats.org/officeDocument/2006/relationships/hyperlink" Target="https://www.mozaweb.com/lt/lexikon.php?cmd=getlist&amp;let=VIDEO" TargetMode="External"/><Relationship Id="rId426" Type="http://schemas.openxmlformats.org/officeDocument/2006/relationships/hyperlink" Target="https://www.vle.lt/straipsnis/chemine-formule/" TargetMode="External"/><Relationship Id="rId447" Type="http://schemas.openxmlformats.org/officeDocument/2006/relationships/hyperlink" Target="https://eodev.com/gorev/19035522" TargetMode="External"/><Relationship Id="rId230" Type="http://schemas.openxmlformats.org/officeDocument/2006/relationships/hyperlink" Target="https://www.youtube.com/watch?v=dmcfsEEogxs" TargetMode="External"/><Relationship Id="rId251" Type="http://schemas.openxmlformats.org/officeDocument/2006/relationships/image" Target="media/image40.png"/><Relationship Id="rId468" Type="http://schemas.openxmlformats.org/officeDocument/2006/relationships/image" Target="media/image59.png"/><Relationship Id="rId489" Type="http://schemas.openxmlformats.org/officeDocument/2006/relationships/image" Target="media/image79.png"/><Relationship Id="rId25" Type="http://schemas.openxmlformats.org/officeDocument/2006/relationships/hyperlink" Target="https://www.scienceinschool.org/content/handwarmer-science" TargetMode="External"/><Relationship Id="rId46" Type="http://schemas.openxmlformats.org/officeDocument/2006/relationships/hyperlink" Target="https://www.ausetute.com.au/concsols.html" TargetMode="External"/><Relationship Id="rId67" Type="http://schemas.openxmlformats.org/officeDocument/2006/relationships/hyperlink" Target="https://www.youtube.com/watch?v=QZfgg4MrnRw" TargetMode="External"/><Relationship Id="rId272" Type="http://schemas.openxmlformats.org/officeDocument/2006/relationships/hyperlink" Target="https://www.youtube.com/watch?v=mYiTN1Odi1Y" TargetMode="External"/><Relationship Id="rId293" Type="http://schemas.openxmlformats.org/officeDocument/2006/relationships/hyperlink" Target="https://www.emokykla.lt/skaitmenines-mokymo-priemones/priemones/priemone/350" TargetMode="External"/><Relationship Id="rId307" Type="http://schemas.openxmlformats.org/officeDocument/2006/relationships/hyperlink" Target="https://www.geogebra.org/search/chemistry" TargetMode="External"/><Relationship Id="rId328" Type="http://schemas.openxmlformats.org/officeDocument/2006/relationships/hyperlink" Target="https://www.emokykla.lt/skaitmenines-mokymo-priemones/priemones/priemone/78" TargetMode="External"/><Relationship Id="rId349" Type="http://schemas.openxmlformats.org/officeDocument/2006/relationships/hyperlink" Target="https://www.youtube.com/watch?v=mmRud4-Vgkc" TargetMode="External"/><Relationship Id="rId514" Type="http://schemas.openxmlformats.org/officeDocument/2006/relationships/hyperlink" Target="https://www.gaivuskvapas.lt/" TargetMode="External"/><Relationship Id="rId88" Type="http://schemas.openxmlformats.org/officeDocument/2006/relationships/hyperlink" Target="https://www.vle.lt/straipsnis/kioto-protokolas/" TargetMode="External"/><Relationship Id="rId111" Type="http://schemas.openxmlformats.org/officeDocument/2006/relationships/image" Target="media/image14.jpeg"/><Relationship Id="rId132" Type="http://schemas.openxmlformats.org/officeDocument/2006/relationships/hyperlink" Target="https://www.middleschoolchemistry.com/lessonplans/chapter6/lesson1" TargetMode="External"/><Relationship Id="rId153" Type="http://schemas.openxmlformats.org/officeDocument/2006/relationships/hyperlink" Target="http://www.esparama.lt/es_parama_pletra/failai/ESFproduktai/2014_Mokykliniu_chemijos_eksperimentu_praktika_Mokinio_knyga_ok.pdf" TargetMode="External"/><Relationship Id="rId174" Type="http://schemas.openxmlformats.org/officeDocument/2006/relationships/hyperlink" Target="https://www.youtube.com/watch?v=aMU1RaRulSo" TargetMode="External"/><Relationship Id="rId195" Type="http://schemas.openxmlformats.org/officeDocument/2006/relationships/image" Target="media/image29.png"/><Relationship Id="rId209" Type="http://schemas.openxmlformats.org/officeDocument/2006/relationships/hyperlink" Target="https://www.youtube.com/watch?v=5xANZj4pvHc" TargetMode="External"/><Relationship Id="rId360" Type="http://schemas.openxmlformats.org/officeDocument/2006/relationships/hyperlink" Target="https://www.youtube.com/watch?v=VFnWUC9iYKQ" TargetMode="External"/><Relationship Id="rId381" Type="http://schemas.openxmlformats.org/officeDocument/2006/relationships/hyperlink" Target="http://apc.ku.lt/index.php/matoma-ir-nematoma-baltijos-juros-tarsa/" TargetMode="External"/><Relationship Id="rId416" Type="http://schemas.openxmlformats.org/officeDocument/2006/relationships/hyperlink" Target="https://calculator.carbonfootprint.com/calculator.aspx?lang=lt" TargetMode="External"/><Relationship Id="rId220" Type="http://schemas.openxmlformats.org/officeDocument/2006/relationships/image" Target="media/image39.jpeg"/><Relationship Id="rId241" Type="http://schemas.openxmlformats.org/officeDocument/2006/relationships/hyperlink" Target="https://www.youtube.com/watch?v=ykIFTtTjoso" TargetMode="External"/><Relationship Id="rId437" Type="http://schemas.openxmlformats.org/officeDocument/2006/relationships/hyperlink" Target="https://www.youtube.com/watch?v=Yn8GvTYQqJk" TargetMode="External"/><Relationship Id="rId458" Type="http://schemas.openxmlformats.org/officeDocument/2006/relationships/image" Target="media/image53.jpeg"/><Relationship Id="rId479" Type="http://schemas.openxmlformats.org/officeDocument/2006/relationships/image" Target="media/image69.png"/><Relationship Id="rId15" Type="http://schemas.openxmlformats.org/officeDocument/2006/relationships/hyperlink" Target="https://www.ptable.com/?lang=lt" TargetMode="External"/><Relationship Id="rId36" Type="http://schemas.openxmlformats.org/officeDocument/2006/relationships/hyperlink" Target="https://www.engineeringtoolbox.com/stp-standard-ntp-normal-air-d_772.html" TargetMode="External"/><Relationship Id="rId57" Type="http://schemas.openxmlformats.org/officeDocument/2006/relationships/hyperlink" Target="https://www.youtube.com/watch?v=z95ATFrLue0" TargetMode="External"/><Relationship Id="rId262" Type="http://schemas.openxmlformats.org/officeDocument/2006/relationships/oleObject" Target="embeddings/oleObject1.bin"/><Relationship Id="rId283" Type="http://schemas.openxmlformats.org/officeDocument/2006/relationships/hyperlink" Target="https://smp2014ch.ugdome.lt/" TargetMode="External"/><Relationship Id="rId318" Type="http://schemas.openxmlformats.org/officeDocument/2006/relationships/hyperlink" Target="https://ptable.com/?lang=lt" TargetMode="External"/><Relationship Id="rId339" Type="http://schemas.openxmlformats.org/officeDocument/2006/relationships/hyperlink" Target="https://vanduo.gamta.lt/cms/index?rubricId=8ea41f73-9742-4d71-aa10-0a5988713fe5" TargetMode="External"/><Relationship Id="rId490" Type="http://schemas.openxmlformats.org/officeDocument/2006/relationships/image" Target="media/image80.png"/><Relationship Id="rId504" Type="http://schemas.openxmlformats.org/officeDocument/2006/relationships/image" Target="media/image90.jpeg"/><Relationship Id="rId525" Type="http://schemas.openxmlformats.org/officeDocument/2006/relationships/theme" Target="theme/theme1.xml"/><Relationship Id="rId78" Type="http://schemas.openxmlformats.org/officeDocument/2006/relationships/hyperlink" Target="https://www.youtube.com/watch?v=87dmUNrFM" TargetMode="External"/><Relationship Id="rId99" Type="http://schemas.openxmlformats.org/officeDocument/2006/relationships/footer" Target="footer5.xml"/><Relationship Id="rId101" Type="http://schemas.openxmlformats.org/officeDocument/2006/relationships/hyperlink" Target="http://www.ekologia.pl/" TargetMode="External"/><Relationship Id="rId122" Type="http://schemas.openxmlformats.org/officeDocument/2006/relationships/hyperlink" Target="https://ptable.com/?lang=lt" TargetMode="External"/><Relationship Id="rId143" Type="http://schemas.openxmlformats.org/officeDocument/2006/relationships/hyperlink" Target="https://www.delfi.lt/grynas/gamta/lietuvisko-juodojo-aukso-paieskos-kokie-turtai-slypi-po-musu-kojomis.d?id=73439144" TargetMode="External"/><Relationship Id="rId164" Type="http://schemas.openxmlformats.org/officeDocument/2006/relationships/hyperlink" Target="https://theoceancleanup.com/" TargetMode="External"/><Relationship Id="rId185" Type="http://schemas.openxmlformats.org/officeDocument/2006/relationships/image" Target="media/image23.jpeg"/><Relationship Id="rId350" Type="http://schemas.openxmlformats.org/officeDocument/2006/relationships/hyperlink" Target="https://www.youtube.com/watch?v=ZKYm4pYkoOE" TargetMode="External"/><Relationship Id="rId371" Type="http://schemas.openxmlformats.org/officeDocument/2006/relationships/hyperlink" Target="https://www.youtube.com/watch?v=L3aYmQoBtaU" TargetMode="External"/><Relationship Id="rId406" Type="http://schemas.openxmlformats.org/officeDocument/2006/relationships/hyperlink" Target="https://www.youtube.com/channel/UCh0_lAkAsN0e31ec8DvLufg/about" TargetMode="External"/><Relationship Id="rId9" Type="http://schemas.openxmlformats.org/officeDocument/2006/relationships/webSettings" Target="webSettings.xml"/><Relationship Id="rId210" Type="http://schemas.openxmlformats.org/officeDocument/2006/relationships/image" Target="media/image34.jpeg"/><Relationship Id="rId392" Type="http://schemas.openxmlformats.org/officeDocument/2006/relationships/hyperlink" Target="https://doi.org/10.1515/pac-2017-0106" TargetMode="External"/><Relationship Id="rId427" Type="http://schemas.openxmlformats.org/officeDocument/2006/relationships/hyperlink" Target="http://www.vdu.lt/cris/bitstream/20.500.12259/95359/2/ISBN" TargetMode="External"/><Relationship Id="rId448" Type="http://schemas.openxmlformats.org/officeDocument/2006/relationships/image" Target="media/image45.JPG"/><Relationship Id="rId469" Type="http://schemas.openxmlformats.org/officeDocument/2006/relationships/image" Target="media/image60.png"/><Relationship Id="rId26" Type="http://schemas.openxmlformats.org/officeDocument/2006/relationships/hyperlink" Target="https://www.scienceinschool.org/2012/issue22/hydrogen" TargetMode="External"/><Relationship Id="rId231" Type="http://schemas.openxmlformats.org/officeDocument/2006/relationships/hyperlink" Target="https://www.youtube.com/watch?v=1EXr_L7Ojqg" TargetMode="External"/><Relationship Id="rId252" Type="http://schemas.openxmlformats.org/officeDocument/2006/relationships/hyperlink" Target="https://www.lelivrescolaire.fr/page/16235265" TargetMode="External"/><Relationship Id="rId273" Type="http://schemas.openxmlformats.org/officeDocument/2006/relationships/hyperlink" Target="https://www.youtube.com/watch?v=6CaA_E7-23I" TargetMode="External"/><Relationship Id="rId294" Type="http://schemas.openxmlformats.org/officeDocument/2006/relationships/hyperlink" Target="https://saugi-chemija.mkp.emokykla.lt/" TargetMode="External"/><Relationship Id="rId308" Type="http://schemas.openxmlformats.org/officeDocument/2006/relationships/hyperlink" Target="https://www.geogebra.org/" TargetMode="External"/><Relationship Id="rId329" Type="http://schemas.openxmlformats.org/officeDocument/2006/relationships/hyperlink" Target="https://www.emokykla.lt/skaitmenines-mokymo-priemones/priemones/priemone/72" TargetMode="External"/><Relationship Id="rId480" Type="http://schemas.openxmlformats.org/officeDocument/2006/relationships/image" Target="media/image70.png"/><Relationship Id="rId515" Type="http://schemas.openxmlformats.org/officeDocument/2006/relationships/image" Target="media/image96.png"/><Relationship Id="rId47" Type="http://schemas.openxmlformats.org/officeDocument/2006/relationships/hyperlink" Target="https://www.youtube.com/watch?v=h0cdLIfus8c" TargetMode="External"/><Relationship Id="rId68" Type="http://schemas.openxmlformats.org/officeDocument/2006/relationships/hyperlink" Target="https://phet.colorado.edu/sims/html/acid-base-solutions/latest/acid-base-solutions_en.html" TargetMode="External"/><Relationship Id="rId89" Type="http://schemas.openxmlformats.org/officeDocument/2006/relationships/hyperlink" Target="https://e-seimas.lrs.lt/portal/legalAct/lt/TAD/70a0bea0200b11e585eaba374ef4b409?jfwid=i3h7wnxs6" TargetMode="External"/><Relationship Id="rId112" Type="http://schemas.openxmlformats.org/officeDocument/2006/relationships/hyperlink" Target="https://olimpiados.lt/chemija" TargetMode="External"/><Relationship Id="rId133" Type="http://schemas.openxmlformats.org/officeDocument/2006/relationships/hyperlink" Target="https://www.middleschoolchemistry.com/lessonplans/chapter5/lesson9" TargetMode="External"/><Relationship Id="rId154" Type="http://schemas.openxmlformats.org/officeDocument/2006/relationships/hyperlink" Target="https://www.youtube.com/watch?v=1fD1Tfqkjpo" TargetMode="External"/><Relationship Id="rId175" Type="http://schemas.openxmlformats.org/officeDocument/2006/relationships/hyperlink" Target="https://www.youtube.com/watch?v=XnfATaoubzA" TargetMode="External"/><Relationship Id="rId340" Type="http://schemas.openxmlformats.org/officeDocument/2006/relationships/hyperlink" Target="https://vanduo.gamta.lt/cms/index" TargetMode="External"/><Relationship Id="rId361" Type="http://schemas.openxmlformats.org/officeDocument/2006/relationships/hyperlink" Target="https://www.youtube.com/channel/UCj3EXpr5v35g3peVWnVLoew" TargetMode="External"/><Relationship Id="rId196" Type="http://schemas.openxmlformats.org/officeDocument/2006/relationships/image" Target="media/image30.jpeg"/><Relationship Id="rId200" Type="http://schemas.openxmlformats.org/officeDocument/2006/relationships/hyperlink" Target="https://www.youtube.com/watch?v=E5C9rwz5OMc" TargetMode="External"/><Relationship Id="rId382" Type="http://schemas.openxmlformats.org/officeDocument/2006/relationships/hyperlink" Target="https://www.youtube.com/watch?v=VMCu4mVaCgA" TargetMode="External"/><Relationship Id="rId417" Type="http://schemas.openxmlformats.org/officeDocument/2006/relationships/hyperlink" Target="https://www.youtube.com/watch?v=t5eUOXm-wiE" TargetMode="External"/><Relationship Id="rId438" Type="http://schemas.openxmlformats.org/officeDocument/2006/relationships/hyperlink" Target="https://vmvt.lt/naujienos/lietuvoje-gaminamas-saugus-ir-kokybiskas-naturalus-mineralinis-vanduo" TargetMode="External"/><Relationship Id="rId459" Type="http://schemas.openxmlformats.org/officeDocument/2006/relationships/image" Target="media/image54.png"/><Relationship Id="rId16" Type="http://schemas.openxmlformats.org/officeDocument/2006/relationships/hyperlink" Target="https://edu.rsc.org/cpd/why-you-should-teach-the-history-of-the-periodic-table/4010544.article" TargetMode="External"/><Relationship Id="rId221" Type="http://schemas.openxmlformats.org/officeDocument/2006/relationships/hyperlink" Target="https://gamta.lt/cms/index" TargetMode="External"/><Relationship Id="rId242" Type="http://schemas.openxmlformats.org/officeDocument/2006/relationships/hyperlink" Target="https://www.youtube.com/watch?v=iTo2n4ayiJU" TargetMode="External"/><Relationship Id="rId263" Type="http://schemas.openxmlformats.org/officeDocument/2006/relationships/image" Target="media/image43.png"/><Relationship Id="rId284" Type="http://schemas.openxmlformats.org/officeDocument/2006/relationships/hyperlink" Target="https://www.golabz.eu/" TargetMode="External"/><Relationship Id="rId319" Type="http://schemas.openxmlformats.org/officeDocument/2006/relationships/hyperlink" Target="http://svetaines.emokykla.lt/vartai/chemijos_uzdaviniai/index.htm" TargetMode="External"/><Relationship Id="rId470" Type="http://schemas.openxmlformats.org/officeDocument/2006/relationships/image" Target="media/image61.jpeg"/><Relationship Id="rId491" Type="http://schemas.openxmlformats.org/officeDocument/2006/relationships/image" Target="media/image81.png"/><Relationship Id="rId505" Type="http://schemas.openxmlformats.org/officeDocument/2006/relationships/hyperlink" Target="https://vmvt.lt/naujienos/lietuvoje-gaminamas-saugus-ir-kokybiskas-naturalus-mineralinis-vanduo" TargetMode="External"/><Relationship Id="rId37" Type="http://schemas.openxmlformats.org/officeDocument/2006/relationships/hyperlink" Target="https://www.engineeringtoolbox.com/stp-standard-ntp-normal-air-d_772.html" TargetMode="External"/><Relationship Id="rId58" Type="http://schemas.openxmlformats.org/officeDocument/2006/relationships/hyperlink" Target="https://www.youtube.com/watch?v=pMnEr36tQG8" TargetMode="External"/><Relationship Id="rId79" Type="http://schemas.openxmlformats.org/officeDocument/2006/relationships/hyperlink" Target="https://www.youtube.com/watch?v=71fQGSj3yTE" TargetMode="External"/><Relationship Id="rId102" Type="http://schemas.openxmlformats.org/officeDocument/2006/relationships/image" Target="media/image6.png"/><Relationship Id="rId123" Type="http://schemas.openxmlformats.org/officeDocument/2006/relationships/hyperlink" Target="https://www.youtube.com/watch?v=VlR3SdhocdQ" TargetMode="External"/><Relationship Id="rId144" Type="http://schemas.openxmlformats.org/officeDocument/2006/relationships/hyperlink" Target="https://avogadro.cc/" TargetMode="External"/><Relationship Id="rId330" Type="http://schemas.openxmlformats.org/officeDocument/2006/relationships/hyperlink" Target="https://epamokos.pedagogas.lt/dalykai/chemija" TargetMode="External"/><Relationship Id="rId90" Type="http://schemas.openxmlformats.org/officeDocument/2006/relationships/hyperlink" Target="https://www.vle.lt/straipsnis/montrealio-protokolas/" TargetMode="External"/><Relationship Id="rId165" Type="http://schemas.openxmlformats.org/officeDocument/2006/relationships/hyperlink" Target="https://ptable.com/?lang=lt" TargetMode="External"/><Relationship Id="rId186" Type="http://schemas.openxmlformats.org/officeDocument/2006/relationships/image" Target="media/image24.png"/><Relationship Id="rId351" Type="http://schemas.openxmlformats.org/officeDocument/2006/relationships/hyperlink" Target="https://www.youtube.com/watch?v=IefIgfQIIIU" TargetMode="External"/><Relationship Id="rId372" Type="http://schemas.openxmlformats.org/officeDocument/2006/relationships/hyperlink" Target="https://www.youtube.com/watch?v=EWdAhehXwxg" TargetMode="External"/><Relationship Id="rId393" Type="http://schemas.openxmlformats.org/officeDocument/2006/relationships/hyperlink" Target="https://www.delfi.lt/multimedija/rinkis-gyvenima/ka-alkoholis-is-tiesu-daro-musu-organizmui-poveikis-yra-net-ir-karta-padauginus.d?id=77412923" TargetMode="External"/><Relationship Id="rId407" Type="http://schemas.openxmlformats.org/officeDocument/2006/relationships/hyperlink" Target="https://www.youtube.com/c/NatGeo/about" TargetMode="External"/><Relationship Id="rId428" Type="http://schemas.openxmlformats.org/officeDocument/2006/relationships/hyperlink" Target="https://www.youtube.com/channel/UCNQ8cdprU25YLvjU2E9_DoA/videos" TargetMode="External"/><Relationship Id="rId449" Type="http://schemas.openxmlformats.org/officeDocument/2006/relationships/image" Target="media/image46.png"/><Relationship Id="rId211" Type="http://schemas.openxmlformats.org/officeDocument/2006/relationships/image" Target="media/image35.jpeg"/><Relationship Id="rId232" Type="http://schemas.openxmlformats.org/officeDocument/2006/relationships/hyperlink" Target="https://www.youtube.com/watch?v=fCZztwJmAl0" TargetMode="External"/><Relationship Id="rId253" Type="http://schemas.openxmlformats.org/officeDocument/2006/relationships/hyperlink" Target="https://www.youtube.com/watch?v=gZkJY4NvaOs" TargetMode="External"/><Relationship Id="rId274" Type="http://schemas.openxmlformats.org/officeDocument/2006/relationships/hyperlink" Target="https://www.youtube.com/watch?v=G4H1N_yXBiA" TargetMode="External"/><Relationship Id="rId295" Type="http://schemas.openxmlformats.org/officeDocument/2006/relationships/hyperlink" Target="https://academy.skriware.com/" TargetMode="External"/><Relationship Id="rId309" Type="http://schemas.openxmlformats.org/officeDocument/2006/relationships/hyperlink" Target="https://www.emokykla.lt/" TargetMode="External"/><Relationship Id="rId460" Type="http://schemas.openxmlformats.org/officeDocument/2006/relationships/image" Target="media/image55.png"/><Relationship Id="rId481" Type="http://schemas.openxmlformats.org/officeDocument/2006/relationships/image" Target="media/image71.png"/><Relationship Id="rId516" Type="http://schemas.openxmlformats.org/officeDocument/2006/relationships/hyperlink" Target="https://optolov.ru/lt/dizajjn-koridora/batareika-iz-kartoshki-i-drugih-ovoshchei-dobyvaem-elektrichestvo-iz-limona.html" TargetMode="External"/><Relationship Id="rId27" Type="http://schemas.openxmlformats.org/officeDocument/2006/relationships/hyperlink" Target="https://www.scienceinschool.org/2011/issue19/vangogh" TargetMode="External"/><Relationship Id="rId48" Type="http://schemas.openxmlformats.org/officeDocument/2006/relationships/hyperlink" Target="https://www.youtube.com/watch?v=mkAnvRIeATE" TargetMode="External"/><Relationship Id="rId69" Type="http://schemas.openxmlformats.org/officeDocument/2006/relationships/hyperlink" Target="https://encyclopedia2.thefreedictionary.com/mineral-salt+mixtures" TargetMode="External"/><Relationship Id="rId113" Type="http://schemas.openxmlformats.org/officeDocument/2006/relationships/image" Target="media/image15.jpeg"/><Relationship Id="rId134" Type="http://schemas.openxmlformats.org/officeDocument/2006/relationships/hyperlink" Target="https://vanduo.gamta.lt/cms/index" TargetMode="External"/><Relationship Id="rId320" Type="http://schemas.openxmlformats.org/officeDocument/2006/relationships/hyperlink" Target="https://www.emokykla.lt/skaitmenines-mokymo-priemones/priemones/priemone/350" TargetMode="External"/><Relationship Id="rId80" Type="http://schemas.openxmlformats.org/officeDocument/2006/relationships/hyperlink" Target="https://youtu.be/P_gPlbExHv0" TargetMode="External"/><Relationship Id="rId155" Type="http://schemas.openxmlformats.org/officeDocument/2006/relationships/hyperlink" Target="https://www.youtube.com/watch?v=0SHIepI-eTg" TargetMode="External"/><Relationship Id="rId176" Type="http://schemas.openxmlformats.org/officeDocument/2006/relationships/hyperlink" Target="https://www.youtube.com/watch?v=i3mYWB2fNp4" TargetMode="External"/><Relationship Id="rId197" Type="http://schemas.openxmlformats.org/officeDocument/2006/relationships/image" Target="media/image31.png"/><Relationship Id="rId341" Type="http://schemas.openxmlformats.org/officeDocument/2006/relationships/hyperlink" Target="https://oras.gamta.lt/cms/index?rubricId=aaa6bf9f-634d-49e5-9189-47e5f4def4d7" TargetMode="External"/><Relationship Id="rId362" Type="http://schemas.openxmlformats.org/officeDocument/2006/relationships/hyperlink" Target="https://dontmemorise.com/category/science/chemistry/?main-category=science&amp;course_catid=83" TargetMode="External"/><Relationship Id="rId383" Type="http://schemas.openxmlformats.org/officeDocument/2006/relationships/hyperlink" Target="https://www.youtube.com/watch?v=RP-zBNYciAA" TargetMode="External"/><Relationship Id="rId418" Type="http://schemas.openxmlformats.org/officeDocument/2006/relationships/hyperlink" Target="https://www.youtube.com/channel/UCrjagpH5ocd8Q_g7nSrENQQ" TargetMode="External"/><Relationship Id="rId439" Type="http://schemas.openxmlformats.org/officeDocument/2006/relationships/hyperlink" Target="https://darkasnors.org/2020/10/15/co2-issukis/" TargetMode="External"/><Relationship Id="rId201" Type="http://schemas.openxmlformats.org/officeDocument/2006/relationships/hyperlink" Target="https://www.youtube.com/watch?v=eNsVaUCzvLA&amp;list=RDKM9WX1TzZ19rK8LPrKIgLFxw&amp;index=16" TargetMode="External"/><Relationship Id="rId222" Type="http://schemas.openxmlformats.org/officeDocument/2006/relationships/hyperlink" Target="https://vanduo.gamta.lt/cms/index?rubricId=8ea41f73-9742-4d71-aa10-0a5988713fe5" TargetMode="External"/><Relationship Id="rId243" Type="http://schemas.openxmlformats.org/officeDocument/2006/relationships/hyperlink" Target="https://www.youtube.com/watch?v=7Jezml73PKI" TargetMode="External"/><Relationship Id="rId264" Type="http://schemas.openxmlformats.org/officeDocument/2006/relationships/oleObject" Target="embeddings/oleObject2.bin"/><Relationship Id="rId285" Type="http://schemas.openxmlformats.org/officeDocument/2006/relationships/hyperlink" Target="https://www.mozaweb.com/lt/index.php" TargetMode="External"/><Relationship Id="rId450" Type="http://schemas.openxmlformats.org/officeDocument/2006/relationships/hyperlink" Target="https://cke.gov.pl/" TargetMode="External"/><Relationship Id="rId471" Type="http://schemas.openxmlformats.org/officeDocument/2006/relationships/hyperlink" Target="https://phet.colorado.edu/en/simulation/balancing-chemical-equations" TargetMode="External"/><Relationship Id="rId506" Type="http://schemas.openxmlformats.org/officeDocument/2006/relationships/image" Target="media/image91.png"/><Relationship Id="rId17" Type="http://schemas.openxmlformats.org/officeDocument/2006/relationships/hyperlink" Target="https://www.rsc.org/periodic-table/" TargetMode="External"/><Relationship Id="rId38" Type="http://schemas.openxmlformats.org/officeDocument/2006/relationships/hyperlink" Target="https://chemistry.stackexchange.com/questions/58377/shouldnt-1-mole-of-any-ideal-gas-at-open-space-occupy-more-than-22-4-l-volume-a" TargetMode="External"/><Relationship Id="rId59" Type="http://schemas.openxmlformats.org/officeDocument/2006/relationships/hyperlink" Target="https://www.youtube.com/watch?v=DupXDD87oHc" TargetMode="External"/><Relationship Id="rId103" Type="http://schemas.openxmlformats.org/officeDocument/2006/relationships/image" Target="media/image7.png"/><Relationship Id="rId124" Type="http://schemas.openxmlformats.org/officeDocument/2006/relationships/hyperlink" Target="https://www.youtube.com/watch?v=ZKYm4pYkoOE" TargetMode="External"/><Relationship Id="rId310" Type="http://schemas.openxmlformats.org/officeDocument/2006/relationships/hyperlink" Target="https://smp2014ch.ugdome.lt/" TargetMode="External"/><Relationship Id="rId492" Type="http://schemas.openxmlformats.org/officeDocument/2006/relationships/image" Target="media/image82.png"/><Relationship Id="rId70" Type="http://schemas.openxmlformats.org/officeDocument/2006/relationships/hyperlink" Target="https://www.baschools.org/vimages/shared/vnews/stories/5034e6f71f062/Chapter%2014%20Section%20One.pdf" TargetMode="External"/><Relationship Id="rId91" Type="http://schemas.openxmlformats.org/officeDocument/2006/relationships/hyperlink" Target="https://e-seimas.lrs.lt/portal/legalActProjectSearch/lt" TargetMode="External"/><Relationship Id="rId145" Type="http://schemas.openxmlformats.org/officeDocument/2006/relationships/hyperlink" Target="https://www.mozaweb.com/lt/Extra-3D_vaizdai-Riebalu_molekule-146853" TargetMode="External"/><Relationship Id="rId166" Type="http://schemas.openxmlformats.org/officeDocument/2006/relationships/hyperlink" Target="https://www.youtube.com/watch?v=PrNVj8i_oDA" TargetMode="External"/><Relationship Id="rId187" Type="http://schemas.openxmlformats.org/officeDocument/2006/relationships/image" Target="media/image25.png"/><Relationship Id="rId331" Type="http://schemas.openxmlformats.org/officeDocument/2006/relationships/hyperlink" Target="https://www.emokykla.lt/skaitmenines-mokymo-priemones/priemones/priemone/60" TargetMode="External"/><Relationship Id="rId352" Type="http://schemas.openxmlformats.org/officeDocument/2006/relationships/hyperlink" Target="https://www.carolina.com/knowledge/physical-science/chemistry" TargetMode="External"/><Relationship Id="rId373" Type="http://schemas.openxmlformats.org/officeDocument/2006/relationships/hyperlink" Target="https://www.youtube.com/watch?v=5miN1spm7CQ" TargetMode="External"/><Relationship Id="rId394" Type="http://schemas.openxmlformats.org/officeDocument/2006/relationships/hyperlink" Target="https://www.youtube.com/watch?v=pcs5t0ct-Yc" TargetMode="External"/><Relationship Id="rId408" Type="http://schemas.openxmlformats.org/officeDocument/2006/relationships/hyperlink" Target="https://www.nist.gov/pml/weights-and-measures/si-units-volume" TargetMode="External"/><Relationship Id="rId429" Type="http://schemas.openxmlformats.org/officeDocument/2006/relationships/hyperlink" Target="https://www.youtube.com/watch?v=DupXDD87oHc" TargetMode="External"/><Relationship Id="rId1" Type="http://schemas.openxmlformats.org/officeDocument/2006/relationships/customXml" Target="../customXml/item1.xml"/><Relationship Id="rId212" Type="http://schemas.openxmlformats.org/officeDocument/2006/relationships/image" Target="media/image36.jpeg"/><Relationship Id="rId233" Type="http://schemas.openxmlformats.org/officeDocument/2006/relationships/hyperlink" Target="https://www.youtube.com/watch?v=kkBFG1mTSBk" TargetMode="External"/><Relationship Id="rId254" Type="http://schemas.openxmlformats.org/officeDocument/2006/relationships/hyperlink" Target="https://www.youtube.com/watch?v=gZkJY4NvaOs" TargetMode="External"/><Relationship Id="rId440" Type="http://schemas.openxmlformats.org/officeDocument/2006/relationships/hyperlink" Target="https://www.etaplius.lt/naujas-zemelapis-leidzia-pasitikrinti-oro-kokybe-savo-mieste" TargetMode="External"/><Relationship Id="rId28" Type="http://schemas.openxmlformats.org/officeDocument/2006/relationships/hyperlink" Target="https://www.scienceinschool.org/2011/issue19/chemiluminescence" TargetMode="External"/><Relationship Id="rId49" Type="http://schemas.openxmlformats.org/officeDocument/2006/relationships/hyperlink" Target="https://www.youtube.com/watch?v=Ne8xQ4LGLf0" TargetMode="External"/><Relationship Id="rId114" Type="http://schemas.openxmlformats.org/officeDocument/2006/relationships/image" Target="media/image16.jpeg"/><Relationship Id="rId275" Type="http://schemas.openxmlformats.org/officeDocument/2006/relationships/hyperlink" Target="https://www.youtube.com/watch?v=-D_Np-3dVBQ" TargetMode="External"/><Relationship Id="rId296" Type="http://schemas.openxmlformats.org/officeDocument/2006/relationships/hyperlink" Target="https://www.emokykla.lt/skaitmenines-mokymo-priemones/priemones/priemone/298" TargetMode="External"/><Relationship Id="rId300" Type="http://schemas.openxmlformats.org/officeDocument/2006/relationships/hyperlink" Target="https://www.emokykla.lt/skaitmenines-mokymo-priemones/priemones/priemone/82" TargetMode="External"/><Relationship Id="rId461" Type="http://schemas.openxmlformats.org/officeDocument/2006/relationships/hyperlink" Target="http://www.ugdome.lt/kompetencijos5-8/wp-content/uploads/2012/03/2-priedas.-Darbo-grupes-atsiskait.lapas_.Prakt_.-d.-Gulnara.pdf" TargetMode="External"/><Relationship Id="rId482" Type="http://schemas.openxmlformats.org/officeDocument/2006/relationships/image" Target="media/image72.png"/><Relationship Id="rId517" Type="http://schemas.openxmlformats.org/officeDocument/2006/relationships/image" Target="media/image97.jpeg"/><Relationship Id="rId60" Type="http://schemas.openxmlformats.org/officeDocument/2006/relationships/hyperlink" Target="https://www.youtube.com/watch?v=DupXDD87oHc&amp;list=RDCMUCsooa4yRKGN_zEE8iknghZA&amp;start_radio=1&amp;t=140" TargetMode="External"/><Relationship Id="rId81" Type="http://schemas.openxmlformats.org/officeDocument/2006/relationships/hyperlink" Target="https://www.youtube.com/watch?v=gZkJY4NvaOs" TargetMode="External"/><Relationship Id="rId135" Type="http://schemas.openxmlformats.org/officeDocument/2006/relationships/hyperlink" Target="https://www.youtube.com/watch?v=IefIgfQIIIU" TargetMode="External"/><Relationship Id="rId156" Type="http://schemas.openxmlformats.org/officeDocument/2006/relationships/hyperlink" Target="https://www.youtube.com/watch?v=mYiTN1Odi1Y" TargetMode="External"/><Relationship Id="rId177" Type="http://schemas.openxmlformats.org/officeDocument/2006/relationships/hyperlink" Target="https://www.youtube.com/watch?v=PCZtnbxtXqE&amp;list=PLidqqIGKox7WeOKVGHxcd69kKqtwrKl8W&amp;index=11" TargetMode="External"/><Relationship Id="rId198" Type="http://schemas.openxmlformats.org/officeDocument/2006/relationships/image" Target="media/image32.jpeg"/><Relationship Id="rId321" Type="http://schemas.openxmlformats.org/officeDocument/2006/relationships/hyperlink" Target="https://saugi-chemija.mkp.emokykla.lt/" TargetMode="External"/><Relationship Id="rId342" Type="http://schemas.openxmlformats.org/officeDocument/2006/relationships/hyperlink" Target="https://www.youtube.com/watch?v=bJx5qxulaao" TargetMode="External"/><Relationship Id="rId363" Type="http://schemas.openxmlformats.org/officeDocument/2006/relationships/hyperlink" Target="https://www.youtube.com/watch?v=P3RXtoYCW4M" TargetMode="External"/><Relationship Id="rId384" Type="http://schemas.openxmlformats.org/officeDocument/2006/relationships/hyperlink" Target="https://www.15min.lt/verslas/naujiena/energetika/lukoil-ruosiasi-pradeti-pumpuoti-nafta-is-dar-vieno-telkinio-baltijos-juroje-664-1455366?copied" TargetMode="External"/><Relationship Id="rId419" Type="http://schemas.openxmlformats.org/officeDocument/2006/relationships/hyperlink" Target="https://www.youtube.com/channel/UCS2fdJcUS9VF7MtaqNZMenA/videos" TargetMode="External"/><Relationship Id="rId202" Type="http://schemas.openxmlformats.org/officeDocument/2006/relationships/hyperlink" Target="https://www.youtube.com/watch?v=13i3xbuaCqI" TargetMode="External"/><Relationship Id="rId223" Type="http://schemas.openxmlformats.org/officeDocument/2006/relationships/hyperlink" Target="https://gamta.lt/cms/index" TargetMode="External"/><Relationship Id="rId244" Type="http://schemas.openxmlformats.org/officeDocument/2006/relationships/hyperlink" Target="https://www.youtube.com/watch?v=EP0zfm_FVqc" TargetMode="External"/><Relationship Id="rId430" Type="http://schemas.openxmlformats.org/officeDocument/2006/relationships/hyperlink" Target="https://www.youtube.com/watch?v=B_em0quwuSw" TargetMode="External"/><Relationship Id="rId18" Type="http://schemas.openxmlformats.org/officeDocument/2006/relationships/hyperlink" Target="https://edu.rsc.org/cpd/the-periodic-table/3010823.article" TargetMode="External"/><Relationship Id="rId39" Type="http://schemas.openxmlformats.org/officeDocument/2006/relationships/hyperlink" Target="https://www.nist.gov/pml/weights-and-measures/si-units-volume" TargetMode="External"/><Relationship Id="rId265" Type="http://schemas.openxmlformats.org/officeDocument/2006/relationships/hyperlink" Target="https://www.youtube.com/watch?v=MolIhjnhfLw" TargetMode="External"/><Relationship Id="rId286" Type="http://schemas.openxmlformats.org/officeDocument/2006/relationships/hyperlink" Target="https://www.emokykla.lt/skaitmenines-mokymo-priemones/priemones/priemone/38" TargetMode="External"/><Relationship Id="rId451" Type="http://schemas.openxmlformats.org/officeDocument/2006/relationships/image" Target="media/image47.png"/><Relationship Id="rId472" Type="http://schemas.openxmlformats.org/officeDocument/2006/relationships/image" Target="media/image62.png"/><Relationship Id="rId493" Type="http://schemas.openxmlformats.org/officeDocument/2006/relationships/hyperlink" Target="https://phet.colorado.edu/en/simulation/balancing-chemical-equations" TargetMode="External"/><Relationship Id="rId507" Type="http://schemas.openxmlformats.org/officeDocument/2006/relationships/image" Target="media/image92.jpeg"/><Relationship Id="rId50" Type="http://schemas.openxmlformats.org/officeDocument/2006/relationships/hyperlink" Target="https://www.carolina.com/knowledge/2020/04/23/make-your-own-indicators" TargetMode="External"/><Relationship Id="rId104" Type="http://schemas.openxmlformats.org/officeDocument/2006/relationships/image" Target="media/image8.png"/><Relationship Id="rId125" Type="http://schemas.openxmlformats.org/officeDocument/2006/relationships/hyperlink" Target="https://www.youtube.com/watch?v=_S7ov25y3_M&amp;list=RDCMUCS3wWlfGUijnRIf745lRl2A&amp;index=27%20%20%20%5bangl%C5%B3" TargetMode="External"/><Relationship Id="rId146" Type="http://schemas.openxmlformats.org/officeDocument/2006/relationships/hyperlink" Target="http://www.esparama.lt/es_parama_pletra/failai/ESFproduktai/2014_Mokykliniu_chemijos_eksperimentu_praktika_Mokinio_knyga_ok.pdf" TargetMode="External"/><Relationship Id="rId167" Type="http://schemas.openxmlformats.org/officeDocument/2006/relationships/hyperlink" Target="https://www.youtube.com/watch?v=zpaHPXVR8WU" TargetMode="External"/><Relationship Id="rId188" Type="http://schemas.openxmlformats.org/officeDocument/2006/relationships/image" Target="media/image26.png"/><Relationship Id="rId311" Type="http://schemas.openxmlformats.org/officeDocument/2006/relationships/hyperlink" Target="https://www.golabz.eu/" TargetMode="External"/><Relationship Id="rId332" Type="http://schemas.openxmlformats.org/officeDocument/2006/relationships/hyperlink" Target="https://www.emokykla.lt/skaitmenines-mokymo-priemones/priemones/priemone/65" TargetMode="External"/><Relationship Id="rId353" Type="http://schemas.openxmlformats.org/officeDocument/2006/relationships/hyperlink" Target="https://cke.gov.pl/" TargetMode="External"/><Relationship Id="rId374" Type="http://schemas.openxmlformats.org/officeDocument/2006/relationships/hyperlink" Target="http://www.footprintcalculator.org/" TargetMode="External"/><Relationship Id="rId395" Type="http://schemas.openxmlformats.org/officeDocument/2006/relationships/hyperlink" Target="https://www.youtube.com/watch?v=-D_Np-3dVBQ" TargetMode="External"/><Relationship Id="rId409" Type="http://schemas.openxmlformats.org/officeDocument/2006/relationships/hyperlink" Target="https://www.youtube.com/watch?v=1EXr_L7Ojqg" TargetMode="External"/><Relationship Id="rId71" Type="http://schemas.openxmlformats.org/officeDocument/2006/relationships/hyperlink" Target="https://www.vdu.lt/cris/bitstream/20.500.12259/95359/2/ISBN9789955204152.pdf" TargetMode="External"/><Relationship Id="rId92" Type="http://schemas.openxmlformats.org/officeDocument/2006/relationships/header" Target="header1.xml"/><Relationship Id="rId213" Type="http://schemas.openxmlformats.org/officeDocument/2006/relationships/hyperlink" Target="https://www.youtube.com/watch?v=5miN1spm7CQ" TargetMode="External"/><Relationship Id="rId234" Type="http://schemas.openxmlformats.org/officeDocument/2006/relationships/hyperlink" Target="https://www.youtube.com/watch?v=q0CAfXV-YdY" TargetMode="External"/><Relationship Id="rId420" Type="http://schemas.openxmlformats.org/officeDocument/2006/relationships/hyperlink" Target="http://web.vu.lt/ff/g.sliauzys/files/2011/09/Technologiniai-vyksmai-ir-matavimai-3-paskaitaetalonai.pdf" TargetMode="External"/><Relationship Id="rId2" Type="http://schemas.openxmlformats.org/officeDocument/2006/relationships/customXml" Target="../customXml/item2.xml"/><Relationship Id="rId29" Type="http://schemas.openxmlformats.org/officeDocument/2006/relationships/hyperlink" Target="https://www.youtube.com/watch?v=TJsBNDgkhds&amp;list=UUZgjKKs7KlmAaZllVctYdCg&amp;index=167" TargetMode="External"/><Relationship Id="rId255" Type="http://schemas.openxmlformats.org/officeDocument/2006/relationships/hyperlink" Target="https://www.youtube.com/watch?v=gZkJY4NvaOs" TargetMode="External"/><Relationship Id="rId276" Type="http://schemas.openxmlformats.org/officeDocument/2006/relationships/hyperlink" Target="https://www.youtube.com/watch?v=HQTUWK7CM-Y" TargetMode="External"/><Relationship Id="rId297" Type="http://schemas.openxmlformats.org/officeDocument/2006/relationships/hyperlink" Target="https://www.emokykla.lt/skaitmenines-mokymo-priemones/priemones/priemone/342" TargetMode="External"/><Relationship Id="rId441" Type="http://schemas.openxmlformats.org/officeDocument/2006/relationships/hyperlink" Target="https://www.youtube.com/watch?v=FfjDBhqNyt4" TargetMode="External"/><Relationship Id="rId462" Type="http://schemas.openxmlformats.org/officeDocument/2006/relationships/hyperlink" Target="http://smallpoxandmeasles.blogspot.com/2013/03/fig.html" TargetMode="External"/><Relationship Id="rId483" Type="http://schemas.openxmlformats.org/officeDocument/2006/relationships/image" Target="media/image73.jpeg"/><Relationship Id="rId518" Type="http://schemas.openxmlformats.org/officeDocument/2006/relationships/image" Target="media/image98.jpeg"/><Relationship Id="rId40" Type="http://schemas.openxmlformats.org/officeDocument/2006/relationships/hyperlink" Target="https://www.degruyter.com/view/journals/pac/90/1/article-p175.xml" TargetMode="External"/><Relationship Id="rId115" Type="http://schemas.openxmlformats.org/officeDocument/2006/relationships/image" Target="media/image17.jpeg"/><Relationship Id="rId136" Type="http://schemas.openxmlformats.org/officeDocument/2006/relationships/hyperlink" Target="https://www.youtube.com/watch?v=ezlfmyZGZyU" TargetMode="External"/><Relationship Id="rId157" Type="http://schemas.openxmlformats.org/officeDocument/2006/relationships/hyperlink" Target="http://apc.ku.lt/index.php/matoma-ir-nematoma-baltijos-juros-tarsa/" TargetMode="External"/><Relationship Id="rId178" Type="http://schemas.openxmlformats.org/officeDocument/2006/relationships/hyperlink" Target="http://web.vu.lt/ff/g.sliauzys/files/2011/09/Technologiniai-vyksmai-ir-matavimai-3-paskaitaetalonai.pdf" TargetMode="External"/><Relationship Id="rId301" Type="http://schemas.openxmlformats.org/officeDocument/2006/relationships/hyperlink" Target="https://www.emokykla.lt/skaitmenines-mokymo-priemones/priemones/priemone/78" TargetMode="External"/><Relationship Id="rId322" Type="http://schemas.openxmlformats.org/officeDocument/2006/relationships/hyperlink" Target="https://academy.skriware.com/" TargetMode="External"/><Relationship Id="rId343" Type="http://schemas.openxmlformats.org/officeDocument/2006/relationships/hyperlink" Target="https://www.apva.lt/sajungos-siltnamio-efekta-sukelianciu-duju-registras/jungtiniu-tautu-bendrojo-klimato-kaitos-konvencija-ir-kioto-protokolas/" TargetMode="External"/><Relationship Id="rId364" Type="http://schemas.openxmlformats.org/officeDocument/2006/relationships/hyperlink" Target="https://www.scienceinschool.org/" TargetMode="External"/><Relationship Id="rId61" Type="http://schemas.openxmlformats.org/officeDocument/2006/relationships/hyperlink" Target="https://www.youtube.com/watch?v=t5eUOXm-wiE" TargetMode="External"/><Relationship Id="rId82" Type="http://schemas.openxmlformats.org/officeDocument/2006/relationships/hyperlink" Target="https://www.youtube.com/watch?v=ykIFTtTjoso" TargetMode="External"/><Relationship Id="rId199" Type="http://schemas.openxmlformats.org/officeDocument/2006/relationships/image" Target="media/image33.jpeg"/><Relationship Id="rId203" Type="http://schemas.openxmlformats.org/officeDocument/2006/relationships/hyperlink" Target="https://www.youtube.com/watch?v=TEl4jeETVmg" TargetMode="External"/><Relationship Id="rId385" Type="http://schemas.openxmlformats.org/officeDocument/2006/relationships/hyperlink" Target="https://www.delfi.lt/grynas/gamta/lietuvisko-juodojo-aukso-paieskos-kokie-turtai-slypi-po-musu-kojomis.d?id=73439144" TargetMode="External"/><Relationship Id="rId19" Type="http://schemas.openxmlformats.org/officeDocument/2006/relationships/hyperlink" Target="https://www.registrucentras.lt/bylos/dokumentai/literatura/Gintaut%C4%97%20%C5%BDib%C4%97nien%C4%97%2C%20Valdon%C4%97%20Indra%C5%A1ien%C4%97_Siuolaikine%20didaktika.pdf" TargetMode="External"/><Relationship Id="rId224" Type="http://schemas.openxmlformats.org/officeDocument/2006/relationships/hyperlink" Target="https://ptable.com/" TargetMode="External"/><Relationship Id="rId245" Type="http://schemas.openxmlformats.org/officeDocument/2006/relationships/hyperlink" Target="https://www.britannica.com/science/biomolecule" TargetMode="External"/><Relationship Id="rId266" Type="http://schemas.openxmlformats.org/officeDocument/2006/relationships/hyperlink" Target="https://www.mozaweb.com/lt/Microcurriculum/view?azon=dl_31" TargetMode="External"/><Relationship Id="rId287" Type="http://schemas.openxmlformats.org/officeDocument/2006/relationships/hyperlink" Target="https://phet.colorado.edu/" TargetMode="External"/><Relationship Id="rId410" Type="http://schemas.openxmlformats.org/officeDocument/2006/relationships/hyperlink" Target="https://www.youtube.com/watch?v=dmcfsEEogxs" TargetMode="External"/><Relationship Id="rId431" Type="http://schemas.openxmlformats.org/officeDocument/2006/relationships/hyperlink" Target="https://www.thefreedictionary.com/" TargetMode="External"/><Relationship Id="rId452" Type="http://schemas.openxmlformats.org/officeDocument/2006/relationships/image" Target="media/image48.png"/><Relationship Id="rId473" Type="http://schemas.openxmlformats.org/officeDocument/2006/relationships/image" Target="media/image63.png"/><Relationship Id="rId494" Type="http://schemas.openxmlformats.org/officeDocument/2006/relationships/image" Target="media/image83.png"/><Relationship Id="rId508" Type="http://schemas.openxmlformats.org/officeDocument/2006/relationships/image" Target="media/image93.jpeg"/><Relationship Id="rId30" Type="http://schemas.openxmlformats.org/officeDocument/2006/relationships/hyperlink" Target="https://www.youtube.com/watch?v=L3aYmQoBtaU" TargetMode="External"/><Relationship Id="rId105" Type="http://schemas.openxmlformats.org/officeDocument/2006/relationships/hyperlink" Target="https://cke.gov.pl/" TargetMode="External"/><Relationship Id="rId126" Type="http://schemas.openxmlformats.org/officeDocument/2006/relationships/hyperlink" Target="https://phet.colorado.edu/sims/html/build-a-molecule/latest/build-a-molecule_en.html" TargetMode="External"/><Relationship Id="rId147" Type="http://schemas.openxmlformats.org/officeDocument/2006/relationships/hyperlink" Target="https://www.youtube.com/watch?v=VlR3SdhocdQ" TargetMode="External"/><Relationship Id="rId168" Type="http://schemas.openxmlformats.org/officeDocument/2006/relationships/hyperlink" Target="https://www.youtube.com/watch?v=IQ4JOBZRAKQ" TargetMode="External"/><Relationship Id="rId312" Type="http://schemas.openxmlformats.org/officeDocument/2006/relationships/hyperlink" Target="https://www.mozaweb.com/lt/index.php" TargetMode="External"/><Relationship Id="rId333" Type="http://schemas.openxmlformats.org/officeDocument/2006/relationships/hyperlink" Target="https://www.emokykla.lt/skaitmenines-mokymo-priemones/priemones/priemone/52" TargetMode="External"/><Relationship Id="rId354" Type="http://schemas.openxmlformats.org/officeDocument/2006/relationships/hyperlink" Target="https://www.youtube.com/watch?v=QZfgg4MrnRw" TargetMode="External"/><Relationship Id="rId51" Type="http://schemas.openxmlformats.org/officeDocument/2006/relationships/hyperlink" Target="https://www.thoughtco.com/home-and-garden-ph-indicators-601971" TargetMode="External"/><Relationship Id="rId72" Type="http://schemas.openxmlformats.org/officeDocument/2006/relationships/hyperlink" Target="https://ptable.com/" TargetMode="External"/><Relationship Id="rId93" Type="http://schemas.openxmlformats.org/officeDocument/2006/relationships/header" Target="header2.xml"/><Relationship Id="rId189" Type="http://schemas.openxmlformats.org/officeDocument/2006/relationships/image" Target="media/image27.jpeg"/><Relationship Id="rId375" Type="http://schemas.openxmlformats.org/officeDocument/2006/relationships/hyperlink" Target="https://www.youtube.com/watch?v=LFQdD0e3L9I" TargetMode="External"/><Relationship Id="rId396" Type="http://schemas.openxmlformats.org/officeDocument/2006/relationships/hyperlink" Target="https://www.youtube.com/watch?v=8QjaIXfVggY" TargetMode="External"/><Relationship Id="rId3" Type="http://schemas.openxmlformats.org/officeDocument/2006/relationships/customXml" Target="../customXml/item3.xml"/><Relationship Id="rId214" Type="http://schemas.openxmlformats.org/officeDocument/2006/relationships/hyperlink" Target="https://www.youtube.com/watch?v=RmnT9jwX4gQ" TargetMode="External"/><Relationship Id="rId235" Type="http://schemas.openxmlformats.org/officeDocument/2006/relationships/hyperlink" Target="https://smp2014ch.ugdome.lt/PEL.aspx" TargetMode="External"/><Relationship Id="rId256" Type="http://schemas.openxmlformats.org/officeDocument/2006/relationships/hyperlink" Target="https://eur-lex.europa.eu/legal-content/LT/TXT/PDF/?uri=CELEX:52020DC0663&amp;from=EN" TargetMode="External"/><Relationship Id="rId277" Type="http://schemas.openxmlformats.org/officeDocument/2006/relationships/hyperlink" Target="https://www.youtube.com/watch?v=bJx5qxulaao" TargetMode="External"/><Relationship Id="rId298" Type="http://schemas.openxmlformats.org/officeDocument/2006/relationships/hyperlink" Target="https://www.emokykla.lt/skaitmenines-mokymo-priemones/priemones/priemone/222" TargetMode="External"/><Relationship Id="rId400" Type="http://schemas.openxmlformats.org/officeDocument/2006/relationships/hyperlink" Target="https://www.youtube.com/watch?v=StoOPSqcCOI" TargetMode="External"/><Relationship Id="rId421" Type="http://schemas.openxmlformats.org/officeDocument/2006/relationships/hyperlink" Target="https://www.youtube.com/channel/UCJovYoh6QRRp-5_vapuDa-g/videos" TargetMode="External"/><Relationship Id="rId442" Type="http://schemas.openxmlformats.org/officeDocument/2006/relationships/hyperlink" Target="https://www.youtube.com/watch?v=ogLDEEsqp2c&amp;list=PLI7_ml-hToMPyBuQFQDoiJzhYbGTv0I9G" TargetMode="External"/><Relationship Id="rId463" Type="http://schemas.openxmlformats.org/officeDocument/2006/relationships/image" Target="media/image56.jpeg"/><Relationship Id="rId484" Type="http://schemas.openxmlformats.org/officeDocument/2006/relationships/image" Target="media/image74.png"/><Relationship Id="rId519" Type="http://schemas.openxmlformats.org/officeDocument/2006/relationships/image" Target="media/image99.png"/><Relationship Id="rId116" Type="http://schemas.openxmlformats.org/officeDocument/2006/relationships/hyperlink" Target="https://cke.gov.pl/" TargetMode="External"/><Relationship Id="rId137" Type="http://schemas.openxmlformats.org/officeDocument/2006/relationships/hyperlink" Target="https://www.youtube.com/watch?v=ezlfmyZGZyU" TargetMode="External"/><Relationship Id="rId158" Type="http://schemas.openxmlformats.org/officeDocument/2006/relationships/hyperlink" Target="https://www.alytausnaujienos.lt/pal-miu-alie-jaus-pra-keiks-mas-vir-tu-lios-re-ly-bes-fil-mas-apie-lau-ki-nes-gam-tos-ka-pi-nes" TargetMode="External"/><Relationship Id="rId302" Type="http://schemas.openxmlformats.org/officeDocument/2006/relationships/hyperlink" Target="https://www.emokykla.lt/skaitmenines-mokymo-priemones/priemones/priemone/72" TargetMode="External"/><Relationship Id="rId323" Type="http://schemas.openxmlformats.org/officeDocument/2006/relationships/hyperlink" Target="https://www.emokykla.lt/skaitmenines-mokymo-priemones/priemones/priemone/298" TargetMode="External"/><Relationship Id="rId344" Type="http://schemas.openxmlformats.org/officeDocument/2006/relationships/hyperlink" Target="https://www.youtube.com/watch?v=Zu0c5u0u0GY" TargetMode="External"/><Relationship Id="rId20" Type="http://schemas.openxmlformats.org/officeDocument/2006/relationships/hyperlink" Target="https://www.youtube.com/watch?v=EWdAhehXwxg" TargetMode="External"/><Relationship Id="rId41" Type="http://schemas.openxmlformats.org/officeDocument/2006/relationships/hyperlink" Target="https://www.youtube.com/watch?v=4q2elWPfB6A" TargetMode="External"/><Relationship Id="rId62" Type="http://schemas.openxmlformats.org/officeDocument/2006/relationships/hyperlink" Target="https://phet.colorado.edu/sims/html/acid-base-solutions/latest/acid-base-solutions_en.html" TargetMode="External"/><Relationship Id="rId83" Type="http://schemas.openxmlformats.org/officeDocument/2006/relationships/hyperlink" Target="https://www.youtube.com/watch?v=EyDYaER0PWM" TargetMode="External"/><Relationship Id="rId179" Type="http://schemas.openxmlformats.org/officeDocument/2006/relationships/hyperlink" Target="https://www.youtube.com/watch?v=zhqrZLpftH4" TargetMode="External"/><Relationship Id="rId365" Type="http://schemas.openxmlformats.org/officeDocument/2006/relationships/hyperlink" Target="https://www.britannica.com/science/biomolecule" TargetMode="External"/><Relationship Id="rId386" Type="http://schemas.openxmlformats.org/officeDocument/2006/relationships/hyperlink" Target="https://www.vle.lt/straipsnis/metalo-apdirbimo-pramone/" TargetMode="External"/><Relationship Id="rId190" Type="http://schemas.openxmlformats.org/officeDocument/2006/relationships/image" Target="media/image28.png"/><Relationship Id="rId204" Type="http://schemas.openxmlformats.org/officeDocument/2006/relationships/hyperlink" Target="https://www.youtube.com/watch?v=HMAOrGpkTsQ&amp;list=RDCMUCj3EXpr5v35g3peVWnVLoew&amp;index=31" TargetMode="External"/><Relationship Id="rId225" Type="http://schemas.openxmlformats.org/officeDocument/2006/relationships/hyperlink" Target="https://www.youtube.com/watch?v=IhesRkTlwBk" TargetMode="External"/><Relationship Id="rId246" Type="http://schemas.openxmlformats.org/officeDocument/2006/relationships/hyperlink" Target="https://www.britannica.com/science/biomolecule/images-videos" TargetMode="External"/><Relationship Id="rId267" Type="http://schemas.openxmlformats.org/officeDocument/2006/relationships/hyperlink" Target="https://lt.wikipedia.org/wiki/Tarpvyriausybin%C4%97_klimato_kaitos_komisija" TargetMode="External"/><Relationship Id="rId288" Type="http://schemas.openxmlformats.org/officeDocument/2006/relationships/hyperlink" Target="https://angstrom3d.com/projects" TargetMode="External"/><Relationship Id="rId411" Type="http://schemas.openxmlformats.org/officeDocument/2006/relationships/hyperlink" Target="https://www.youtube.com/watch?v=3XV3azXHS0M" TargetMode="External"/><Relationship Id="rId432" Type="http://schemas.openxmlformats.org/officeDocument/2006/relationships/hyperlink" Target="https://www.thoughtco.com/sciences-math-4132465" TargetMode="External"/><Relationship Id="rId453" Type="http://schemas.openxmlformats.org/officeDocument/2006/relationships/image" Target="media/image49.png"/><Relationship Id="rId474" Type="http://schemas.openxmlformats.org/officeDocument/2006/relationships/image" Target="media/image64.jpeg"/><Relationship Id="rId509" Type="http://schemas.openxmlformats.org/officeDocument/2006/relationships/hyperlink" Target="https://www.indiamart.com/proddetail/phenolphthalein-ph-indicator-6307566133.html" TargetMode="External"/><Relationship Id="rId106" Type="http://schemas.openxmlformats.org/officeDocument/2006/relationships/image" Target="media/image9.jpeg"/><Relationship Id="rId127" Type="http://schemas.openxmlformats.org/officeDocument/2006/relationships/hyperlink" Target="about:blank" TargetMode="External"/><Relationship Id="rId313" Type="http://schemas.openxmlformats.org/officeDocument/2006/relationships/hyperlink" Target="https://www.emokykla.lt/skaitmenines-mokymo-priemones/priemones/priemone/38" TargetMode="External"/><Relationship Id="rId495" Type="http://schemas.openxmlformats.org/officeDocument/2006/relationships/image" Target="media/image84.png"/><Relationship Id="rId10" Type="http://schemas.openxmlformats.org/officeDocument/2006/relationships/footnotes" Target="footnotes.xml"/><Relationship Id="rId31" Type="http://schemas.openxmlformats.org/officeDocument/2006/relationships/hyperlink" Target="https://www.youtube.com/watch?v=E5C9rwz5OMc" TargetMode="External"/><Relationship Id="rId52" Type="http://schemas.openxmlformats.org/officeDocument/2006/relationships/hyperlink" Target="https://www.youtube.com/watch?v=vt8fB3MFzLk" TargetMode="External"/><Relationship Id="rId73" Type="http://schemas.openxmlformats.org/officeDocument/2006/relationships/hyperlink" Target="https://www.youtube.com/watch?v=vOuFTuvf4qk" TargetMode="External"/><Relationship Id="rId94" Type="http://schemas.openxmlformats.org/officeDocument/2006/relationships/footer" Target="footer1.xml"/><Relationship Id="rId148" Type="http://schemas.openxmlformats.org/officeDocument/2006/relationships/hyperlink" Target="https://www.youtube.com/watch?v=yPS242ci42k" TargetMode="External"/><Relationship Id="rId169" Type="http://schemas.openxmlformats.org/officeDocument/2006/relationships/hyperlink" Target="https://www.youtube.com/watch?v=zhqrZLpftH4" TargetMode="External"/><Relationship Id="rId334" Type="http://schemas.openxmlformats.org/officeDocument/2006/relationships/hyperlink" Target="https://www.geogebra.org/search/chemistry" TargetMode="External"/><Relationship Id="rId355" Type="http://schemas.openxmlformats.org/officeDocument/2006/relationships/hyperlink" Target="https://chemistry.stackexchange.com/questions/58377/shouldnt-1-mole-of-any-ideal-gas-at-open-space-occupy-more-than-22-4-l-volume-a" TargetMode="External"/><Relationship Id="rId376" Type="http://schemas.openxmlformats.org/officeDocument/2006/relationships/hyperlink" Target="https://goldbook.iupac.org/terms/view/A00543" TargetMode="External"/><Relationship Id="rId397" Type="http://schemas.openxmlformats.org/officeDocument/2006/relationships/hyperlink" Target="https://www.youtube.com/watch?v=0SHIepI-eTg" TargetMode="External"/><Relationship Id="rId520" Type="http://schemas.openxmlformats.org/officeDocument/2006/relationships/hyperlink" Target="https://www.delfi.lt/multimedija/rinkis-gyvenima/ka-alkoholis-is-tiesu-daro-musu-organizmui-poveikis-yra-net-ir-karta-padauginus.d?id=77412923" TargetMode="External"/><Relationship Id="rId4" Type="http://schemas.openxmlformats.org/officeDocument/2006/relationships/customXml" Target="../customXml/item4.xml"/><Relationship Id="rId180" Type="http://schemas.openxmlformats.org/officeDocument/2006/relationships/image" Target="media/image18.jpeg"/><Relationship Id="rId215" Type="http://schemas.openxmlformats.org/officeDocument/2006/relationships/hyperlink" Target="https://www.vdu.lt/cris/bitstream/20.500.12259/118659/1/kristina_petrusiene_md.pdf" TargetMode="External"/><Relationship Id="rId236" Type="http://schemas.openxmlformats.org/officeDocument/2006/relationships/hyperlink" Target="https://www.youtube.com/watch?v=87dmUNrFMaM" TargetMode="External"/><Relationship Id="rId257" Type="http://schemas.openxmlformats.org/officeDocument/2006/relationships/image" Target="media/image41.jpeg"/><Relationship Id="rId278" Type="http://schemas.openxmlformats.org/officeDocument/2006/relationships/hyperlink" Target="https://www.youtube.com/watch?v=mLbDbmmV6Qc" TargetMode="External"/><Relationship Id="rId401" Type="http://schemas.openxmlformats.org/officeDocument/2006/relationships/hyperlink" Target="https://www.youtube.com/watch?v=VlR3SdhocdQ" TargetMode="External"/><Relationship Id="rId422" Type="http://schemas.openxmlformats.org/officeDocument/2006/relationships/hyperlink" Target="https://www.socratica.com/" TargetMode="External"/><Relationship Id="rId443" Type="http://schemas.openxmlformats.org/officeDocument/2006/relationships/hyperlink" Target="https://edu.rsc.org/cpd/the-periodic-table/3010823.article" TargetMode="External"/><Relationship Id="rId464" Type="http://schemas.openxmlformats.org/officeDocument/2006/relationships/image" Target="media/image57.png"/><Relationship Id="rId303" Type="http://schemas.openxmlformats.org/officeDocument/2006/relationships/hyperlink" Target="https://epamokos.pedagogas.lt/dalykai/chemija" TargetMode="External"/><Relationship Id="rId485" Type="http://schemas.openxmlformats.org/officeDocument/2006/relationships/image" Target="media/image75.png"/><Relationship Id="rId42" Type="http://schemas.openxmlformats.org/officeDocument/2006/relationships/hyperlink" Target="https://www.youtube.com/watch?v=o3MMBO8WxjY" TargetMode="External"/><Relationship Id="rId84" Type="http://schemas.openxmlformats.org/officeDocument/2006/relationships/hyperlink" Target="https://www.youtube.com/watch?v=7Jezml73PKI" TargetMode="External"/><Relationship Id="rId138" Type="http://schemas.openxmlformats.org/officeDocument/2006/relationships/hyperlink" Target="https://www.youtube.com/watch?v=1MpK09DyHyE" TargetMode="External"/><Relationship Id="rId345" Type="http://schemas.openxmlformats.org/officeDocument/2006/relationships/hyperlink" Target="https://www.ausetute.com.au/" TargetMode="External"/><Relationship Id="rId387" Type="http://schemas.openxmlformats.org/officeDocument/2006/relationships/hyperlink" Target="https://www.vle.lt/straipsnis/juodoji-metalurgija/" TargetMode="External"/><Relationship Id="rId510" Type="http://schemas.openxmlformats.org/officeDocument/2006/relationships/hyperlink" Target="https://www.quora.com/What-are-the-colours-of-Phenolphthalein-in-acidic-and-basic-solution" TargetMode="External"/><Relationship Id="rId191" Type="http://schemas.openxmlformats.org/officeDocument/2006/relationships/hyperlink" Target="https://www.vle.lt/straipsnis/chemine-formule/" TargetMode="External"/><Relationship Id="rId205" Type="http://schemas.openxmlformats.org/officeDocument/2006/relationships/hyperlink" Target="https://www.youtube.com/watch?v=i-vA9uLSf7Y" TargetMode="External"/><Relationship Id="rId247" Type="http://schemas.openxmlformats.org/officeDocument/2006/relationships/hyperlink" Target="https://www.youtube.com/watch?v=V5hhrDFo8Vk" TargetMode="External"/><Relationship Id="rId412" Type="http://schemas.openxmlformats.org/officeDocument/2006/relationships/hyperlink" Target="https://optolov.ru/lt/dizajjn-koridora/batareika-iz-kartoshki-i-drugih-ovoshchei-dobyvaem-elektrichestvo-iz-limona.html" TargetMode="External"/><Relationship Id="rId107" Type="http://schemas.openxmlformats.org/officeDocument/2006/relationships/image" Target="media/image10.png"/><Relationship Id="rId289" Type="http://schemas.openxmlformats.org/officeDocument/2006/relationships/hyperlink" Target="https://britannicalearn.com/product/britannica-school/" TargetMode="External"/><Relationship Id="rId454" Type="http://schemas.openxmlformats.org/officeDocument/2006/relationships/image" Target="media/image50.png"/><Relationship Id="rId496" Type="http://schemas.openxmlformats.org/officeDocument/2006/relationships/image" Target="media/image85.jpeg"/><Relationship Id="rId11" Type="http://schemas.openxmlformats.org/officeDocument/2006/relationships/endnotes" Target="endnotes.xml"/><Relationship Id="rId53" Type="http://schemas.openxmlformats.org/officeDocument/2006/relationships/hyperlink" Target="https://www.youtube.com/watch?v=RmnT9jwX4gQ" TargetMode="External"/><Relationship Id="rId149" Type="http://schemas.openxmlformats.org/officeDocument/2006/relationships/hyperlink" Target="https://www.youtube.com/watch?v=pcs5t0ct-Yc" TargetMode="External"/><Relationship Id="rId314" Type="http://schemas.openxmlformats.org/officeDocument/2006/relationships/hyperlink" Target="https://phet.colorado.edu/" TargetMode="External"/><Relationship Id="rId356" Type="http://schemas.openxmlformats.org/officeDocument/2006/relationships/hyperlink" Target="https://chem.libretexts.org/Bookshelves/Analytical_Chemistry/Supplemental_Modules_(Analytical_Chemistry)/Quantifying_Nature/Units_of_Measure/SI_Units" TargetMode="External"/><Relationship Id="rId398" Type="http://schemas.openxmlformats.org/officeDocument/2006/relationships/hyperlink" Target="https://www.youtube.com/watch?v=5bubrhN74gg" TargetMode="External"/><Relationship Id="rId521" Type="http://schemas.openxmlformats.org/officeDocument/2006/relationships/footer" Target="footer6.xml"/><Relationship Id="rId95" Type="http://schemas.openxmlformats.org/officeDocument/2006/relationships/footer" Target="footer2.xml"/><Relationship Id="rId160" Type="http://schemas.openxmlformats.org/officeDocument/2006/relationships/hyperlink" Target="https://www.youtube.com/watch?v=oMpiEDvC4b4" TargetMode="External"/><Relationship Id="rId216" Type="http://schemas.openxmlformats.org/officeDocument/2006/relationships/image" Target="media/image37.jpeg"/><Relationship Id="rId423" Type="http://schemas.openxmlformats.org/officeDocument/2006/relationships/hyperlink" Target="https://www.youtube.com/watch?v=pMnEr36tQG8" TargetMode="External"/><Relationship Id="rId258" Type="http://schemas.openxmlformats.org/officeDocument/2006/relationships/hyperlink" Target="https://www.youtube.com/watch?v=7Jezml73PKI" TargetMode="External"/><Relationship Id="rId465" Type="http://schemas.openxmlformats.org/officeDocument/2006/relationships/hyperlink" Target="https://www.lelivrescolaire.fr/page/6691159" TargetMode="External"/><Relationship Id="rId22" Type="http://schemas.openxmlformats.org/officeDocument/2006/relationships/hyperlink" Target="https://www.registrucentras.lt/bylos/dokumentai/literatura/Gintaut%C4%97%20%C5%BDib%C4%97nien%C4%97%2C%20Valdon%C4%97%20Indra%C5%A1ien%C4%97_Siuolaikine%20didaktika.pdf" TargetMode="External"/><Relationship Id="rId64" Type="http://schemas.openxmlformats.org/officeDocument/2006/relationships/hyperlink" Target="https://www.youtube.com/watch?v=DupXDD87oHc&amp;list=RDCMUCsooa4yRKGN_zEE8iknghZA&amp;start_radio=1&amp;t=140" TargetMode="External"/><Relationship Id="rId118" Type="http://schemas.openxmlformats.org/officeDocument/2006/relationships/hyperlink" Target="https://www.physics-chemistry-interactive-flash-animation.com/chemistry_interactive/mendeleev_periodic_classification_table_elements_molar_mass_isotopes.htm" TargetMode="External"/><Relationship Id="rId325" Type="http://schemas.openxmlformats.org/officeDocument/2006/relationships/hyperlink" Target="https://www.emokykla.lt/skaitmenines-mokymo-priemones/priemones/priemone/222" TargetMode="External"/><Relationship Id="rId367" Type="http://schemas.openxmlformats.org/officeDocument/2006/relationships/hyperlink" Target="https://www.consilium.europa.eu/lt/policies/climate-change/paris-agreement/" TargetMode="External"/><Relationship Id="rId171" Type="http://schemas.openxmlformats.org/officeDocument/2006/relationships/hyperlink" Target="https://www.youtube.com/watch?v=Zu0c5u0u0GY" TargetMode="External"/><Relationship Id="rId227" Type="http://schemas.openxmlformats.org/officeDocument/2006/relationships/hyperlink" Target="https://www.youtube.com/watch?v=IhesRkTlwBk" TargetMode="External"/><Relationship Id="rId269" Type="http://schemas.openxmlformats.org/officeDocument/2006/relationships/hyperlink" Target="https://www.mozaweb.com/lt/Microcurriculum/view?azon=dl_31" TargetMode="External"/><Relationship Id="rId434" Type="http://schemas.openxmlformats.org/officeDocument/2006/relationships/hyperlink" Target="http://www.ugdome.lt/kompetencijos5-8/pagrindinis/kompetenciju-ugdymo-praktika/aktyvaus-mokymo-ir-mokymosi-metodai-ir-ju-taikymo-pavyzdziai/" TargetMode="External"/><Relationship Id="rId476" Type="http://schemas.openxmlformats.org/officeDocument/2006/relationships/image" Target="media/image66.jpeg"/><Relationship Id="rId33" Type="http://schemas.openxmlformats.org/officeDocument/2006/relationships/image" Target="media/image1.jpeg"/><Relationship Id="rId129" Type="http://schemas.openxmlformats.org/officeDocument/2006/relationships/hyperlink" Target="https://www.middleschoolchemistry.com/lessonplans/chapter5/lesson9" TargetMode="External"/><Relationship Id="rId280" Type="http://schemas.openxmlformats.org/officeDocument/2006/relationships/hyperlink" Target="https://calculator.carbonfootprint.com/calculator.aspx?lang=lt" TargetMode="External"/><Relationship Id="rId336" Type="http://schemas.openxmlformats.org/officeDocument/2006/relationships/hyperlink" Target="https://pubs.acs.org/" TargetMode="External"/><Relationship Id="rId501" Type="http://schemas.openxmlformats.org/officeDocument/2006/relationships/image" Target="media/image88.jpeg"/><Relationship Id="rId75" Type="http://schemas.openxmlformats.org/officeDocument/2006/relationships/hyperlink" Target="https://www.youtube.com/watch?v=dmcfsEEogxs" TargetMode="External"/><Relationship Id="rId140" Type="http://schemas.openxmlformats.org/officeDocument/2006/relationships/hyperlink" Target="https://avogadro.cc/" TargetMode="External"/><Relationship Id="rId182" Type="http://schemas.openxmlformats.org/officeDocument/2006/relationships/image" Target="media/image20.png"/><Relationship Id="rId378" Type="http://schemas.openxmlformats.org/officeDocument/2006/relationships/hyperlink" Target="https://e-seimas.lrs.lt/portal/legalAct/lt/TAD/TAIS.19849TAR" TargetMode="External"/><Relationship Id="rId403" Type="http://schemas.openxmlformats.org/officeDocument/2006/relationships/hyperlink" Target="https://www.youtube.com/watch?v=1MpK09DyHyE" TargetMode="External"/><Relationship Id="rId6" Type="http://schemas.openxmlformats.org/officeDocument/2006/relationships/numbering" Target="numbering.xml"/><Relationship Id="rId238" Type="http://schemas.openxmlformats.org/officeDocument/2006/relationships/hyperlink" Target="https://www.youtube.com/watch?v=P_gPlbExHv0" TargetMode="External"/><Relationship Id="rId445" Type="http://schemas.openxmlformats.org/officeDocument/2006/relationships/hyperlink" Target="https://www.youtube.com/watch?v=V5hhrDFo8Vk" TargetMode="External"/><Relationship Id="rId487" Type="http://schemas.openxmlformats.org/officeDocument/2006/relationships/image" Target="media/image77.png"/><Relationship Id="rId291" Type="http://schemas.openxmlformats.org/officeDocument/2006/relationships/hyperlink" Target="https://ptable.com/?lang=lt" TargetMode="External"/><Relationship Id="rId305" Type="http://schemas.openxmlformats.org/officeDocument/2006/relationships/hyperlink" Target="https://www.emokykla.lt/skaitmenines-mokymo-priemones/priemones/priemone/65" TargetMode="External"/><Relationship Id="rId347" Type="http://schemas.openxmlformats.org/officeDocument/2006/relationships/hyperlink" Target="https://opentextbc.ca/introductorychemistry" TargetMode="External"/><Relationship Id="rId512" Type="http://schemas.openxmlformats.org/officeDocument/2006/relationships/hyperlink" Target="https://www.freepik.com/" TargetMode="External"/><Relationship Id="rId44" Type="http://schemas.openxmlformats.org/officeDocument/2006/relationships/hyperlink" Target="https://aaa.lrv.lt/lt/veiklos-sritys/vanduo" TargetMode="External"/><Relationship Id="rId86" Type="http://schemas.openxmlformats.org/officeDocument/2006/relationships/hyperlink" Target="file:///\\tsclient\&#302;gyvendinimo%20rekomendacijos_2022-09-28\Chemija_PAVIE&#352;INTA%20PDF%20VU+PU+ON\GCSE%20Chemistry%20-%20What%20is%20a%20Polymer%3f%20Polymers%20\%20Monomers%20\%20Their%20Properties%20Explained&#8239;%20" TargetMode="External"/><Relationship Id="rId151" Type="http://schemas.openxmlformats.org/officeDocument/2006/relationships/hyperlink" Target="https://www.apva.lt/sajungos-siltnamio-efekta-sukelianciu-duju-registras/jungtiniu-tautu-bendrojo-klimato-kaitos-konvencija-ir-kioto-protokolas/" TargetMode="External"/><Relationship Id="rId389" Type="http://schemas.openxmlformats.org/officeDocument/2006/relationships/hyperlink" Target="https://www.youtube.com/watch?v=iTo2n4ayiJU" TargetMode="External"/><Relationship Id="rId193" Type="http://schemas.openxmlformats.org/officeDocument/2006/relationships/hyperlink" Target="https://www.youtube.com/watch?v=DewrOJNwpb0" TargetMode="External"/><Relationship Id="rId207" Type="http://schemas.openxmlformats.org/officeDocument/2006/relationships/hyperlink" Target="https://www.youtube.com/watch?v=CNAn5HREYZM" TargetMode="External"/><Relationship Id="rId249" Type="http://schemas.openxmlformats.org/officeDocument/2006/relationships/hyperlink" Target="https://www.vle.lt/straipsnis/juodoji-metalurgija/" TargetMode="External"/><Relationship Id="rId414" Type="http://schemas.openxmlformats.org/officeDocument/2006/relationships/hyperlink" Target="https://www.physics-chemistry-interactive-flash-animation.com/chemistry_interactive.htm" TargetMode="External"/><Relationship Id="rId456" Type="http://schemas.openxmlformats.org/officeDocument/2006/relationships/hyperlink" Target="http://www.ekologia.pl/" TargetMode="External"/><Relationship Id="rId498" Type="http://schemas.openxmlformats.org/officeDocument/2006/relationships/hyperlink" Target="https://phet.colorado.edu/en/simulation/balancing-chemical-equations" TargetMode="External"/><Relationship Id="rId13" Type="http://schemas.openxmlformats.org/officeDocument/2006/relationships/hyperlink" Target="https://ptable.com/?lang=lt%23Isotopes.%20" TargetMode="External"/><Relationship Id="rId109" Type="http://schemas.openxmlformats.org/officeDocument/2006/relationships/image" Target="media/image12.png"/><Relationship Id="rId260" Type="http://schemas.openxmlformats.org/officeDocument/2006/relationships/hyperlink" Target="https://www.youtube.com/watch?v=7Jezml73PKI" TargetMode="External"/><Relationship Id="rId316" Type="http://schemas.openxmlformats.org/officeDocument/2006/relationships/hyperlink" Target="https://britannicalearn.com/product/britannica-school/" TargetMode="External"/><Relationship Id="rId523" Type="http://schemas.openxmlformats.org/officeDocument/2006/relationships/fontTable" Target="fontTable.xml"/><Relationship Id="rId55" Type="http://schemas.openxmlformats.org/officeDocument/2006/relationships/hyperlink" Target="https://www.youtube.com/watch?v=LFQdD0e3L9I" TargetMode="External"/><Relationship Id="rId97" Type="http://schemas.openxmlformats.org/officeDocument/2006/relationships/footer" Target="footer3.xml"/><Relationship Id="rId120" Type="http://schemas.openxmlformats.org/officeDocument/2006/relationships/hyperlink" Target="https://phet.colorado.edu/sims/html/isotopes-and-atomic-mass/latest/isotopes-and-atomic-mass_en.html" TargetMode="External"/><Relationship Id="rId358" Type="http://schemas.openxmlformats.org/officeDocument/2006/relationships/hyperlink" Target="https://www.youtube.com/channel/UCaGEe4KXZrjou9kQx6ezG2w" TargetMode="External"/><Relationship Id="rId162" Type="http://schemas.openxmlformats.org/officeDocument/2006/relationships/hyperlink" Target="https://www.youtube.com/watch?v=ZQERRTdDsDo" TargetMode="External"/><Relationship Id="rId218" Type="http://schemas.openxmlformats.org/officeDocument/2006/relationships/image" Target="media/image38.jpeg"/><Relationship Id="rId425" Type="http://schemas.openxmlformats.org/officeDocument/2006/relationships/hyperlink" Target="https://www.youtube.com/watch?v=KBMPixrHc4U" TargetMode="External"/><Relationship Id="rId467" Type="http://schemas.openxmlformats.org/officeDocument/2006/relationships/hyperlink" Target="https://www.lelivrescolaire.fr/page/6691159" TargetMode="External"/><Relationship Id="rId271" Type="http://schemas.openxmlformats.org/officeDocument/2006/relationships/hyperlink" Target="https://www.youtube.com/watch?v=_7jCioztj_c" TargetMode="External"/><Relationship Id="rId24" Type="http://schemas.openxmlformats.org/officeDocument/2006/relationships/hyperlink" Target="https://www.youtube.com/playlist?list=PLI7_ml-hToMPyBuQFQDoiJzhYbGTv0I9G&amp;fbclid=IwAR0gTxoCfDAdgFBfcTLvrIMCqd4nLwCgWorlFQPNO_cewjduW-l2aCXocHQ" TargetMode="External"/><Relationship Id="rId66" Type="http://schemas.openxmlformats.org/officeDocument/2006/relationships/hyperlink" Target="https://www.youtube.com/watch?v=t5eUOXm-wiE" TargetMode="External"/><Relationship Id="rId131" Type="http://schemas.openxmlformats.org/officeDocument/2006/relationships/hyperlink" Target="https://phet.colorado.edu/en/simulation/balancing-chemical-equations" TargetMode="External"/><Relationship Id="rId327" Type="http://schemas.openxmlformats.org/officeDocument/2006/relationships/hyperlink" Target="https://www.emokykla.lt/skaitmenines-mokymo-priemones/priemones/priemone/82" TargetMode="External"/><Relationship Id="rId369" Type="http://schemas.openxmlformats.org/officeDocument/2006/relationships/hyperlink" Target="https://www.youtube.com/c/fuseschool/videos" TargetMode="External"/><Relationship Id="rId173" Type="http://schemas.openxmlformats.org/officeDocument/2006/relationships/hyperlink" Target="https://www.youtube.com/watch?v=5rtJdjas-mY" TargetMode="External"/><Relationship Id="rId229" Type="http://schemas.openxmlformats.org/officeDocument/2006/relationships/hyperlink" Target="https://www.mozaweb.com/lt/lexikon.php?cmd=getlist&amp;let=3D&amp;pg=3" TargetMode="External"/><Relationship Id="rId380" Type="http://schemas.openxmlformats.org/officeDocument/2006/relationships/hyperlink" Target="https://www.youtube.com/watch?v=CWsGwtiiSio" TargetMode="External"/><Relationship Id="rId436" Type="http://schemas.openxmlformats.org/officeDocument/2006/relationships/hyperlink" Target="https://www.youtube.com/watch?v=ohn-j%20" TargetMode="External"/><Relationship Id="rId240" Type="http://schemas.openxmlformats.org/officeDocument/2006/relationships/hyperlink" Target="https://www.youtube.com/watch?v=gZkJY4NvaOs" TargetMode="External"/><Relationship Id="rId478" Type="http://schemas.openxmlformats.org/officeDocument/2006/relationships/image" Target="media/image68.png"/><Relationship Id="rId35" Type="http://schemas.openxmlformats.org/officeDocument/2006/relationships/hyperlink" Target="https://goldbook.iupac.org/terms/view/A00543" TargetMode="External"/><Relationship Id="rId77" Type="http://schemas.openxmlformats.org/officeDocument/2006/relationships/hyperlink" Target="https://smp2014ch.ugdome.lt/PEL.aspx" TargetMode="External"/><Relationship Id="rId100" Type="http://schemas.openxmlformats.org/officeDocument/2006/relationships/image" Target="media/image5.jpeg"/><Relationship Id="rId282" Type="http://schemas.openxmlformats.org/officeDocument/2006/relationships/hyperlink" Target="https://www.emokykla.lt/" TargetMode="External"/><Relationship Id="rId338" Type="http://schemas.openxmlformats.org/officeDocument/2006/relationships/hyperlink" Target="https://www.middleschoolchemistry.com/" TargetMode="External"/><Relationship Id="rId503" Type="http://schemas.openxmlformats.org/officeDocument/2006/relationships/hyperlink" Target="https://oras.gamta.lt/cms/index?rubricId=aaa6bf9f-634d-49e5-9189-47e5f4def4d7"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45DBF492-4FFE-44C4-8BCE-6573CB34BF98}"/>
      </w:docPartPr>
      <w:docPartBody>
        <w:p w:rsidR="00FB06CB" w:rsidRDefault="00FB06C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rdo">
    <w:altName w:val="Calibri"/>
    <w:charset w:val="00"/>
    <w:family w:val="auto"/>
    <w:pitch w:val="default"/>
  </w:font>
  <w:font w:name="Gungsuh">
    <w:altName w:val="Malgun Gothic Semilight"/>
    <w:charset w:val="81"/>
    <w:family w:val="roman"/>
    <w:pitch w:val="variable"/>
    <w:sig w:usb0="B00002AF" w:usb1="69D77CFB" w:usb2="00000030" w:usb3="00000000" w:csb0="0008009F" w:csb1="00000000"/>
  </w:font>
  <w:font w:name="Quattrocento Sans">
    <w:altName w:val="Arial"/>
    <w:charset w:val="00"/>
    <w:family w:val="swiss"/>
    <w:pitch w:val="variable"/>
    <w:sig w:usb0="800000BF" w:usb1="4000005B"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B06CB"/>
    <w:rsid w:val="00FB06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SharedWithUsers xmlns="13393c10-a869-462d-8718-85d3f21a3c08">
      <UserInfo>
        <DisplayName/>
        <AccountId xsi:nil="true"/>
        <AccountType/>
      </UserInfo>
    </SharedWithUsers>
    <MediaLengthInSeconds xmlns="395fa40d-cb69-404e-8f04-41199545fccc"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hGHYCA8K+lqOV3n4GxYiyhxSibYg==">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</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04FCC-BAA6-41F5-B7F6-F2659BF8B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EA13A-9E0C-480E-AFFF-29BD1FC398D5}">
  <ds:schemaRefs>
    <ds:schemaRef ds:uri="http://schemas.microsoft.com/sharepoint/v3/contenttype/forms"/>
  </ds:schemaRefs>
</ds:datastoreItem>
</file>

<file path=customXml/itemProps3.xml><?xml version="1.0" encoding="utf-8"?>
<ds:datastoreItem xmlns:ds="http://schemas.openxmlformats.org/officeDocument/2006/customXml" ds:itemID="{DABC450D-0346-4F23-B834-58FC19705A1C}">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395fa40d-cb69-404e-8f04-41199545fccc"/>
    <ds:schemaRef ds:uri="http://schemas.microsoft.com/office/infopath/2007/PartnerControls"/>
    <ds:schemaRef ds:uri="http://purl.org/dc/terms/"/>
    <ds:schemaRef ds:uri="13393c10-a869-462d-8718-85d3f21a3c08"/>
    <ds:schemaRef ds:uri="http://www.w3.org/XML/1998/namespace"/>
    <ds:schemaRef ds:uri="http://purl.org/dc/dcmityp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5ECF5B3-FA09-4A83-AE31-6250CA01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75679</Words>
  <Characters>454080</Characters>
  <Application>Microsoft Office Word</Application>
  <DocSecurity>0</DocSecurity>
  <Lines>3784</Lines>
  <Paragraphs>1057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Švietimo portalas</cp:lastModifiedBy>
  <cp:revision>2</cp:revision>
  <cp:lastPrinted>2023-08-31T18:57:00Z</cp:lastPrinted>
  <dcterms:created xsi:type="dcterms:W3CDTF">2024-04-15T07:19:00Z</dcterms:created>
  <dcterms:modified xsi:type="dcterms:W3CDTF">2024-04-15T07:19:00Z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Order">
    <vt:r8>4882300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